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3F45" w:rsidRDefault="00823F45" w:rsidP="00823F45">
      <w:pPr>
        <w:pStyle w:val="a5"/>
        <w:tabs>
          <w:tab w:val="left" w:pos="420"/>
        </w:tabs>
        <w:snapToGrid/>
        <w:jc w:val="center"/>
        <w:rPr>
          <w:rFonts w:eastAsia="黑体"/>
          <w:sz w:val="32"/>
          <w:szCs w:val="21"/>
        </w:rPr>
      </w:pPr>
      <w:r>
        <w:rPr>
          <w:rFonts w:eastAsia="黑体"/>
          <w:bCs/>
          <w:sz w:val="32"/>
          <w:szCs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eastAsia="黑体"/>
          <w:bCs/>
          <w:sz w:val="32"/>
          <w:szCs w:val="21"/>
        </w:rPr>
        <w:instrText>ADDIN CNKISM.UserStyle</w:instrText>
      </w:r>
      <w:r>
        <w:rPr>
          <w:rFonts w:eastAsia="黑体"/>
          <w:bCs/>
          <w:sz w:val="32"/>
          <w:szCs w:val="21"/>
        </w:rPr>
      </w:r>
      <w:r>
        <w:rPr>
          <w:rFonts w:eastAsia="黑体"/>
          <w:bCs/>
          <w:sz w:val="32"/>
          <w:szCs w:val="21"/>
        </w:rPr>
        <w:fldChar w:fldCharType="end"/>
      </w:r>
      <w:r>
        <w:rPr>
          <w:rFonts w:eastAsia="黑体" w:hint="eastAsia"/>
          <w:bCs/>
          <w:sz w:val="32"/>
          <w:szCs w:val="21"/>
        </w:rPr>
        <w:t>成都理工大学</w:t>
      </w:r>
      <w:r>
        <w:rPr>
          <w:rFonts w:eastAsia="黑体" w:hint="eastAsia"/>
          <w:sz w:val="32"/>
          <w:szCs w:val="21"/>
        </w:rPr>
        <w:t>学生毕业设计（论文）开题报告</w:t>
      </w:r>
    </w:p>
    <w:tbl>
      <w:tblPr>
        <w:tblW w:w="104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45"/>
        <w:gridCol w:w="2748"/>
        <w:gridCol w:w="1151"/>
        <w:gridCol w:w="4536"/>
      </w:tblGrid>
      <w:tr w:rsidR="00823F45" w:rsidTr="000E3D85">
        <w:trPr>
          <w:trHeight w:val="454"/>
          <w:jc w:val="center"/>
        </w:trPr>
        <w:tc>
          <w:tcPr>
            <w:tcW w:w="5944" w:type="dxa"/>
            <w:gridSpan w:val="3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0964" w:rsidRPr="005D0964" w:rsidRDefault="00823F45" w:rsidP="005D0964">
            <w:pPr>
              <w:adjustRightInd w:val="0"/>
              <w:snapToGrid w:val="0"/>
              <w:spacing w:line="360" w:lineRule="auto"/>
              <w:rPr>
                <w:rFonts w:ascii="宋体" w:hAnsi="宋体"/>
                <w:spacing w:val="-20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题目名称</w:t>
            </w:r>
            <w:r>
              <w:rPr>
                <w:rFonts w:ascii="宋体" w:hAnsi="宋体" w:hint="eastAsia"/>
                <w:spacing w:val="-20"/>
                <w:szCs w:val="21"/>
              </w:rPr>
              <w:t>（中·英文）</w:t>
            </w:r>
            <w:bookmarkStart w:id="0" w:name="OLE_LINK1"/>
            <w:bookmarkStart w:id="1" w:name="OLE_LINK2"/>
            <w:r>
              <w:rPr>
                <w:rFonts w:ascii="宋体" w:hAnsi="宋体" w:hint="eastAsia"/>
                <w:spacing w:val="-20"/>
                <w:szCs w:val="21"/>
              </w:rPr>
              <w:t>：</w:t>
            </w:r>
            <w:bookmarkEnd w:id="0"/>
            <w:bookmarkEnd w:id="1"/>
            <w:r w:rsidR="005D0964" w:rsidRPr="005D0964">
              <w:rPr>
                <w:rFonts w:ascii="宋体" w:hAnsi="宋体" w:hint="eastAsia"/>
                <w:spacing w:val="-20"/>
                <w:szCs w:val="21"/>
              </w:rPr>
              <w:t>基于土壤水分和气温的草地返青</w:t>
            </w:r>
          </w:p>
          <w:p w:rsidR="00823F45" w:rsidRPr="00872811" w:rsidRDefault="005D0964" w:rsidP="005D0964">
            <w:pPr>
              <w:adjustRightInd w:val="0"/>
              <w:snapToGrid w:val="0"/>
              <w:spacing w:line="360" w:lineRule="auto"/>
              <w:rPr>
                <w:rFonts w:ascii="宋体" w:hAnsi="宋体"/>
                <w:spacing w:val="-20"/>
                <w:szCs w:val="21"/>
              </w:rPr>
            </w:pPr>
            <w:r w:rsidRPr="005D0964">
              <w:rPr>
                <w:rFonts w:ascii="宋体" w:hAnsi="宋体" w:hint="eastAsia"/>
                <w:spacing w:val="-20"/>
                <w:szCs w:val="21"/>
              </w:rPr>
              <w:t>模型及植被干旱研究</w:t>
            </w:r>
            <w:r>
              <w:rPr>
                <w:rFonts w:ascii="宋体" w:hAnsi="宋体" w:hint="eastAsia"/>
                <w:spacing w:val="-20"/>
                <w:szCs w:val="21"/>
              </w:rPr>
              <w:t>——以岷江上游为例(</w:t>
            </w:r>
            <w:r>
              <w:rPr>
                <w:rFonts w:ascii="宋体" w:hAnsi="宋体"/>
                <w:spacing w:val="-20"/>
                <w:szCs w:val="21"/>
              </w:rPr>
              <w:t>Spring phenology model of grassland based on moisture and air temperature and vegetation reactions to drought</w:t>
            </w:r>
            <w:r w:rsidR="00263F52">
              <w:rPr>
                <w:rFonts w:ascii="宋体" w:hAnsi="宋体" w:hint="eastAsia"/>
                <w:spacing w:val="-20"/>
                <w:szCs w:val="21"/>
              </w:rPr>
              <w:t>——</w:t>
            </w:r>
            <w:r w:rsidR="00263F52" w:rsidRPr="00263F52">
              <w:rPr>
                <w:rFonts w:ascii="宋体" w:hAnsi="宋体"/>
                <w:spacing w:val="-20"/>
                <w:szCs w:val="21"/>
              </w:rPr>
              <w:t xml:space="preserve">taking the upper </w:t>
            </w:r>
            <w:r w:rsidR="00263F52">
              <w:rPr>
                <w:rFonts w:ascii="宋体" w:hAnsi="宋体"/>
                <w:spacing w:val="-20"/>
                <w:szCs w:val="21"/>
              </w:rPr>
              <w:t>M</w:t>
            </w:r>
            <w:r w:rsidR="00263F52" w:rsidRPr="00263F52">
              <w:rPr>
                <w:rFonts w:ascii="宋体" w:hAnsi="宋体"/>
                <w:spacing w:val="-20"/>
                <w:szCs w:val="21"/>
              </w:rPr>
              <w:t>injiang river as an example</w:t>
            </w:r>
            <w:r>
              <w:rPr>
                <w:rFonts w:ascii="宋体" w:hAnsi="宋体"/>
                <w:spacing w:val="-20"/>
                <w:szCs w:val="21"/>
              </w:rPr>
              <w:t xml:space="preserve"> )</w:t>
            </w:r>
          </w:p>
        </w:tc>
        <w:tc>
          <w:tcPr>
            <w:tcW w:w="4536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Default="00823F45" w:rsidP="00823F45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题目类型：</w:t>
            </w:r>
            <w:r>
              <w:rPr>
                <w:rFonts w:ascii="宋体" w:hAnsi="宋体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理论</w:t>
            </w:r>
            <w:r>
              <w:rPr>
                <w:rFonts w:ascii="宋体" w:hAnsi="宋体"/>
                <w:szCs w:val="21"/>
              </w:rPr>
              <w:t>研究</w:t>
            </w:r>
          </w:p>
        </w:tc>
      </w:tr>
      <w:tr w:rsidR="00823F45" w:rsidTr="000E3D85">
        <w:trPr>
          <w:trHeight w:val="577"/>
          <w:jc w:val="center"/>
        </w:trPr>
        <w:tc>
          <w:tcPr>
            <w:tcW w:w="5944" w:type="dxa"/>
            <w:gridSpan w:val="3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Default="00823F45" w:rsidP="00823F4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Default="00823F45" w:rsidP="00823F45">
            <w:pPr>
              <w:adjustRightInd w:val="0"/>
              <w:snapToGrid w:val="0"/>
              <w:spacing w:line="360" w:lineRule="auto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题目来源：</w:t>
            </w:r>
            <w:r>
              <w:rPr>
                <w:rFonts w:ascii="宋体" w:hAnsi="宋体"/>
                <w:szCs w:val="21"/>
              </w:rPr>
              <w:t xml:space="preserve"> 教师</w:t>
            </w:r>
            <w:r>
              <w:rPr>
                <w:rFonts w:ascii="宋体" w:hAnsi="宋体" w:hint="eastAsia"/>
                <w:szCs w:val="21"/>
              </w:rPr>
              <w:t>自拟</w:t>
            </w:r>
          </w:p>
        </w:tc>
      </w:tr>
      <w:tr w:rsidR="00823F45" w:rsidTr="00823F45">
        <w:trPr>
          <w:trHeight w:val="454"/>
          <w:jc w:val="center"/>
        </w:trPr>
        <w:tc>
          <w:tcPr>
            <w:tcW w:w="20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学生姓名：</w:t>
            </w:r>
            <w:r w:rsidR="005D0964">
              <w:rPr>
                <w:rFonts w:hint="eastAsia"/>
                <w:szCs w:val="21"/>
              </w:rPr>
              <w:t>雷欢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AE3389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学生学号：</w:t>
            </w:r>
            <w:r w:rsidR="005D0964">
              <w:rPr>
                <w:rFonts w:hint="eastAsia"/>
                <w:szCs w:val="21"/>
              </w:rPr>
              <w:t>2</w:t>
            </w:r>
            <w:r w:rsidR="005D0964">
              <w:rPr>
                <w:szCs w:val="21"/>
              </w:rPr>
              <w:t>014011102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专业名称：</w:t>
            </w:r>
            <w:r w:rsidR="001644EB">
              <w:rPr>
                <w:rFonts w:hint="eastAsia"/>
                <w:szCs w:val="21"/>
              </w:rPr>
              <w:t>011</w:t>
            </w:r>
            <w:r w:rsidR="001644EB">
              <w:rPr>
                <w:szCs w:val="21"/>
              </w:rPr>
              <w:t xml:space="preserve">1 </w:t>
            </w:r>
            <w:r w:rsidR="001644EB">
              <w:rPr>
                <w:rFonts w:hint="eastAsia"/>
                <w:szCs w:val="21"/>
              </w:rPr>
              <w:t>地理信息科学</w:t>
            </w:r>
          </w:p>
        </w:tc>
      </w:tr>
      <w:tr w:rsidR="00823F45" w:rsidTr="00823F45">
        <w:trPr>
          <w:trHeight w:val="454"/>
          <w:jc w:val="center"/>
        </w:trPr>
        <w:tc>
          <w:tcPr>
            <w:tcW w:w="2045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导师姓名</w:t>
            </w:r>
            <w:r w:rsidR="005D0964">
              <w:rPr>
                <w:rFonts w:hint="eastAsia"/>
                <w:szCs w:val="21"/>
              </w:rPr>
              <w:t>：戴晓爱</w:t>
            </w:r>
          </w:p>
        </w:tc>
        <w:tc>
          <w:tcPr>
            <w:tcW w:w="2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专业职称</w:t>
            </w:r>
            <w:r w:rsidR="00092F84">
              <w:rPr>
                <w:rFonts w:hint="eastAsia"/>
                <w:szCs w:val="21"/>
              </w:rPr>
              <w:t>：副教授</w:t>
            </w:r>
          </w:p>
        </w:tc>
        <w:tc>
          <w:tcPr>
            <w:tcW w:w="56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823F45" w:rsidRPr="00807F7D" w:rsidRDefault="00823F45" w:rsidP="00823F45">
            <w:pPr>
              <w:adjustRightInd w:val="0"/>
              <w:snapToGrid w:val="0"/>
              <w:spacing w:line="360" w:lineRule="auto"/>
              <w:rPr>
                <w:szCs w:val="21"/>
              </w:rPr>
            </w:pPr>
            <w:r w:rsidRPr="00807F7D">
              <w:rPr>
                <w:rFonts w:hint="eastAsia"/>
                <w:szCs w:val="21"/>
              </w:rPr>
              <w:t>指导人数：人</w:t>
            </w:r>
          </w:p>
        </w:tc>
      </w:tr>
      <w:tr w:rsidR="00823F45" w:rsidTr="00823F45">
        <w:trPr>
          <w:trHeight w:val="117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823F4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主要研究内容、预期成果（鼓励有创新点）：</w:t>
            </w:r>
          </w:p>
          <w:p w:rsidR="003210E1" w:rsidRDefault="00041152" w:rsidP="003210E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1、</w:t>
            </w:r>
            <w:r w:rsidR="00823F45" w:rsidRPr="004A71F4">
              <w:rPr>
                <w:rFonts w:ascii="宋体" w:hAnsi="宋体" w:hint="eastAsia"/>
              </w:rPr>
              <w:t>主要内容：</w:t>
            </w:r>
          </w:p>
          <w:p w:rsidR="00BA5256" w:rsidRPr="00BA5256" w:rsidRDefault="00BA5256" w:rsidP="003210E1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利用气象数据</w:t>
            </w:r>
            <w:r w:rsidR="009342BB">
              <w:rPr>
                <w:rFonts w:ascii="宋体" w:hAnsi="宋体" w:hint="eastAsia"/>
              </w:rPr>
              <w:t>（降雨量、气温）、</w:t>
            </w:r>
            <w:r w:rsidR="00CA07AA">
              <w:rPr>
                <w:rFonts w:ascii="宋体" w:hAnsi="宋体" w:hint="eastAsia"/>
              </w:rPr>
              <w:t>土壤数据</w:t>
            </w:r>
            <w:r w:rsidR="009342BB">
              <w:rPr>
                <w:rFonts w:ascii="宋体" w:hAnsi="宋体" w:hint="eastAsia"/>
              </w:rPr>
              <w:t>和</w:t>
            </w:r>
            <w:r w:rsidR="00062861">
              <w:rPr>
                <w:rFonts w:ascii="宋体" w:hAnsi="宋体" w:hint="eastAsia"/>
              </w:rPr>
              <w:t>高光谱遥感数据，基于遥感归一化植被指数，对岷江上游研究区域</w:t>
            </w:r>
            <w:r w:rsidR="00A756E5">
              <w:rPr>
                <w:rFonts w:ascii="宋体" w:hAnsi="宋体" w:hint="eastAsia"/>
              </w:rPr>
              <w:t>草地返青的日期</w:t>
            </w:r>
            <w:r w:rsidR="009342BB">
              <w:rPr>
                <w:rFonts w:ascii="宋体" w:hAnsi="宋体" w:hint="eastAsia"/>
              </w:rPr>
              <w:t>进行</w:t>
            </w:r>
            <w:r w:rsidR="00A756E5">
              <w:rPr>
                <w:rFonts w:ascii="宋体" w:hAnsi="宋体" w:hint="eastAsia"/>
              </w:rPr>
              <w:t>线性回归分析</w:t>
            </w:r>
            <w:r w:rsidR="00041152">
              <w:rPr>
                <w:rFonts w:ascii="宋体" w:hAnsi="宋体" w:hint="eastAsia"/>
              </w:rPr>
              <w:t>，</w:t>
            </w:r>
            <w:r w:rsidR="00D54BA3">
              <w:rPr>
                <w:rFonts w:ascii="宋体" w:hAnsi="宋体" w:hint="eastAsia"/>
              </w:rPr>
              <w:t>利用V</w:t>
            </w:r>
            <w:r w:rsidR="00D54BA3">
              <w:rPr>
                <w:rFonts w:ascii="宋体" w:hAnsi="宋体"/>
              </w:rPr>
              <w:t>IC</w:t>
            </w:r>
            <w:r w:rsidR="00D54BA3">
              <w:rPr>
                <w:rFonts w:ascii="宋体" w:hAnsi="宋体" w:hint="eastAsia"/>
              </w:rPr>
              <w:t>模型计算</w:t>
            </w:r>
            <w:r w:rsidR="00970082">
              <w:rPr>
                <w:rFonts w:ascii="宋体" w:hAnsi="宋体" w:hint="eastAsia"/>
              </w:rPr>
              <w:t>高温条件下草地</w:t>
            </w:r>
            <w:r w:rsidR="00B41877">
              <w:rPr>
                <w:rFonts w:ascii="宋体" w:hAnsi="宋体" w:hint="eastAsia"/>
              </w:rPr>
              <w:t>的</w:t>
            </w:r>
            <w:r w:rsidR="00041152">
              <w:rPr>
                <w:rFonts w:ascii="宋体" w:hAnsi="宋体" w:hint="eastAsia"/>
              </w:rPr>
              <w:t>土壤水分含量</w:t>
            </w:r>
            <w:r w:rsidR="009342BB">
              <w:rPr>
                <w:rFonts w:ascii="宋体" w:hAnsi="宋体" w:hint="eastAsia"/>
              </w:rPr>
              <w:t>。</w:t>
            </w:r>
          </w:p>
          <w:p w:rsidR="00823F45" w:rsidRDefault="00041152" w:rsidP="00041152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2、</w:t>
            </w:r>
            <w:r w:rsidR="00823F45" w:rsidRPr="00823F45">
              <w:rPr>
                <w:rFonts w:ascii="宋体" w:hAnsi="宋体"/>
                <w:szCs w:val="21"/>
              </w:rPr>
              <w:t>预期成果</w:t>
            </w:r>
            <w:r w:rsidR="00823F45" w:rsidRPr="00823F45">
              <w:rPr>
                <w:rFonts w:ascii="宋体" w:hAnsi="宋体" w:hint="eastAsia"/>
                <w:szCs w:val="21"/>
              </w:rPr>
              <w:t>：</w:t>
            </w:r>
          </w:p>
          <w:p w:rsidR="00970082" w:rsidRPr="00041152" w:rsidRDefault="00970082" w:rsidP="00970082">
            <w:pPr>
              <w:adjustRightInd w:val="0"/>
              <w:snapToGrid w:val="0"/>
              <w:spacing w:line="360" w:lineRule="auto"/>
              <w:ind w:firstLineChars="200" w:firstLine="42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（1）岷江上游草地返青日期线性回归方程（2）</w:t>
            </w:r>
            <w:r w:rsidR="00D54BA3">
              <w:rPr>
                <w:rFonts w:ascii="宋体" w:hAnsi="宋体" w:hint="eastAsia"/>
                <w:szCs w:val="21"/>
              </w:rPr>
              <w:t>干旱状态下，</w:t>
            </w:r>
            <w:r>
              <w:rPr>
                <w:rFonts w:ascii="宋体" w:hAnsi="宋体" w:hint="eastAsia"/>
                <w:szCs w:val="21"/>
              </w:rPr>
              <w:t>草地</w:t>
            </w:r>
            <w:r w:rsidR="00D54BA3">
              <w:rPr>
                <w:rFonts w:ascii="宋体" w:hAnsi="宋体" w:hint="eastAsia"/>
                <w:szCs w:val="21"/>
              </w:rPr>
              <w:t>的</w:t>
            </w:r>
            <w:r>
              <w:rPr>
                <w:rFonts w:ascii="宋体" w:hAnsi="宋体" w:hint="eastAsia"/>
                <w:szCs w:val="21"/>
              </w:rPr>
              <w:t>土壤水分</w:t>
            </w:r>
            <w:r w:rsidR="00D54BA3">
              <w:rPr>
                <w:rFonts w:ascii="宋体" w:hAnsi="宋体" w:hint="eastAsia"/>
                <w:szCs w:val="21"/>
              </w:rPr>
              <w:t>含量。</w:t>
            </w:r>
          </w:p>
        </w:tc>
      </w:tr>
      <w:tr w:rsidR="00823F45" w:rsidTr="00823F45">
        <w:trPr>
          <w:trHeight w:val="841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Pr="000E3D85" w:rsidRDefault="00823F45" w:rsidP="000E3D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采用的研究思路（研究方法、技术路线、可行性论证等）：</w:t>
            </w:r>
          </w:p>
          <w:p w:rsidR="00823F45" w:rsidRPr="000D00F1" w:rsidRDefault="00041152" w:rsidP="00823F45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、</w:t>
            </w:r>
            <w:r w:rsidR="00B41877">
              <w:rPr>
                <w:rFonts w:hint="eastAsia"/>
                <w:szCs w:val="21"/>
              </w:rPr>
              <w:t>研究方法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2E4DF3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1</w:t>
            </w:r>
            <w:r w:rsidRPr="00AE3389">
              <w:rPr>
                <w:rFonts w:hint="eastAsia"/>
                <w:szCs w:val="21"/>
              </w:rPr>
              <w:t>）</w:t>
            </w:r>
            <w:r w:rsidR="002E4DF3">
              <w:rPr>
                <w:rFonts w:hint="eastAsia"/>
                <w:szCs w:val="21"/>
              </w:rPr>
              <w:t>空间插值</w:t>
            </w:r>
          </w:p>
          <w:p w:rsidR="00AE3389" w:rsidRPr="00AE3389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2</w:t>
            </w:r>
            <w:r w:rsidRPr="00AE3389">
              <w:rPr>
                <w:rFonts w:hint="eastAsia"/>
                <w:szCs w:val="21"/>
              </w:rPr>
              <w:t>）</w:t>
            </w:r>
            <w:r w:rsidR="002E4DF3">
              <w:rPr>
                <w:rFonts w:hint="eastAsia"/>
                <w:szCs w:val="21"/>
              </w:rPr>
              <w:t>遥感归一化植被指数</w:t>
            </w:r>
          </w:p>
          <w:p w:rsidR="00AE3389" w:rsidRDefault="00AE3389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 w:rsidRPr="00AE3389">
              <w:rPr>
                <w:rFonts w:hint="eastAsia"/>
                <w:szCs w:val="21"/>
              </w:rPr>
              <w:t>（</w:t>
            </w:r>
            <w:r w:rsidRPr="00AE3389">
              <w:rPr>
                <w:rFonts w:hint="eastAsia"/>
                <w:szCs w:val="21"/>
              </w:rPr>
              <w:t>3</w:t>
            </w:r>
            <w:r w:rsidRPr="00AE3389">
              <w:rPr>
                <w:rFonts w:hint="eastAsia"/>
                <w:szCs w:val="21"/>
              </w:rPr>
              <w:t>）</w:t>
            </w:r>
            <w:r w:rsidR="002E4DF3">
              <w:rPr>
                <w:rFonts w:hint="eastAsia"/>
                <w:szCs w:val="21"/>
              </w:rPr>
              <w:t>线性回归分析</w:t>
            </w:r>
          </w:p>
          <w:p w:rsidR="00D54BA3" w:rsidRDefault="00D54BA3" w:rsidP="00AE3389">
            <w:pPr>
              <w:spacing w:line="360" w:lineRule="auto"/>
              <w:ind w:firstLineChars="250" w:firstLine="525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4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V</w:t>
            </w:r>
            <w:r>
              <w:rPr>
                <w:szCs w:val="21"/>
              </w:rPr>
              <w:t>IC</w:t>
            </w:r>
            <w:r>
              <w:rPr>
                <w:rFonts w:hint="eastAsia"/>
                <w:szCs w:val="21"/>
              </w:rPr>
              <w:t>模型</w:t>
            </w:r>
          </w:p>
          <w:p w:rsidR="002E4DF3" w:rsidRDefault="002E4DF3" w:rsidP="002E4DF3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、技术路线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2E4DF3" w:rsidRDefault="008A25C4" w:rsidP="00AE338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>
              <w:object w:dxaOrig="14245" w:dyaOrig="78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3pt;height:282pt" o:ole="">
                  <v:imagedata r:id="rId8" o:title=""/>
                </v:shape>
                <o:OLEObject Type="Embed" ProgID="Visio.Drawing.15" ShapeID="_x0000_i1025" DrawAspect="Content" ObjectID="_1584363383" r:id="rId9"/>
              </w:object>
            </w:r>
          </w:p>
          <w:p w:rsidR="000E3D85" w:rsidRPr="00C503B4" w:rsidRDefault="00823F45" w:rsidP="00AE3389">
            <w:pPr>
              <w:adjustRightInd w:val="0"/>
              <w:snapToGrid w:val="0"/>
              <w:jc w:val="center"/>
              <w:rPr>
                <w:rFonts w:ascii="宋体" w:hAnsi="宋体"/>
                <w:b/>
                <w:sz w:val="20"/>
                <w:szCs w:val="21"/>
              </w:rPr>
            </w:pPr>
            <w:r w:rsidRPr="00C503B4">
              <w:rPr>
                <w:rFonts w:ascii="宋体" w:hAnsi="宋体"/>
                <w:b/>
                <w:sz w:val="20"/>
                <w:szCs w:val="21"/>
              </w:rPr>
              <w:t>图</w:t>
            </w:r>
            <w:r w:rsidRPr="00C503B4">
              <w:rPr>
                <w:rFonts w:ascii="宋体" w:hAnsi="宋体" w:hint="eastAsia"/>
                <w:b/>
                <w:sz w:val="20"/>
                <w:szCs w:val="21"/>
              </w:rPr>
              <w:t xml:space="preserve">1 </w:t>
            </w:r>
            <w:r w:rsidR="00206614">
              <w:rPr>
                <w:rFonts w:ascii="宋体" w:hAnsi="宋体"/>
                <w:b/>
                <w:sz w:val="20"/>
                <w:szCs w:val="21"/>
              </w:rPr>
              <w:t xml:space="preserve"> </w:t>
            </w:r>
            <w:r w:rsidRPr="00C503B4">
              <w:rPr>
                <w:rFonts w:ascii="宋体" w:hAnsi="宋体" w:hint="eastAsia"/>
                <w:b/>
                <w:sz w:val="20"/>
                <w:szCs w:val="21"/>
              </w:rPr>
              <w:t>技术</w:t>
            </w:r>
            <w:r w:rsidRPr="00206614">
              <w:rPr>
                <w:rFonts w:ascii="宋体" w:hAnsi="宋体" w:hint="eastAsia"/>
                <w:b/>
                <w:szCs w:val="21"/>
              </w:rPr>
              <w:t>路线图</w:t>
            </w:r>
          </w:p>
          <w:p w:rsidR="00823F45" w:rsidRDefault="002E4DF3" w:rsidP="000E3D85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、</w:t>
            </w:r>
            <w:r w:rsidR="00823F45" w:rsidRPr="000D00F1">
              <w:rPr>
                <w:rFonts w:hint="eastAsia"/>
                <w:szCs w:val="21"/>
              </w:rPr>
              <w:t>可行性论证</w:t>
            </w:r>
            <w:r w:rsidR="00B812F0">
              <w:rPr>
                <w:rFonts w:hint="eastAsia"/>
                <w:szCs w:val="21"/>
              </w:rPr>
              <w:t>：</w:t>
            </w:r>
          </w:p>
          <w:p w:rsidR="00CA07AA" w:rsidRDefault="00DF102E" w:rsidP="00CA07AA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823F45">
              <w:rPr>
                <w:rFonts w:hint="eastAsia"/>
                <w:szCs w:val="21"/>
              </w:rPr>
              <w:t>方法可行性</w:t>
            </w:r>
            <w:r w:rsidR="00CA07AA">
              <w:rPr>
                <w:rFonts w:hint="eastAsia"/>
                <w:szCs w:val="21"/>
              </w:rPr>
              <w:t>：国内外学者对该项研究已经有了不少成果，这些研究为技术理论和研究方法提供了大量的技术支撑。</w:t>
            </w:r>
          </w:p>
          <w:p w:rsidR="00823F45" w:rsidRPr="00CB7F2A" w:rsidRDefault="00CA07AA" w:rsidP="00CA07AA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szCs w:val="21"/>
              </w:rPr>
              <w:t xml:space="preserve"> </w:t>
            </w:r>
            <w:r w:rsidR="00823F45" w:rsidRPr="00CB7F2A">
              <w:rPr>
                <w:szCs w:val="21"/>
              </w:rPr>
              <w:t xml:space="preserve">  </w:t>
            </w:r>
            <w:r w:rsidR="00823F45" w:rsidRPr="00CB7F2A">
              <w:rPr>
                <w:rFonts w:hint="eastAsia"/>
                <w:szCs w:val="21"/>
              </w:rPr>
              <w:t>综上所述，本课题在</w:t>
            </w:r>
            <w:r w:rsidR="003C4F29" w:rsidRPr="00CB7F2A">
              <w:rPr>
                <w:rFonts w:hint="eastAsia"/>
                <w:szCs w:val="21"/>
              </w:rPr>
              <w:t>基础数据</w:t>
            </w:r>
            <w:r w:rsidR="003C4F29">
              <w:rPr>
                <w:rFonts w:hint="eastAsia"/>
                <w:szCs w:val="21"/>
              </w:rPr>
              <w:t>、</w:t>
            </w:r>
            <w:r w:rsidR="00823F45" w:rsidRPr="00CB7F2A">
              <w:rPr>
                <w:rFonts w:hint="eastAsia"/>
                <w:szCs w:val="21"/>
              </w:rPr>
              <w:t>理论</w:t>
            </w:r>
            <w:r w:rsidR="003C4F29">
              <w:rPr>
                <w:rFonts w:hint="eastAsia"/>
                <w:szCs w:val="21"/>
              </w:rPr>
              <w:t>和</w:t>
            </w:r>
            <w:r w:rsidR="00823F45" w:rsidRPr="00CB7F2A">
              <w:rPr>
                <w:rFonts w:hint="eastAsia"/>
                <w:szCs w:val="21"/>
              </w:rPr>
              <w:t>技术是合理可行的。</w:t>
            </w:r>
          </w:p>
        </w:tc>
        <w:bookmarkStart w:id="2" w:name="_GoBack"/>
        <w:bookmarkEnd w:id="2"/>
      </w:tr>
      <w:tr w:rsidR="00823F45" w:rsidTr="00823F45">
        <w:trPr>
          <w:trHeight w:val="1225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0E3D85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spacing w:line="360" w:lineRule="auto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现有工作基础（毕业实习、资料收集情况及空间设备仪器条件等）：</w:t>
            </w:r>
          </w:p>
          <w:p w:rsidR="00F910C7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）研究区域的高光谱遥感数据</w:t>
            </w:r>
          </w:p>
          <w:p w:rsidR="00062861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）研究区域的气象数据</w:t>
            </w:r>
          </w:p>
          <w:p w:rsidR="00062861" w:rsidRPr="00062861" w:rsidRDefault="00062861" w:rsidP="00F910C7">
            <w:pPr>
              <w:snapToGrid w:val="0"/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）查阅大量的相关文献</w:t>
            </w:r>
          </w:p>
        </w:tc>
      </w:tr>
      <w:tr w:rsidR="00823F45" w:rsidTr="00823F45">
        <w:trPr>
          <w:trHeight w:val="738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7F35E6">
            <w:pPr>
              <w:pStyle w:val="1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主要参考</w:t>
            </w:r>
            <w:r>
              <w:rPr>
                <w:rFonts w:ascii="宋体" w:hAnsi="宋体" w:hint="eastAsia"/>
                <w:szCs w:val="21"/>
              </w:rPr>
              <w:t>文献目录及文献综述：</w:t>
            </w:r>
          </w:p>
          <w:p w:rsidR="00CA07AA" w:rsidRDefault="00254BE1" w:rsidP="00CA07AA">
            <w:r>
              <w:rPr>
                <w:rFonts w:hint="eastAsia"/>
              </w:rPr>
              <w:t xml:space="preserve">[1] </w:t>
            </w:r>
            <w:r w:rsidR="00CA07AA">
              <w:rPr>
                <w:rFonts w:hint="eastAsia"/>
              </w:rPr>
              <w:t>边金虎，李爱农，宋孟强，等</w:t>
            </w:r>
            <w:r w:rsidR="00CA07AA">
              <w:t xml:space="preserve">. </w:t>
            </w:r>
            <w:r w:rsidR="00CA07AA">
              <w:rPr>
                <w:rFonts w:hint="eastAsia"/>
              </w:rPr>
              <w:t>植被指数时间序列滤波算法重构</w:t>
            </w:r>
            <w:r w:rsidR="00BC38B1">
              <w:rPr>
                <w:kern w:val="0"/>
              </w:rPr>
              <w:t xml:space="preserve">. </w:t>
            </w:r>
            <w:r w:rsidR="00CA07AA">
              <w:rPr>
                <w:rFonts w:hint="eastAsia"/>
              </w:rPr>
              <w:t>遥感学报</w:t>
            </w:r>
            <w:r w:rsidR="00BC38B1">
              <w:rPr>
                <w:rFonts w:hint="eastAsia"/>
              </w:rPr>
              <w:t>,</w:t>
            </w:r>
            <w:r w:rsidR="00BC38B1">
              <w:t xml:space="preserve"> 2010</w:t>
            </w:r>
            <w:r w:rsidR="00BC38B1">
              <w:rPr>
                <w:rFonts w:hint="eastAsia"/>
              </w:rPr>
              <w:t>，（</w:t>
            </w:r>
            <w:r w:rsidR="00BC38B1">
              <w:rPr>
                <w:rFonts w:hint="eastAsia"/>
              </w:rPr>
              <w:t>0</w:t>
            </w:r>
            <w:r w:rsidR="00BC38B1">
              <w:t>4</w:t>
            </w:r>
            <w:r w:rsidR="00BC38B1">
              <w:rPr>
                <w:rFonts w:hint="eastAsia"/>
              </w:rPr>
              <w:t>）：</w:t>
            </w:r>
            <w:r w:rsidR="00BC38B1">
              <w:rPr>
                <w:rFonts w:hint="eastAsia"/>
              </w:rPr>
              <w:t>7</w:t>
            </w:r>
            <w:r w:rsidR="00BC38B1">
              <w:t>25</w:t>
            </w:r>
            <w:r w:rsidR="00BC38B1">
              <w:rPr>
                <w:rFonts w:hint="eastAsia"/>
              </w:rPr>
              <w:t>-</w:t>
            </w:r>
            <w:r w:rsidR="00BC38B1">
              <w:t>741</w:t>
            </w:r>
          </w:p>
          <w:p w:rsidR="00BC38B1" w:rsidRDefault="00254BE1" w:rsidP="00254BE1">
            <w:r>
              <w:rPr>
                <w:rFonts w:hint="eastAsia"/>
              </w:rPr>
              <w:t xml:space="preserve">[2] </w:t>
            </w:r>
            <w:r w:rsidR="00BC38B1">
              <w:rPr>
                <w:rFonts w:hint="eastAsia"/>
              </w:rPr>
              <w:t>白天路</w:t>
            </w:r>
            <w:r w:rsidR="00BC38B1">
              <w:t xml:space="preserve">.  </w:t>
            </w:r>
            <w:r w:rsidR="00BC38B1">
              <w:rPr>
                <w:rFonts w:hint="eastAsia"/>
              </w:rPr>
              <w:t>基于遥感和地面实测水分数据的小流域土壤水分模拟</w:t>
            </w:r>
            <w:r w:rsidR="00BC38B1">
              <w:t xml:space="preserve">[D].  </w:t>
            </w:r>
            <w:r w:rsidR="00BC38B1">
              <w:rPr>
                <w:rFonts w:hint="eastAsia"/>
              </w:rPr>
              <w:t>西北大学</w:t>
            </w:r>
            <w:r w:rsidR="00BC38B1">
              <w:t>, 2010.</w:t>
            </w:r>
          </w:p>
          <w:p w:rsidR="00374208" w:rsidRDefault="00254BE1" w:rsidP="00BC38B1">
            <w:r>
              <w:rPr>
                <w:rFonts w:hint="eastAsia"/>
              </w:rPr>
              <w:t>[3]</w:t>
            </w:r>
            <w:r w:rsidR="00374208">
              <w:t xml:space="preserve"> </w:t>
            </w:r>
            <w:r w:rsidR="00BC38B1">
              <w:rPr>
                <w:rFonts w:hint="eastAsia"/>
              </w:rPr>
              <w:t>陈爱军</w:t>
            </w:r>
            <w:r w:rsidR="00BC38B1">
              <w:t xml:space="preserve">, </w:t>
            </w:r>
            <w:r w:rsidR="00BC38B1">
              <w:rPr>
                <w:rFonts w:hint="eastAsia"/>
              </w:rPr>
              <w:t>卞林根</w:t>
            </w:r>
            <w:r w:rsidR="00BC38B1">
              <w:t xml:space="preserve">, </w:t>
            </w:r>
            <w:r w:rsidR="00BC38B1">
              <w:rPr>
                <w:rFonts w:hint="eastAsia"/>
              </w:rPr>
              <w:t>刘玉洁</w:t>
            </w:r>
            <w:r w:rsidR="00BC38B1">
              <w:t xml:space="preserve">, </w:t>
            </w:r>
            <w:r w:rsidR="00BC38B1">
              <w:rPr>
                <w:rFonts w:hint="eastAsia"/>
              </w:rPr>
              <w:t>等</w:t>
            </w:r>
            <w:r w:rsidR="00BC38B1">
              <w:t xml:space="preserve">. </w:t>
            </w:r>
            <w:r w:rsidR="00BC38B1">
              <w:rPr>
                <w:rFonts w:hint="eastAsia"/>
              </w:rPr>
              <w:t>应用</w:t>
            </w:r>
            <w:r w:rsidR="00BC38B1">
              <w:t>MODIS</w:t>
            </w:r>
            <w:r w:rsidR="00BC38B1">
              <w:rPr>
                <w:rFonts w:hint="eastAsia"/>
              </w:rPr>
              <w:t>数据反演青藏高原地区地表反照率</w:t>
            </w:r>
            <w:r w:rsidR="00BC38B1">
              <w:t xml:space="preserve">[J]. </w:t>
            </w:r>
            <w:r w:rsidR="00BC38B1">
              <w:rPr>
                <w:rFonts w:hint="eastAsia"/>
              </w:rPr>
              <w:t>南京气象学院学报</w:t>
            </w:r>
            <w:r w:rsidR="00BC38B1">
              <w:t>, 2009,32(2):222-229.</w:t>
            </w:r>
          </w:p>
          <w:p w:rsidR="00374208" w:rsidRDefault="00254BE1" w:rsidP="00BC38B1">
            <w:r>
              <w:rPr>
                <w:rFonts w:hint="eastAsia"/>
              </w:rPr>
              <w:t xml:space="preserve">[4] </w:t>
            </w:r>
            <w:r w:rsidR="00BC38B1">
              <w:rPr>
                <w:rFonts w:hint="eastAsia"/>
              </w:rPr>
              <w:t>陈正华</w:t>
            </w:r>
            <w:r w:rsidR="00BC38B1">
              <w:t xml:space="preserve">. </w:t>
            </w:r>
            <w:r w:rsidR="00BC38B1">
              <w:rPr>
                <w:rFonts w:hint="eastAsia"/>
              </w:rPr>
              <w:t>基于</w:t>
            </w:r>
            <w:r w:rsidR="00BC38B1">
              <w:t>CASA</w:t>
            </w:r>
            <w:r w:rsidR="00BC38B1">
              <w:rPr>
                <w:rFonts w:hint="eastAsia"/>
              </w:rPr>
              <w:t>和多光谱遥感数据的黑河流域</w:t>
            </w:r>
            <w:r w:rsidR="00BC38B1">
              <w:t>NPP</w:t>
            </w:r>
            <w:r w:rsidR="00BC38B1">
              <w:rPr>
                <w:rFonts w:hint="eastAsia"/>
              </w:rPr>
              <w:t>研究</w:t>
            </w:r>
            <w:r w:rsidR="00BC38B1">
              <w:t xml:space="preserve">[D]. </w:t>
            </w:r>
            <w:r w:rsidR="00BC38B1">
              <w:rPr>
                <w:rFonts w:hint="eastAsia"/>
              </w:rPr>
              <w:t>兰州大学</w:t>
            </w:r>
            <w:r w:rsidR="00BC38B1">
              <w:t>, 2006.</w:t>
            </w:r>
          </w:p>
          <w:p w:rsidR="00374208" w:rsidRDefault="00254BE1" w:rsidP="00BC38B1">
            <w:r>
              <w:rPr>
                <w:rFonts w:hint="eastAsia"/>
              </w:rPr>
              <w:t xml:space="preserve">[5] </w:t>
            </w:r>
            <w:r w:rsidR="00BC38B1">
              <w:rPr>
                <w:rFonts w:hint="eastAsia"/>
              </w:rPr>
              <w:t>邓辉</w:t>
            </w:r>
            <w:r w:rsidR="00BC38B1">
              <w:t xml:space="preserve">. </w:t>
            </w:r>
            <w:r w:rsidR="00BC38B1">
              <w:rPr>
                <w:rFonts w:hint="eastAsia"/>
              </w:rPr>
              <w:t>基于</w:t>
            </w:r>
            <w:r w:rsidR="00BC38B1">
              <w:t>MODIS</w:t>
            </w:r>
            <w:r w:rsidR="00BC38B1">
              <w:rPr>
                <w:rFonts w:hint="eastAsia"/>
              </w:rPr>
              <w:t>数据的大区域土壤水分遥感监测研究</w:t>
            </w:r>
            <w:r w:rsidR="00BC38B1">
              <w:t xml:space="preserve">[D]. </w:t>
            </w:r>
            <w:r w:rsidR="00BC38B1">
              <w:rPr>
                <w:rFonts w:hint="eastAsia"/>
              </w:rPr>
              <w:t>中国农业科学研究院</w:t>
            </w:r>
            <w:r w:rsidR="00BC38B1">
              <w:t>, 2004.</w:t>
            </w:r>
          </w:p>
          <w:p w:rsidR="00374208" w:rsidRDefault="00254BE1" w:rsidP="00BC38B1">
            <w:r>
              <w:rPr>
                <w:rFonts w:hint="eastAsia"/>
              </w:rPr>
              <w:t xml:space="preserve">[6] </w:t>
            </w:r>
            <w:r w:rsidR="00BC38B1">
              <w:rPr>
                <w:rFonts w:hint="eastAsia"/>
              </w:rPr>
              <w:t>冯婧</w:t>
            </w:r>
            <w:r w:rsidR="00BC38B1">
              <w:t xml:space="preserve">. </w:t>
            </w:r>
            <w:r w:rsidR="00BC38B1">
              <w:rPr>
                <w:rFonts w:hint="eastAsia"/>
              </w:rPr>
              <w:t>气候变化对黑河流域水资源系统的影响及综合应对</w:t>
            </w:r>
            <w:r w:rsidR="00BC38B1">
              <w:t xml:space="preserve">[D]. </w:t>
            </w:r>
            <w:r w:rsidR="00BC38B1">
              <w:rPr>
                <w:rFonts w:hint="eastAsia"/>
              </w:rPr>
              <w:t>东华大学</w:t>
            </w:r>
            <w:r w:rsidR="00BC38B1">
              <w:t>, 2014.</w:t>
            </w:r>
          </w:p>
          <w:p w:rsidR="00374208" w:rsidRDefault="00254BE1" w:rsidP="00BC38B1">
            <w:r>
              <w:rPr>
                <w:rFonts w:hint="eastAsia"/>
              </w:rPr>
              <w:t xml:space="preserve">[7] </w:t>
            </w:r>
            <w:r w:rsidR="00BC38B1">
              <w:rPr>
                <w:rFonts w:hint="eastAsia"/>
              </w:rPr>
              <w:t>郭广猛</w:t>
            </w:r>
            <w:r w:rsidR="00BC38B1">
              <w:t xml:space="preserve">, </w:t>
            </w:r>
            <w:r w:rsidR="00BC38B1">
              <w:rPr>
                <w:rFonts w:hint="eastAsia"/>
              </w:rPr>
              <w:t>赵冰茹</w:t>
            </w:r>
            <w:r w:rsidR="00BC38B1">
              <w:t xml:space="preserve">. </w:t>
            </w:r>
            <w:r w:rsidR="00BC38B1">
              <w:rPr>
                <w:rFonts w:hint="eastAsia"/>
              </w:rPr>
              <w:t>使用</w:t>
            </w:r>
            <w:r w:rsidR="00BC38B1">
              <w:t>MODIS</w:t>
            </w:r>
            <w:r w:rsidR="00BC38B1">
              <w:rPr>
                <w:rFonts w:hint="eastAsia"/>
              </w:rPr>
              <w:t>数据监测土壤湿度</w:t>
            </w:r>
            <w:r w:rsidR="00BC38B1">
              <w:t xml:space="preserve">[J]. </w:t>
            </w:r>
            <w:r w:rsidR="00BC38B1">
              <w:rPr>
                <w:rFonts w:hint="eastAsia"/>
              </w:rPr>
              <w:t>土壤</w:t>
            </w:r>
            <w:r w:rsidR="00BC38B1">
              <w:t>, 2004,15(2):219-221.</w:t>
            </w:r>
          </w:p>
          <w:p w:rsidR="00374208" w:rsidRDefault="00254BE1" w:rsidP="0089591E">
            <w:r>
              <w:rPr>
                <w:rFonts w:hint="eastAsia"/>
              </w:rPr>
              <w:t xml:space="preserve">[8] </w:t>
            </w:r>
            <w:r w:rsidR="0089591E">
              <w:rPr>
                <w:rFonts w:hint="eastAsia"/>
              </w:rPr>
              <w:t>行敏锋</w:t>
            </w:r>
            <w:r w:rsidR="0089591E">
              <w:t xml:space="preserve">. </w:t>
            </w:r>
            <w:r w:rsidR="0089591E">
              <w:rPr>
                <w:rFonts w:hint="eastAsia"/>
              </w:rPr>
              <w:t>生态脆弱区植被生物量和土壤水分的主被动遥感协同反演</w:t>
            </w:r>
            <w:r w:rsidR="0089591E">
              <w:t xml:space="preserve">[D]. </w:t>
            </w:r>
            <w:r w:rsidR="0089591E">
              <w:rPr>
                <w:rFonts w:hint="eastAsia"/>
              </w:rPr>
              <w:t>电子科技大学</w:t>
            </w:r>
            <w:r w:rsidR="0089591E">
              <w:t>, 2015.</w:t>
            </w:r>
          </w:p>
          <w:p w:rsidR="00374208" w:rsidRDefault="00254BE1" w:rsidP="0089591E">
            <w:r>
              <w:rPr>
                <w:rFonts w:hint="eastAsia"/>
              </w:rPr>
              <w:t xml:space="preserve">[9] </w:t>
            </w:r>
            <w:r w:rsidR="0089591E">
              <w:rPr>
                <w:rFonts w:hint="eastAsia"/>
              </w:rPr>
              <w:t>李辉霞</w:t>
            </w:r>
            <w:r w:rsidR="0089591E">
              <w:t xml:space="preserve">, </w:t>
            </w:r>
            <w:r w:rsidR="0089591E">
              <w:rPr>
                <w:rFonts w:hint="eastAsia"/>
              </w:rPr>
              <w:t>刘国华</w:t>
            </w:r>
            <w:r w:rsidR="0089591E">
              <w:t xml:space="preserve">, </w:t>
            </w:r>
            <w:r w:rsidR="0089591E">
              <w:rPr>
                <w:rFonts w:hint="eastAsia"/>
              </w:rPr>
              <w:t>傅伯杰</w:t>
            </w:r>
            <w:r w:rsidR="0089591E">
              <w:t xml:space="preserve">. </w:t>
            </w:r>
            <w:r w:rsidR="0089591E">
              <w:rPr>
                <w:rFonts w:hint="eastAsia"/>
              </w:rPr>
              <w:t>基于</w:t>
            </w:r>
            <w:r w:rsidR="0089591E">
              <w:t>NDVI</w:t>
            </w:r>
            <w:r w:rsidR="0089591E">
              <w:rPr>
                <w:rFonts w:hint="eastAsia"/>
              </w:rPr>
              <w:t>的三江源地区植被生长对气候变化和人类活动的响应研究</w:t>
            </w:r>
            <w:r w:rsidR="0089591E">
              <w:t xml:space="preserve">[J]. </w:t>
            </w:r>
            <w:r w:rsidR="0089591E">
              <w:rPr>
                <w:rFonts w:hint="eastAsia"/>
              </w:rPr>
              <w:t>生态学报</w:t>
            </w:r>
            <w:r w:rsidR="0089591E">
              <w:t>, 2011,31(19):5495-5504.</w:t>
            </w:r>
          </w:p>
          <w:p w:rsidR="0089591E" w:rsidRDefault="00254BE1" w:rsidP="0089591E">
            <w:r>
              <w:rPr>
                <w:rFonts w:hint="eastAsia"/>
              </w:rPr>
              <w:t xml:space="preserve">[10] </w:t>
            </w:r>
            <w:r w:rsidR="0089591E">
              <w:rPr>
                <w:rFonts w:hint="eastAsia"/>
              </w:rPr>
              <w:t>刘兴文</w:t>
            </w:r>
            <w:r w:rsidR="0089591E">
              <w:t xml:space="preserve">, </w:t>
            </w:r>
            <w:r w:rsidR="0089591E">
              <w:rPr>
                <w:rFonts w:hint="eastAsia"/>
              </w:rPr>
              <w:t>冯勇进</w:t>
            </w:r>
            <w:r w:rsidR="0089591E">
              <w:t xml:space="preserve">. </w:t>
            </w:r>
            <w:r w:rsidR="0089591E">
              <w:rPr>
                <w:rFonts w:hint="eastAsia"/>
              </w:rPr>
              <w:t>应用热惯量编制土壤水分图及土壤水分探测效果</w:t>
            </w:r>
            <w:r w:rsidR="0089591E">
              <w:t xml:space="preserve">[J]. </w:t>
            </w:r>
            <w:r w:rsidR="0089591E">
              <w:rPr>
                <w:rFonts w:hint="eastAsia"/>
              </w:rPr>
              <w:t>土壤学报</w:t>
            </w:r>
            <w:r w:rsidR="0089591E">
              <w:rPr>
                <w:rFonts w:hint="eastAsia"/>
              </w:rPr>
              <w:t xml:space="preserve"> </w:t>
            </w:r>
            <w:r w:rsidR="0089591E">
              <w:t xml:space="preserve">, 1987,24(3):272-280. </w:t>
            </w:r>
            <w:r w:rsidR="00374208">
              <w:rPr>
                <w:rFonts w:hint="eastAsia"/>
              </w:rPr>
              <w:t xml:space="preserve"> </w:t>
            </w:r>
          </w:p>
          <w:p w:rsidR="00374208" w:rsidRDefault="00254BE1" w:rsidP="0089591E">
            <w:r>
              <w:rPr>
                <w:rFonts w:hint="eastAsia"/>
              </w:rPr>
              <w:t xml:space="preserve">[11] </w:t>
            </w:r>
            <w:r w:rsidR="0089591E">
              <w:rPr>
                <w:rFonts w:hint="eastAsia"/>
              </w:rPr>
              <w:t>马媛</w:t>
            </w:r>
            <w:r w:rsidR="0089591E">
              <w:t xml:space="preserve">. </w:t>
            </w:r>
            <w:r w:rsidR="0089591E">
              <w:rPr>
                <w:rFonts w:hint="eastAsia"/>
              </w:rPr>
              <w:t>新疆土壤湿度的微波反演及应用研究</w:t>
            </w:r>
            <w:r w:rsidR="0089591E">
              <w:t xml:space="preserve">[D]. </w:t>
            </w:r>
            <w:r w:rsidR="0089591E">
              <w:rPr>
                <w:rFonts w:hint="eastAsia"/>
              </w:rPr>
              <w:t>新疆大学</w:t>
            </w:r>
            <w:r w:rsidR="0089591E">
              <w:t>, 2007.</w:t>
            </w:r>
          </w:p>
          <w:p w:rsidR="00254BE1" w:rsidRDefault="00254BE1" w:rsidP="00FC27AB">
            <w:r>
              <w:rPr>
                <w:rFonts w:hint="eastAsia"/>
              </w:rPr>
              <w:t>[</w:t>
            </w:r>
            <w:r w:rsidR="006C1074">
              <w:t>12</w:t>
            </w:r>
            <w:r>
              <w:rPr>
                <w:rFonts w:hint="eastAsia"/>
              </w:rPr>
              <w:t xml:space="preserve">] </w:t>
            </w:r>
            <w:r w:rsidR="00FC27AB">
              <w:rPr>
                <w:rFonts w:hint="eastAsia"/>
              </w:rPr>
              <w:t>高志强</w:t>
            </w:r>
            <w:r w:rsidR="00FC27AB">
              <w:rPr>
                <w:rFonts w:hint="eastAsia"/>
              </w:rPr>
              <w:t xml:space="preserve">, </w:t>
            </w:r>
            <w:r w:rsidR="00FC27AB">
              <w:rPr>
                <w:rFonts w:hint="eastAsia"/>
              </w:rPr>
              <w:t>刘纪远</w:t>
            </w:r>
            <w:r w:rsidR="00FC27AB">
              <w:rPr>
                <w:rFonts w:hint="eastAsia"/>
              </w:rPr>
              <w:t>.2000.</w:t>
            </w:r>
            <w:r w:rsidR="00FC27AB">
              <w:rPr>
                <w:rFonts w:hint="eastAsia"/>
              </w:rPr>
              <w:t>基于遥感和</w:t>
            </w:r>
            <w:r w:rsidR="00FC27AB">
              <w:rPr>
                <w:rFonts w:hint="eastAsia"/>
              </w:rPr>
              <w:t xml:space="preserve"> GIS </w:t>
            </w:r>
            <w:r w:rsidR="00FC27AB">
              <w:rPr>
                <w:rFonts w:hint="eastAsia"/>
              </w:rPr>
              <w:t>的中国植被指数变化的驱动因子分析及模型研究</w:t>
            </w:r>
            <w:r w:rsidR="00FC27AB">
              <w:rPr>
                <w:rFonts w:hint="eastAsia"/>
              </w:rPr>
              <w:t>.</w:t>
            </w:r>
            <w:r w:rsidR="00FC27AB">
              <w:rPr>
                <w:rFonts w:hint="eastAsia"/>
              </w:rPr>
              <w:t>气候与环境研</w:t>
            </w:r>
            <w:r w:rsidR="00FC27AB">
              <w:rPr>
                <w:rFonts w:hint="eastAsia"/>
              </w:rPr>
              <w:lastRenderedPageBreak/>
              <w:t>究</w:t>
            </w:r>
            <w:r w:rsidR="00FC27AB">
              <w:rPr>
                <w:rFonts w:hint="eastAsia"/>
              </w:rPr>
              <w:t>,5(2):155</w:t>
            </w:r>
            <w:r w:rsidR="00FC27AB">
              <w:rPr>
                <w:rFonts w:hint="eastAsia"/>
              </w:rPr>
              <w:t>～</w:t>
            </w:r>
            <w:r w:rsidR="00FC27AB">
              <w:rPr>
                <w:rFonts w:hint="eastAsia"/>
              </w:rPr>
              <w:t>164</w:t>
            </w:r>
          </w:p>
          <w:p w:rsidR="00374208" w:rsidRDefault="00254BE1" w:rsidP="00FC27AB">
            <w:pPr>
              <w:ind w:leftChars="-24" w:left="-50" w:firstLineChars="34" w:firstLine="71"/>
            </w:pPr>
            <w:r>
              <w:rPr>
                <w:rFonts w:hint="eastAsia"/>
              </w:rPr>
              <w:t>[</w:t>
            </w:r>
            <w:r w:rsidR="006C1074">
              <w:t>13</w:t>
            </w:r>
            <w:r>
              <w:rPr>
                <w:rFonts w:hint="eastAsia"/>
              </w:rPr>
              <w:t>]</w:t>
            </w:r>
            <w:r w:rsidR="00FC27AB">
              <w:t xml:space="preserve"> Vijendra K. Boken, Arthur P. Cracknell, Ronald L. Heathcote. Monitoring  and Predicting Agricultural Drought: A Globle Study, 2005,London: Oxford University Press.</w:t>
            </w:r>
          </w:p>
          <w:p w:rsidR="00A168B3" w:rsidRDefault="006C1074" w:rsidP="0017742F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[14] </w:t>
            </w:r>
            <w:r w:rsidR="0017742F">
              <w:t xml:space="preserve">Allen,R G, Pereira,L S, Raes D, Smith M. Crop Evapotranspiration FAO Irrigation and Drainage Paper 24,Rome,1998. </w:t>
            </w:r>
            <w:r w:rsidR="00D83AA0">
              <w:t xml:space="preserve"> </w:t>
            </w:r>
          </w:p>
          <w:p w:rsidR="00A168B3" w:rsidRDefault="00254BE1" w:rsidP="0017742F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[15] </w:t>
            </w:r>
            <w:r w:rsidR="0017742F">
              <w:rPr>
                <w:rFonts w:hint="eastAsia"/>
              </w:rPr>
              <w:t>徐永明</w:t>
            </w:r>
            <w:r w:rsidR="0017742F">
              <w:t xml:space="preserve">, </w:t>
            </w:r>
            <w:r w:rsidR="0017742F">
              <w:rPr>
                <w:rFonts w:hint="eastAsia"/>
              </w:rPr>
              <w:t>覃志豪</w:t>
            </w:r>
            <w:r w:rsidR="0017742F">
              <w:t xml:space="preserve">, </w:t>
            </w:r>
            <w:r w:rsidR="0017742F">
              <w:rPr>
                <w:rFonts w:hint="eastAsia"/>
              </w:rPr>
              <w:t>沈艳</w:t>
            </w:r>
            <w:r w:rsidR="0017742F">
              <w:t xml:space="preserve">. </w:t>
            </w:r>
            <w:r w:rsidR="0017742F">
              <w:rPr>
                <w:rFonts w:hint="eastAsia"/>
              </w:rPr>
              <w:t>基于</w:t>
            </w:r>
            <w:r w:rsidR="0017742F">
              <w:t>MODIS</w:t>
            </w:r>
            <w:r w:rsidR="0017742F">
              <w:rPr>
                <w:rFonts w:hint="eastAsia"/>
              </w:rPr>
              <w:t>数据的长江三角洲地区近地表气温遥感反演</w:t>
            </w:r>
            <w:r w:rsidR="0017742F">
              <w:t xml:space="preserve">[J]. </w:t>
            </w:r>
            <w:r w:rsidR="0017742F">
              <w:rPr>
                <w:rFonts w:hint="eastAsia"/>
              </w:rPr>
              <w:t>农业工程学报</w:t>
            </w:r>
            <w:r w:rsidR="0017742F">
              <w:t xml:space="preserve">, 2011,27(9):63-68. </w:t>
            </w:r>
            <w:r>
              <w:rPr>
                <w:rFonts w:hint="eastAsia"/>
              </w:rPr>
              <w:t xml:space="preserve"> </w:t>
            </w:r>
          </w:p>
          <w:p w:rsidR="00A168B3" w:rsidRDefault="00254BE1" w:rsidP="0017742F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[16] </w:t>
            </w:r>
            <w:r w:rsidR="0017742F">
              <w:rPr>
                <w:rFonts w:hint="eastAsia"/>
              </w:rPr>
              <w:t>姚春生</w:t>
            </w:r>
            <w:r w:rsidR="0017742F">
              <w:t xml:space="preserve">. </w:t>
            </w:r>
            <w:r w:rsidR="0017742F">
              <w:rPr>
                <w:rFonts w:hint="eastAsia"/>
              </w:rPr>
              <w:t>使用</w:t>
            </w:r>
            <w:r w:rsidR="0017742F">
              <w:t>MODIS</w:t>
            </w:r>
            <w:r w:rsidR="0017742F">
              <w:rPr>
                <w:rFonts w:hint="eastAsia"/>
              </w:rPr>
              <w:t>数据反演土壤水分研究</w:t>
            </w:r>
            <w:r w:rsidR="0017742F">
              <w:t xml:space="preserve">[D]. </w:t>
            </w:r>
            <w:r w:rsidR="0017742F">
              <w:rPr>
                <w:rFonts w:hint="eastAsia"/>
              </w:rPr>
              <w:t>中国科学院研究生院（遥感应用研究所）</w:t>
            </w:r>
            <w:r w:rsidR="0017742F">
              <w:t>, 2003.</w:t>
            </w:r>
          </w:p>
          <w:p w:rsidR="00A168B3" w:rsidRDefault="00254BE1" w:rsidP="0017742F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[17] </w:t>
            </w:r>
            <w:r w:rsidR="0017742F">
              <w:t>Bisht G, Bras R L. Estimation of Net Radiation From the Moderate Resolution Imaging Spectroradiometer Over the Continental United States[J]. IEEE Transactions On Geoscience and Remote Sensing, 2011,49(6):2448-2462.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[18] </w:t>
            </w:r>
            <w:r w:rsidR="00870524">
              <w:t>Cescatti A, Marcolla B, Santhana Vannan S K, et al. Intercomparison of MODIS albedo retrievals and in situ measurements across the globa</w:t>
            </w:r>
            <w:r w:rsidR="00870524">
              <w:rPr>
                <w:rFonts w:hint="eastAsia"/>
              </w:rPr>
              <w:t>l</w:t>
            </w:r>
            <w:r w:rsidR="00870524">
              <w:t xml:space="preserve"> FLUXNET network[J]. Remote Sensing of Environment, 2012,121(0):323-334.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>[19]</w:t>
            </w:r>
            <w:r w:rsidR="00870524">
              <w:rPr>
                <w:rFonts w:hint="eastAsia"/>
              </w:rPr>
              <w:t xml:space="preserve"> </w:t>
            </w:r>
            <w:r w:rsidR="00870524">
              <w:rPr>
                <w:rFonts w:hint="eastAsia"/>
              </w:rPr>
              <w:t>祝善友</w:t>
            </w:r>
            <w:r w:rsidR="00870524">
              <w:t xml:space="preserve">, </w:t>
            </w:r>
            <w:r w:rsidR="00870524">
              <w:rPr>
                <w:rFonts w:hint="eastAsia"/>
              </w:rPr>
              <w:t>张桂欣</w:t>
            </w:r>
            <w:r w:rsidR="00870524">
              <w:t xml:space="preserve">. </w:t>
            </w:r>
            <w:r w:rsidR="00870524">
              <w:rPr>
                <w:rFonts w:hint="eastAsia"/>
              </w:rPr>
              <w:t>近地表气温遥感反演研究进展</w:t>
            </w:r>
            <w:r w:rsidR="00870524">
              <w:t xml:space="preserve">[J]. </w:t>
            </w:r>
            <w:r w:rsidR="00870524">
              <w:rPr>
                <w:rFonts w:hint="eastAsia"/>
              </w:rPr>
              <w:t>地球科学进展</w:t>
            </w:r>
            <w:r w:rsidR="00870524">
              <w:t>, 2011,26(7):724-730.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[20] </w:t>
            </w:r>
            <w:r w:rsidR="00870524">
              <w:rPr>
                <w:rFonts w:hint="eastAsia"/>
              </w:rPr>
              <w:t>赵凯</w:t>
            </w:r>
            <w:r w:rsidR="00870524">
              <w:t xml:space="preserve">, </w:t>
            </w:r>
            <w:r w:rsidR="00870524">
              <w:rPr>
                <w:rFonts w:hint="eastAsia"/>
              </w:rPr>
              <w:t>赵之重</w:t>
            </w:r>
            <w:r w:rsidR="00870524">
              <w:t xml:space="preserve">, </w:t>
            </w:r>
            <w:r w:rsidR="00870524">
              <w:rPr>
                <w:rFonts w:hint="eastAsia"/>
              </w:rPr>
              <w:t>徐剑波</w:t>
            </w:r>
            <w:r w:rsidR="00870524">
              <w:t xml:space="preserve">, </w:t>
            </w:r>
            <w:r w:rsidR="00870524">
              <w:rPr>
                <w:rFonts w:hint="eastAsia"/>
              </w:rPr>
              <w:t>等</w:t>
            </w:r>
            <w:r w:rsidR="00870524">
              <w:t xml:space="preserve">. </w:t>
            </w:r>
            <w:r w:rsidR="00870524">
              <w:rPr>
                <w:rFonts w:hint="eastAsia"/>
              </w:rPr>
              <w:t>黄河源区遥感数据的大气校正及其效果分析</w:t>
            </w:r>
            <w:r w:rsidR="00870524">
              <w:t xml:space="preserve">[J]. </w:t>
            </w:r>
            <w:r w:rsidR="00870524">
              <w:rPr>
                <w:rFonts w:hint="eastAsia"/>
              </w:rPr>
              <w:t>地理与地理信息科学</w:t>
            </w:r>
            <w:r w:rsidR="00870524">
              <w:t>, 2012,28(4):46-50.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[21] </w:t>
            </w:r>
            <w:r w:rsidR="00870524">
              <w:rPr>
                <w:rFonts w:hint="eastAsia"/>
              </w:rPr>
              <w:t>余予</w:t>
            </w:r>
            <w:r w:rsidR="00870524">
              <w:t xml:space="preserve">, </w:t>
            </w:r>
            <w:r w:rsidR="00870524">
              <w:rPr>
                <w:rFonts w:hint="eastAsia"/>
              </w:rPr>
              <w:t>陈洪滨</w:t>
            </w:r>
            <w:r w:rsidR="00870524">
              <w:t xml:space="preserve">, </w:t>
            </w:r>
            <w:r w:rsidR="00870524">
              <w:rPr>
                <w:rFonts w:hint="eastAsia"/>
              </w:rPr>
              <w:t>夏祥鳌</w:t>
            </w:r>
            <w:r w:rsidR="00870524">
              <w:t xml:space="preserve">, </w:t>
            </w:r>
            <w:r w:rsidR="00870524">
              <w:rPr>
                <w:rFonts w:hint="eastAsia"/>
              </w:rPr>
              <w:t>等</w:t>
            </w:r>
            <w:r w:rsidR="00870524">
              <w:t xml:space="preserve">. </w:t>
            </w:r>
            <w:r w:rsidR="00870524">
              <w:rPr>
                <w:rFonts w:hint="eastAsia"/>
              </w:rPr>
              <w:t>青藏高原纳木错站地表反照率观测与</w:t>
            </w:r>
            <w:r w:rsidR="00870524">
              <w:t>MODIS</w:t>
            </w:r>
            <w:r w:rsidR="00870524">
              <w:rPr>
                <w:rFonts w:hint="eastAsia"/>
              </w:rPr>
              <w:t>资料的对比分析</w:t>
            </w:r>
            <w:r w:rsidR="00870524">
              <w:t xml:space="preserve">[J]. </w:t>
            </w:r>
            <w:r w:rsidR="00870524">
              <w:rPr>
                <w:rFonts w:hint="eastAsia"/>
              </w:rPr>
              <w:t>高原气象</w:t>
            </w:r>
            <w:r w:rsidR="00870524">
              <w:t>, 2010,29(2):260-267.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[22] </w:t>
            </w:r>
            <w:r w:rsidR="00870524">
              <w:rPr>
                <w:rFonts w:hint="eastAsia"/>
              </w:rPr>
              <w:t>王艺</w:t>
            </w:r>
            <w:r w:rsidR="00870524">
              <w:t xml:space="preserve">. </w:t>
            </w:r>
            <w:r w:rsidR="00870524">
              <w:rPr>
                <w:rFonts w:hint="eastAsia"/>
              </w:rPr>
              <w:t>中国地区近</w:t>
            </w:r>
            <w:r w:rsidR="00870524">
              <w:t>10</w:t>
            </w:r>
            <w:r w:rsidR="00870524">
              <w:rPr>
                <w:rFonts w:hint="eastAsia"/>
              </w:rPr>
              <w:t>年地表反照率变化和模式结果比对</w:t>
            </w:r>
            <w:r w:rsidR="00870524">
              <w:t xml:space="preserve">[D]. </w:t>
            </w:r>
            <w:r w:rsidR="00870524">
              <w:rPr>
                <w:rFonts w:hint="eastAsia"/>
              </w:rPr>
              <w:t>南京信息工程大学</w:t>
            </w:r>
            <w:r w:rsidR="00870524">
              <w:t>, 2010.</w:t>
            </w:r>
          </w:p>
          <w:p w:rsidR="00A168B3" w:rsidRDefault="00254BE1" w:rsidP="00870524">
            <w:pPr>
              <w:snapToGrid w:val="0"/>
              <w:spacing w:line="400" w:lineRule="exact"/>
            </w:pPr>
            <w:r>
              <w:rPr>
                <w:rFonts w:hint="eastAsia"/>
              </w:rPr>
              <w:t xml:space="preserve">[23] </w:t>
            </w:r>
            <w:r w:rsidR="00870524">
              <w:rPr>
                <w:rFonts w:hint="eastAsia"/>
              </w:rPr>
              <w:t>邢文渊</w:t>
            </w:r>
            <w:r w:rsidR="00870524">
              <w:t xml:space="preserve">. </w:t>
            </w:r>
            <w:r w:rsidR="00870524">
              <w:rPr>
                <w:rFonts w:hint="eastAsia"/>
              </w:rPr>
              <w:t>基于</w:t>
            </w:r>
            <w:r w:rsidR="00870524">
              <w:t>MODIS</w:t>
            </w:r>
            <w:r w:rsidR="00870524">
              <w:rPr>
                <w:rFonts w:hint="eastAsia"/>
              </w:rPr>
              <w:t>影像数据反演干旱区土壤湿度方法研究</w:t>
            </w:r>
            <w:r w:rsidR="00870524">
              <w:t xml:space="preserve">[D]. </w:t>
            </w:r>
            <w:r w:rsidR="00870524">
              <w:rPr>
                <w:rFonts w:hint="eastAsia"/>
              </w:rPr>
              <w:t>新疆大学</w:t>
            </w:r>
            <w:r w:rsidR="00870524">
              <w:t>, 2006.</w:t>
            </w:r>
          </w:p>
          <w:p w:rsidR="00823F45" w:rsidRDefault="00823F45" w:rsidP="00254BE1">
            <w:pPr>
              <w:snapToGrid w:val="0"/>
              <w:spacing w:line="400" w:lineRule="exact"/>
              <w:rPr>
                <w:szCs w:val="21"/>
              </w:rPr>
            </w:pPr>
            <w:r>
              <w:rPr>
                <w:rFonts w:hint="eastAsia"/>
                <w:szCs w:val="21"/>
              </w:rPr>
              <w:t>文献综述具体见文献综述报告。</w:t>
            </w:r>
          </w:p>
        </w:tc>
      </w:tr>
      <w:tr w:rsidR="00823F45" w:rsidTr="00823F45">
        <w:trPr>
          <w:trHeight w:val="29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lastRenderedPageBreak/>
              <w:t>⑤工作计划：</w:t>
            </w:r>
          </w:p>
          <w:tbl>
            <w:tblPr>
              <w:tblW w:w="8380" w:type="dxa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65"/>
              <w:gridCol w:w="3402"/>
              <w:gridCol w:w="1275"/>
              <w:gridCol w:w="1538"/>
            </w:tblGrid>
            <w:tr w:rsidR="00823F45" w:rsidTr="007F35E6">
              <w:trPr>
                <w:trHeight w:val="227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起止日期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主要任务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工作地点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 w:hint="eastAsia"/>
                      <w:szCs w:val="21"/>
                    </w:rPr>
                    <w:t>联系方式</w:t>
                  </w:r>
                </w:p>
              </w:tc>
            </w:tr>
            <w:tr w:rsidR="00823F45" w:rsidTr="007F35E6">
              <w:trPr>
                <w:trHeight w:val="445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2018年03月05日～05月20日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资料整理、撰写论文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学校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1F4731" w:rsidTr="00F30339">
              <w:trPr>
                <w:trHeight w:val="432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731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 2018年04月02日～05月21日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:rsidR="001F4731" w:rsidRPr="001F4731" w:rsidRDefault="001F4731" w:rsidP="001F4731">
                  <w:pPr>
                    <w:jc w:val="center"/>
                  </w:pPr>
                  <w:r w:rsidRPr="001F4731">
                    <w:rPr>
                      <w:rFonts w:hint="eastAsia"/>
                    </w:rPr>
                    <w:t>完成初稿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学校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823F45" w:rsidTr="007F35E6">
              <w:trPr>
                <w:trHeight w:val="396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2018年05月21日～05月27日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修改、定稿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1F4731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学校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  <w:tr w:rsidR="00823F45" w:rsidTr="007F35E6">
              <w:trPr>
                <w:trHeight w:val="396"/>
                <w:jc w:val="center"/>
              </w:trPr>
              <w:tc>
                <w:tcPr>
                  <w:tcW w:w="21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 xml:space="preserve">  2018年06月04日～06月08日</w:t>
                  </w:r>
                </w:p>
              </w:tc>
              <w:tc>
                <w:tcPr>
                  <w:tcW w:w="340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Pr="001F4731" w:rsidRDefault="001F4731" w:rsidP="001F4731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 w:rsidRPr="001F4731">
                    <w:rPr>
                      <w:rFonts w:ascii="宋体" w:hAnsi="宋体" w:hint="eastAsia"/>
                      <w:szCs w:val="21"/>
                    </w:rPr>
                    <w:t>答辩</w:t>
                  </w:r>
                </w:p>
              </w:tc>
              <w:tc>
                <w:tcPr>
                  <w:tcW w:w="127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1F4731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学校</w:t>
                  </w:r>
                </w:p>
              </w:tc>
              <w:tc>
                <w:tcPr>
                  <w:tcW w:w="153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:rsidR="00823F45" w:rsidRDefault="00823F45" w:rsidP="007F35E6">
                  <w:pPr>
                    <w:adjustRightInd w:val="0"/>
                    <w:snapToGrid w:val="0"/>
                    <w:jc w:val="center"/>
                    <w:rPr>
                      <w:rFonts w:ascii="宋体" w:hAnsi="宋体"/>
                      <w:szCs w:val="21"/>
                    </w:rPr>
                  </w:pPr>
                </w:p>
              </w:tc>
            </w:tr>
          </w:tbl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</w:tc>
      </w:tr>
      <w:tr w:rsidR="00823F45" w:rsidTr="00823F45">
        <w:trPr>
          <w:trHeight w:val="1326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⑥指导教师或指导小组评价（对题目、工作要点、方法、进度及准备情况）：</w:t>
            </w:r>
          </w:p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7" w:left="-57"/>
              <w:jc w:val="right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7" w:left="-57"/>
              <w:jc w:val="righ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指导教师（签名）：           年   月   日</w:t>
            </w:r>
          </w:p>
        </w:tc>
      </w:tr>
      <w:tr w:rsidR="00823F45" w:rsidTr="00823F45">
        <w:trPr>
          <w:trHeight w:val="1615"/>
          <w:jc w:val="center"/>
        </w:trPr>
        <w:tc>
          <w:tcPr>
            <w:tcW w:w="10480" w:type="dxa"/>
            <w:gridSpan w:val="4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⑦对学生开题报告的评审意见（是否同意进入毕业论文或毕业设计撰写阶段）：</w:t>
            </w:r>
          </w:p>
          <w:p w:rsidR="00823F45" w:rsidRDefault="00823F45" w:rsidP="007F35E6">
            <w:pPr>
              <w:adjustRightInd w:val="0"/>
              <w:snapToGrid w:val="0"/>
              <w:rPr>
                <w:rFonts w:ascii="宋体" w:hAnsi="宋体"/>
                <w:b/>
                <w:bCs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</w:t>
            </w:r>
          </w:p>
          <w:p w:rsidR="00823F45" w:rsidRDefault="00823F45" w:rsidP="007F35E6">
            <w:pPr>
              <w:adjustRightInd w:val="0"/>
              <w:snapToGrid w:val="0"/>
              <w:ind w:leftChars="-26" w:left="-55" w:firstLineChars="1000" w:firstLine="2100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 xml:space="preserve">                        教学系主任（签字）：           年   月   日</w:t>
            </w:r>
          </w:p>
        </w:tc>
      </w:tr>
    </w:tbl>
    <w:p w:rsidR="00823F45" w:rsidRDefault="00823F45" w:rsidP="00823F45">
      <w:pPr>
        <w:ind w:firstLine="420"/>
        <w:rPr>
          <w:szCs w:val="15"/>
        </w:rPr>
      </w:pPr>
    </w:p>
    <w:p w:rsidR="00B0607A" w:rsidRPr="00823F45" w:rsidRDefault="00B0607A"/>
    <w:sectPr w:rsidR="00B0607A" w:rsidRPr="00823F4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353" w:rsidRDefault="00024353" w:rsidP="00823F45">
      <w:r>
        <w:separator/>
      </w:r>
    </w:p>
  </w:endnote>
  <w:endnote w:type="continuationSeparator" w:id="0">
    <w:p w:rsidR="00024353" w:rsidRDefault="00024353" w:rsidP="0082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353" w:rsidRDefault="00024353" w:rsidP="00823F45">
      <w:r>
        <w:separator/>
      </w:r>
    </w:p>
  </w:footnote>
  <w:footnote w:type="continuationSeparator" w:id="0">
    <w:p w:rsidR="00024353" w:rsidRDefault="00024353" w:rsidP="00823F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FC71CA"/>
    <w:multiLevelType w:val="multilevel"/>
    <w:tmpl w:val="0E14964A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ind w:left="1145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07C"/>
    <w:rsid w:val="0000305D"/>
    <w:rsid w:val="00024353"/>
    <w:rsid w:val="000314B7"/>
    <w:rsid w:val="00041152"/>
    <w:rsid w:val="00062861"/>
    <w:rsid w:val="000913D0"/>
    <w:rsid w:val="00092F84"/>
    <w:rsid w:val="000E3D85"/>
    <w:rsid w:val="00102891"/>
    <w:rsid w:val="001136A5"/>
    <w:rsid w:val="00113FCB"/>
    <w:rsid w:val="00124A56"/>
    <w:rsid w:val="00132CEB"/>
    <w:rsid w:val="001644EB"/>
    <w:rsid w:val="0017742F"/>
    <w:rsid w:val="00187955"/>
    <w:rsid w:val="001C6166"/>
    <w:rsid w:val="001E669A"/>
    <w:rsid w:val="001F4731"/>
    <w:rsid w:val="00206614"/>
    <w:rsid w:val="00254BE1"/>
    <w:rsid w:val="00263F52"/>
    <w:rsid w:val="002971D6"/>
    <w:rsid w:val="002D1AD5"/>
    <w:rsid w:val="002E4DF3"/>
    <w:rsid w:val="002F3E44"/>
    <w:rsid w:val="002F6EA3"/>
    <w:rsid w:val="00304D4C"/>
    <w:rsid w:val="003210E1"/>
    <w:rsid w:val="003338FF"/>
    <w:rsid w:val="00374208"/>
    <w:rsid w:val="00383131"/>
    <w:rsid w:val="003B41F8"/>
    <w:rsid w:val="003C4F29"/>
    <w:rsid w:val="003E34A4"/>
    <w:rsid w:val="003E6915"/>
    <w:rsid w:val="004177E9"/>
    <w:rsid w:val="00464F97"/>
    <w:rsid w:val="00504672"/>
    <w:rsid w:val="005A18B5"/>
    <w:rsid w:val="005A4009"/>
    <w:rsid w:val="005D0964"/>
    <w:rsid w:val="005E1365"/>
    <w:rsid w:val="006C1074"/>
    <w:rsid w:val="006D7322"/>
    <w:rsid w:val="0070322F"/>
    <w:rsid w:val="00766868"/>
    <w:rsid w:val="007D16F9"/>
    <w:rsid w:val="007E43A0"/>
    <w:rsid w:val="00823F45"/>
    <w:rsid w:val="008276F1"/>
    <w:rsid w:val="00837E8E"/>
    <w:rsid w:val="00870524"/>
    <w:rsid w:val="00872811"/>
    <w:rsid w:val="00881FD7"/>
    <w:rsid w:val="0089591E"/>
    <w:rsid w:val="008A25C4"/>
    <w:rsid w:val="00915715"/>
    <w:rsid w:val="009342BB"/>
    <w:rsid w:val="00950BF9"/>
    <w:rsid w:val="00970082"/>
    <w:rsid w:val="00980AFE"/>
    <w:rsid w:val="009E459B"/>
    <w:rsid w:val="009E5405"/>
    <w:rsid w:val="00A168B3"/>
    <w:rsid w:val="00A756E5"/>
    <w:rsid w:val="00AE3389"/>
    <w:rsid w:val="00B0607A"/>
    <w:rsid w:val="00B41877"/>
    <w:rsid w:val="00B812F0"/>
    <w:rsid w:val="00BA5256"/>
    <w:rsid w:val="00BC38B1"/>
    <w:rsid w:val="00BD6FCE"/>
    <w:rsid w:val="00C77268"/>
    <w:rsid w:val="00CA063A"/>
    <w:rsid w:val="00CA07AA"/>
    <w:rsid w:val="00CC10F8"/>
    <w:rsid w:val="00CD730C"/>
    <w:rsid w:val="00D20531"/>
    <w:rsid w:val="00D25DFF"/>
    <w:rsid w:val="00D54BA3"/>
    <w:rsid w:val="00D570A1"/>
    <w:rsid w:val="00D67E07"/>
    <w:rsid w:val="00D748D1"/>
    <w:rsid w:val="00D83AA0"/>
    <w:rsid w:val="00D92A06"/>
    <w:rsid w:val="00DB7A20"/>
    <w:rsid w:val="00DF102E"/>
    <w:rsid w:val="00E4307C"/>
    <w:rsid w:val="00E45A2D"/>
    <w:rsid w:val="00E66173"/>
    <w:rsid w:val="00EA31F2"/>
    <w:rsid w:val="00F72867"/>
    <w:rsid w:val="00F74D28"/>
    <w:rsid w:val="00F910C7"/>
    <w:rsid w:val="00FC2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7CFCD0-E7F5-41BC-BF49-0DBB30D6B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3F45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23F4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23F4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23F4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23F45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823F45"/>
    <w:pPr>
      <w:ind w:firstLineChars="200" w:firstLine="420"/>
    </w:pPr>
  </w:style>
  <w:style w:type="paragraph" w:styleId="a7">
    <w:name w:val="List Paragraph"/>
    <w:basedOn w:val="a"/>
    <w:uiPriority w:val="34"/>
    <w:qFormat/>
    <w:rsid w:val="00CC10F8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3E34A4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E34A4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CE92D-610F-4680-B59C-E73D2E56E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458</Words>
  <Characters>2616</Characters>
  <Application>Microsoft Office Word</Application>
  <DocSecurity>0</DocSecurity>
  <Lines>21</Lines>
  <Paragraphs>6</Paragraphs>
  <ScaleCrop>false</ScaleCrop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小乾</dc:creator>
  <cp:keywords/>
  <dc:description/>
  <cp:lastModifiedBy>weiruan Dong</cp:lastModifiedBy>
  <cp:revision>34</cp:revision>
  <dcterms:created xsi:type="dcterms:W3CDTF">2018-04-02T06:26:00Z</dcterms:created>
  <dcterms:modified xsi:type="dcterms:W3CDTF">2018-04-04T08:10:00Z</dcterms:modified>
</cp:coreProperties>
</file>