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/ ACCOUNT STATEMENT</w:t>
      </w:r>
    </w:p>
    <w:p>
      <w:r>
        <w:t>Reference: INV-VAL-008</w:t>
      </w:r>
    </w:p>
    <w:p>
      <w:r>
        <w:t>Issued by: Bluewater Shipping Services</w:t>
      </w:r>
    </w:p>
    <w:p>
      <w:r>
        <w:t>Bill to: Maple Parts Corporation</w:t>
      </w:r>
    </w:p>
    <w:p>
      <w:r>
        <w:t>Invoice date: 2026-10-20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Item VAL-008-R1: Cargo inspection; line amount 27; currency EUR; payment PP</w:t>
            </w:r>
          </w:p>
        </w:tc>
      </w:tr>
      <w:tr>
        <w:tc>
          <w:tcPr>
            <w:tcW w:type="dxa" w:w="8640"/>
          </w:tcPr>
          <w:p>
            <w:r>
              <w:t>Item VAL-008-R2: Storage Fee; line amount 23; currency EUR; payment 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