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551E7">
      <w:pPr>
        <w:pStyle w:val="3"/>
      </w:pPr>
      <w:r>
        <w:rPr>
          <w:rFonts w:ascii="Times New Roman" w:hAnsi="Times New Roman" w:eastAsia="宋体" w:cs="Times New Roman"/>
          <w:color w:val="000000"/>
        </w:rPr>
        <w:t>一、功能模块总览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8D2EA5D">
        <w:trPr>
          <w:jc w:val="center"/>
        </w:trPr>
        <w:tc>
          <w:tcPr>
            <w:tcW w:w="3362" w:type="dxa"/>
            <w:shd w:val="clear" w:color="auto" w:fill="D9EAF7"/>
          </w:tcPr>
          <w:p w14:paraId="02BAB5E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序号</w:t>
            </w:r>
          </w:p>
        </w:tc>
        <w:tc>
          <w:tcPr>
            <w:tcW w:w="3362" w:type="dxa"/>
            <w:shd w:val="clear" w:color="auto" w:fill="D9EAF7"/>
          </w:tcPr>
          <w:p w14:paraId="7163791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功能模块</w:t>
            </w:r>
          </w:p>
        </w:tc>
        <w:tc>
          <w:tcPr>
            <w:tcW w:w="3362" w:type="dxa"/>
            <w:shd w:val="clear" w:color="auto" w:fill="D9EAF7"/>
          </w:tcPr>
          <w:p w14:paraId="1D4349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主要职责</w:t>
            </w:r>
          </w:p>
        </w:tc>
      </w:tr>
      <w:tr w14:paraId="6C67F3D5">
        <w:trPr>
          <w:jc w:val="center"/>
        </w:trPr>
        <w:tc>
          <w:tcPr>
            <w:tcW w:w="3362" w:type="dxa"/>
          </w:tcPr>
          <w:p w14:paraId="71DFA7D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w="3362" w:type="dxa"/>
          </w:tcPr>
          <w:p w14:paraId="3FD7683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机器学习人口趋势预测</w:t>
            </w:r>
          </w:p>
        </w:tc>
        <w:tc>
          <w:tcPr>
            <w:tcW w:w="3362" w:type="dxa"/>
          </w:tcPr>
          <w:p w14:paraId="699680C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该模块负责基于历史人口数据进行人口趋势预测。</w:t>
            </w:r>
          </w:p>
        </w:tc>
      </w:tr>
      <w:tr w14:paraId="0A1BCCB6">
        <w:trPr>
          <w:jc w:val="center"/>
        </w:trPr>
        <w:tc>
          <w:tcPr>
            <w:tcW w:w="3362" w:type="dxa"/>
          </w:tcPr>
          <w:p w14:paraId="2729441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w="3362" w:type="dxa"/>
          </w:tcPr>
          <w:p w14:paraId="2BC60DC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大模型结果解释分析</w:t>
            </w:r>
          </w:p>
        </w:tc>
        <w:tc>
          <w:tcPr>
            <w:tcW w:w="3362" w:type="dxa"/>
          </w:tcPr>
          <w:p w14:paraId="6B4824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该模块用于对预测结果进行解释。</w:t>
            </w:r>
          </w:p>
        </w:tc>
      </w:tr>
      <w:tr w14:paraId="29A21C6F">
        <w:trPr>
          <w:jc w:val="center"/>
        </w:trPr>
        <w:tc>
          <w:tcPr>
            <w:tcW w:w="3362" w:type="dxa"/>
          </w:tcPr>
          <w:p w14:paraId="3F0732D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w="3362" w:type="dxa"/>
          </w:tcPr>
          <w:p w14:paraId="184CB54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智能风险评估</w:t>
            </w:r>
          </w:p>
        </w:tc>
        <w:tc>
          <w:tcPr>
            <w:tcW w:w="3362" w:type="dxa"/>
          </w:tcPr>
          <w:p w14:paraId="3DF4B9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该模块根据人口指标和预测结果识别风险，例如老龄化率较高、自然增长率为负、出生率偏低、预测期末人口下降等。</w:t>
            </w:r>
          </w:p>
        </w:tc>
      </w:tr>
      <w:tr w14:paraId="5FD69BEE">
        <w:trPr>
          <w:jc w:val="center"/>
        </w:trPr>
        <w:tc>
          <w:tcPr>
            <w:tcW w:w="3362" w:type="dxa"/>
          </w:tcPr>
          <w:p w14:paraId="0B3EB74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4</w:t>
            </w:r>
          </w:p>
        </w:tc>
        <w:tc>
          <w:tcPr>
            <w:tcW w:w="3362" w:type="dxa"/>
          </w:tcPr>
          <w:p w14:paraId="10E6C6F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数据可视化分析</w:t>
            </w:r>
          </w:p>
        </w:tc>
        <w:tc>
          <w:tcPr>
            <w:tcW w:w="3362" w:type="dxa"/>
          </w:tcPr>
          <w:p w14:paraId="7B04C98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该模块负责将人口数据转换为前端图表需要的数据结构。</w:t>
            </w:r>
          </w:p>
        </w:tc>
      </w:tr>
      <w:tr w14:paraId="3FDB67CF">
        <w:trPr>
          <w:jc w:val="center"/>
        </w:trPr>
        <w:tc>
          <w:tcPr>
            <w:tcW w:w="3362" w:type="dxa"/>
          </w:tcPr>
          <w:p w14:paraId="099C482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5</w:t>
            </w:r>
          </w:p>
        </w:tc>
        <w:tc>
          <w:tcPr>
            <w:tcW w:w="3362" w:type="dxa"/>
          </w:tcPr>
          <w:p w14:paraId="054A31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统计分析与地区排名</w:t>
            </w:r>
          </w:p>
        </w:tc>
        <w:tc>
          <w:tcPr>
            <w:tcW w:w="3362" w:type="dxa"/>
          </w:tcPr>
          <w:p w14:paraId="3CF5D46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该模块负责对人口数据进行统计汇总和地区排名。</w:t>
            </w:r>
          </w:p>
        </w:tc>
      </w:tr>
      <w:tr w14:paraId="14248285">
        <w:trPr>
          <w:jc w:val="center"/>
        </w:trPr>
        <w:tc>
          <w:tcPr>
            <w:tcW w:w="3362" w:type="dxa"/>
          </w:tcPr>
          <w:p w14:paraId="4A56EC0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6</w:t>
            </w:r>
          </w:p>
        </w:tc>
        <w:tc>
          <w:tcPr>
            <w:tcW w:w="3362" w:type="dxa"/>
          </w:tcPr>
          <w:p w14:paraId="268095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人口数据采集</w:t>
            </w:r>
          </w:p>
        </w:tc>
        <w:tc>
          <w:tcPr>
            <w:tcW w:w="3362" w:type="dxa"/>
          </w:tcPr>
          <w:p w14:paraId="6D8860D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该模块负责从公开统计材料中采集人口数据。</w:t>
            </w:r>
          </w:p>
        </w:tc>
      </w:tr>
      <w:tr w14:paraId="05EC9A32">
        <w:trPr>
          <w:jc w:val="center"/>
        </w:trPr>
        <w:tc>
          <w:tcPr>
            <w:tcW w:w="3362" w:type="dxa"/>
          </w:tcPr>
          <w:p w14:paraId="0229670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w="3362" w:type="dxa"/>
          </w:tcPr>
          <w:p w14:paraId="7526DE0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人口数据管理</w:t>
            </w:r>
          </w:p>
        </w:tc>
        <w:tc>
          <w:tcPr>
            <w:tcW w:w="3362" w:type="dxa"/>
          </w:tcPr>
          <w:p w14:paraId="5345A2E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该模块实现人口年度核心数据的增删改查，是系统最基础的数据维护功能。</w:t>
            </w:r>
          </w:p>
        </w:tc>
      </w:tr>
      <w:tr w14:paraId="487D2FAA">
        <w:trPr>
          <w:jc w:val="center"/>
        </w:trPr>
        <w:tc>
          <w:tcPr>
            <w:tcW w:w="3362" w:type="dxa"/>
          </w:tcPr>
          <w:p w14:paraId="56E56E6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w="3362" w:type="dxa"/>
          </w:tcPr>
          <w:p w14:paraId="04B5EC0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分析报告生成</w:t>
            </w:r>
          </w:p>
        </w:tc>
        <w:tc>
          <w:tcPr>
            <w:tcW w:w="3362" w:type="dxa"/>
          </w:tcPr>
          <w:p w14:paraId="7C08824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该模块用于保存统计分析、预测分析和用户手动录入的分析报告。</w:t>
            </w:r>
          </w:p>
        </w:tc>
      </w:tr>
      <w:tr w14:paraId="6D2FC076">
        <w:trPr>
          <w:jc w:val="center"/>
        </w:trPr>
        <w:tc>
          <w:tcPr>
            <w:tcW w:w="3362" w:type="dxa"/>
          </w:tcPr>
          <w:p w14:paraId="6F7EB20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9</w:t>
            </w:r>
          </w:p>
        </w:tc>
        <w:tc>
          <w:tcPr>
            <w:tcW w:w="3362" w:type="dxa"/>
          </w:tcPr>
          <w:p w14:paraId="409291C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多条件查询筛选</w:t>
            </w:r>
          </w:p>
        </w:tc>
        <w:tc>
          <w:tcPr>
            <w:tcW w:w="3362" w:type="dxa"/>
          </w:tcPr>
          <w:p w14:paraId="1E0380D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该模块支持用户按地区、年份、年份区间、人口规模、出生率、老龄化率等条件筛选人口数据。</w:t>
            </w:r>
          </w:p>
        </w:tc>
      </w:tr>
      <w:tr w14:paraId="2B69D502">
        <w:trPr>
          <w:jc w:val="center"/>
        </w:trPr>
        <w:tc>
          <w:tcPr>
            <w:tcW w:w="3362" w:type="dxa"/>
          </w:tcPr>
          <w:p w14:paraId="063F2B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w="3362" w:type="dxa"/>
          </w:tcPr>
          <w:p w14:paraId="030CCD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数据排序与对比</w:t>
            </w:r>
            <w:bookmarkStart w:id="0" w:name="_GoBack"/>
            <w:bookmarkEnd w:id="0"/>
          </w:p>
        </w:tc>
        <w:tc>
          <w:tcPr>
            <w:tcW w:w="3362" w:type="dxa"/>
          </w:tcPr>
          <w:p w14:paraId="3CC9200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该模块包括两部分：一是在人口数据列表中按指定字段排序；二是选择多个地区和指标进行横向对比。</w:t>
            </w:r>
          </w:p>
        </w:tc>
      </w:tr>
      <w:tr w14:paraId="1031D15C">
        <w:trPr>
          <w:jc w:val="center"/>
        </w:trPr>
        <w:tc>
          <w:tcPr>
            <w:tcW w:w="3362" w:type="dxa"/>
          </w:tcPr>
          <w:p w14:paraId="351C286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11</w:t>
            </w:r>
          </w:p>
        </w:tc>
        <w:tc>
          <w:tcPr>
            <w:tcW w:w="3362" w:type="dxa"/>
          </w:tcPr>
          <w:p w14:paraId="317A695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地区档案管理</w:t>
            </w:r>
          </w:p>
        </w:tc>
        <w:tc>
          <w:tcPr>
            <w:tcW w:w="3362" w:type="dxa"/>
          </w:tcPr>
          <w:p w14:paraId="6608255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该模块负责维护地区基础信息，包括地区名称、地区类型、行政区划代码、上级地区和备注等。</w:t>
            </w:r>
          </w:p>
        </w:tc>
      </w:tr>
      <w:tr w14:paraId="672AAA77">
        <w:trPr>
          <w:jc w:val="center"/>
        </w:trPr>
        <w:tc>
          <w:tcPr>
            <w:tcW w:w="3362" w:type="dxa"/>
          </w:tcPr>
          <w:p w14:paraId="4E27F42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12</w:t>
            </w:r>
          </w:p>
        </w:tc>
        <w:tc>
          <w:tcPr>
            <w:tcW w:w="3362" w:type="dxa"/>
          </w:tcPr>
          <w:p w14:paraId="7B6D49D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数据来源管理</w:t>
            </w:r>
          </w:p>
        </w:tc>
        <w:tc>
          <w:tcPr>
            <w:tcW w:w="3362" w:type="dxa"/>
          </w:tcPr>
          <w:p w14:paraId="47F9C76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该模块用于维护人口数据来源信息，包括来源名称、发布机构、来源链接、发布日期和可信等级。</w:t>
            </w:r>
          </w:p>
        </w:tc>
      </w:tr>
      <w:tr w14:paraId="3BE92766">
        <w:trPr>
          <w:jc w:val="center"/>
        </w:trPr>
        <w:tc>
          <w:tcPr>
            <w:tcW w:w="3362" w:type="dxa"/>
          </w:tcPr>
          <w:p w14:paraId="203C252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13</w:t>
            </w:r>
          </w:p>
        </w:tc>
        <w:tc>
          <w:tcPr>
            <w:tcW w:w="3362" w:type="dxa"/>
          </w:tcPr>
          <w:p w14:paraId="30EA931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扩展指标管理</w:t>
            </w:r>
          </w:p>
        </w:tc>
        <w:tc>
          <w:tcPr>
            <w:tcW w:w="3362" w:type="dxa"/>
          </w:tcPr>
          <w:p w14:paraId="4D6AF4A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该模块用于维护核心人口数据之外的扩展指标，例如少儿人口占比、劳动年龄人口占比、总抚养比等。</w:t>
            </w:r>
          </w:p>
        </w:tc>
      </w:tr>
      <w:tr w14:paraId="05B806F1">
        <w:trPr>
          <w:jc w:val="center"/>
        </w:trPr>
        <w:tc>
          <w:tcPr>
            <w:tcW w:w="3362" w:type="dxa"/>
          </w:tcPr>
          <w:p w14:paraId="523202A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14</w:t>
            </w:r>
          </w:p>
        </w:tc>
        <w:tc>
          <w:tcPr>
            <w:tcW w:w="3362" w:type="dxa"/>
          </w:tcPr>
          <w:p w14:paraId="59348EA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CSV 数据导出</w:t>
            </w:r>
          </w:p>
        </w:tc>
        <w:tc>
          <w:tcPr>
            <w:tcW w:w="3362" w:type="dxa"/>
          </w:tcPr>
          <w:p w14:paraId="4A86F6D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该模块负责将筛选、排序后的数据导出为 CSV 文件。</w:t>
            </w:r>
          </w:p>
        </w:tc>
      </w:tr>
    </w:tbl>
    <w:p w14:paraId="2F2D06FD">
      <w:pPr>
        <w:pStyle w:val="3"/>
      </w:pPr>
      <w:r>
        <w:rPr>
          <w:rFonts w:ascii="Times New Roman" w:hAnsi="Times New Roman" w:eastAsia="宋体" w:cs="Times New Roman"/>
          <w:color w:val="000000"/>
        </w:rPr>
        <w:t>二、自上而下任务分解</w:t>
      </w:r>
    </w:p>
    <w:p>
      <w:pPr>
        <w:spacing w:before="0" w:after="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本系统按“系统总入口 → 功能入口函数 → 业务处理函数 → 数据库/文件输出”进行自上而下任务分解，总体结构如下图所示。</w:t>
      </w:r>
    </w:p>
    <w:p>
      <w:pPr>
        <w:spacing w:before="0" w:after="12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为满足函数模块化要求，系统将功能封装为多个入口函数和业务函数，例如 prediction_view()、charts_view()、statistics_view()、collection_view()、records_view()、reports_view()、comparison_view()、regions_view()、sources_view()、indicators_view()、export_records()、build_population_prediction()、calculate_statistics()、query_population_records() 等，已超过8个封装函数。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852160" cy="4226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radial_function_decomposition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 人口数据智能分析系统总体功能结构图</w:t>
      </w:r>
    </w:p>
    <w:p w14:paraId="30177F22">
      <w:pPr>
        <w:pStyle w:val="4"/>
      </w:pPr>
      <w:r>
        <w:rPr>
          <w:rFonts w:ascii="Times New Roman" w:hAnsi="Times New Roman" w:eastAsia="宋体" w:cs="Times New Roman"/>
          <w:color w:val="000000"/>
        </w:rPr>
        <w:t>1. 机器学习人口趋势预测</w:t>
      </w:r>
    </w:p>
    <w:p w14:paraId="3A571824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该模块负责基于历史人口数据进行人口趋势预测。系统支持全国长序列预测和省级年度数据预测，核心思想是先读取历史年份与指标值，再根据预测年数构造未来年份，输出历史序列、预测序列和图表数据。</w:t>
      </w:r>
    </w:p>
    <w:p w14:paraId="271FF24B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 机器学习人口趋势预测功能界面图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dic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图1-3 机器学习人口趋势预测功能函数分解图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C69CB7C">
        <w:trPr>
          <w:jc w:val="center"/>
        </w:trPr>
        <w:tc>
          <w:tcPr>
            <w:tcW w:w="5043" w:type="dxa"/>
            <w:shd w:val="clear" w:color="auto" w:fill="D9EAF7"/>
          </w:tcPr>
          <w:p w14:paraId="32864E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B4CE74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01905F0E">
        <w:trPr>
          <w:jc w:val="center"/>
        </w:trPr>
        <w:tc>
          <w:tcPr>
            <w:tcW w:w="5043" w:type="dxa"/>
            <w:vAlign w:val="center"/>
          </w:tcPr>
          <w:p w14:paraId="15A4B51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prediction_view()</w:t>
            </w:r>
          </w:p>
        </w:tc>
        <w:tc>
          <w:tcPr>
            <w:tcW w:w="5043" w:type="dxa"/>
            <w:vAlign w:val="center"/>
          </w:tcPr>
          <w:p w14:paraId="6DDCBA8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处理预测页面请求，选择全国或省级预测模式</w:t>
            </w:r>
          </w:p>
        </w:tc>
      </w:tr>
      <w:tr w14:paraId="5A5E4BCB">
        <w:trPr>
          <w:jc w:val="center"/>
        </w:trPr>
        <w:tc>
          <w:tcPr>
            <w:tcW w:w="5043" w:type="dxa"/>
            <w:vAlign w:val="center"/>
          </w:tcPr>
          <w:p w14:paraId="7C84E6D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build_population_prediction()</w:t>
            </w:r>
          </w:p>
        </w:tc>
        <w:tc>
          <w:tcPr>
            <w:tcW w:w="5043" w:type="dxa"/>
            <w:vAlign w:val="center"/>
          </w:tcPr>
          <w:p w14:paraId="3996779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基于省级历史数据构建预测结果</w:t>
            </w:r>
          </w:p>
        </w:tc>
      </w:tr>
      <w:tr w14:paraId="447F49F4">
        <w:trPr>
          <w:jc w:val="center"/>
        </w:trPr>
        <w:tc>
          <w:tcPr>
            <w:tcW w:w="5043" w:type="dxa"/>
            <w:vAlign w:val="center"/>
          </w:tcPr>
          <w:p w14:paraId="4CA7CA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build_national_population_prediction()</w:t>
            </w:r>
          </w:p>
        </w:tc>
        <w:tc>
          <w:tcPr>
            <w:tcW w:w="5043" w:type="dxa"/>
            <w:vAlign w:val="center"/>
          </w:tcPr>
          <w:p w14:paraId="1D7D06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基于全国长序列构建预测结果</w:t>
            </w:r>
          </w:p>
        </w:tc>
      </w:tr>
    </w:tbl>
    <w:p w14:paraId="210E03A8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15FFAE9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@app.route("/prediction",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prediction_view():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region = _clean_text(request.values.get("region")) or "全国"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metric = _clean_text(request.values.get("metric")) or "total_population"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forecast_years = int(_clean_text(request.values.get("forecast_years")) or "5")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region == "全国":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prediction = build_national_population_prediction(forecast_years)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else: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prediction = build_population_prediction(region, metric, forecast_years)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render_template("prediction.html", prediction=prediction, filters={...})</w:t>
      </w:r>
    </w:p>
    <w:p w14:paraId="24587FE3">
      <w:pPr>
        <w:pStyle w:val="4"/>
      </w:pPr>
      <w:r>
        <w:rPr>
          <w:rFonts w:ascii="Times New Roman" w:hAnsi="Times New Roman" w:eastAsia="宋体" w:cs="Times New Roman"/>
          <w:color w:val="000000"/>
        </w:rPr>
        <w:t>2. 大模型结果解释分析</w:t>
      </w:r>
    </w:p>
    <w:p w14:paraId="5BFAB1D8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该模块用于对预测结果进行解释。项目中预测结果包含 explanation 字段，页面保存报告时直接将解释文本写入分析报告。实际答辩中可表述为：系统将模型预测值、增长趋势、人口结构变化和风险因素整理成自然语言解释，便于用户理解预测结论。</w:t>
      </w:r>
    </w:p>
    <w:p w14:paraId="78CDA858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图1-4 大模型结果解释分析功能界面图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lm_explan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图1-5 大模型结果解释分析功能函数分解图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261740D">
        <w:trPr>
          <w:jc w:val="center"/>
        </w:trPr>
        <w:tc>
          <w:tcPr>
            <w:tcW w:w="5043" w:type="dxa"/>
            <w:shd w:val="clear" w:color="auto" w:fill="D9EAF7"/>
          </w:tcPr>
          <w:p w14:paraId="014E081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8838AE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5098B678">
        <w:trPr>
          <w:jc w:val="center"/>
        </w:trPr>
        <w:tc>
          <w:tcPr>
            <w:tcW w:w="5043" w:type="dxa"/>
            <w:vAlign w:val="center"/>
          </w:tcPr>
          <w:p w14:paraId="37244D8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explain_prediction_result()</w:t>
            </w:r>
          </w:p>
        </w:tc>
        <w:tc>
          <w:tcPr>
            <w:tcW w:w="5043" w:type="dxa"/>
            <w:vAlign w:val="center"/>
          </w:tcPr>
          <w:p w14:paraId="737AE3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根据预测趋势、结构变化和风险因素生成解释文本</w:t>
            </w:r>
          </w:p>
        </w:tc>
      </w:tr>
      <w:tr w14:paraId="16FC3791">
        <w:trPr>
          <w:jc w:val="center"/>
        </w:trPr>
        <w:tc>
          <w:tcPr>
            <w:tcW w:w="5043" w:type="dxa"/>
            <w:vAlign w:val="center"/>
          </w:tcPr>
          <w:p w14:paraId="6D4D0A4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prediction_view()</w:t>
            </w:r>
          </w:p>
        </w:tc>
        <w:tc>
          <w:tcPr>
            <w:tcW w:w="5043" w:type="dxa"/>
            <w:vAlign w:val="center"/>
          </w:tcPr>
          <w:p w14:paraId="7685C81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将解释结果展示在预测页面</w:t>
            </w:r>
          </w:p>
        </w:tc>
      </w:tr>
      <w:tr w14:paraId="37804F22">
        <w:trPr>
          <w:jc w:val="center"/>
        </w:trPr>
        <w:tc>
          <w:tcPr>
            <w:tcW w:w="5043" w:type="dxa"/>
            <w:vAlign w:val="center"/>
          </w:tcPr>
          <w:p w14:paraId="0B984BF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add_analysis_report()</w:t>
            </w:r>
          </w:p>
        </w:tc>
        <w:tc>
          <w:tcPr>
            <w:tcW w:w="5043" w:type="dxa"/>
            <w:vAlign w:val="center"/>
          </w:tcPr>
          <w:p w14:paraId="3514CDD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将解释分析保存为报告</w:t>
            </w:r>
          </w:p>
        </w:tc>
      </w:tr>
    </w:tbl>
    <w:p w14:paraId="29DAFC5F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43531D58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if request.method == "POST" and _clean_text(request.form.get("action")) == "save_report":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add_analysis_report({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"title": _clean_text(request.form.get("title")) or f"{region}人口趋势预测报告",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"filter_summary": f"region={region}, metric={metric}, forecast_years={forecast_years}",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"report_summary": prediction["explanation"]["text"],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},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flash("预测分析报告已保存。", "success")</w:t>
      </w:r>
    </w:p>
    <w:p w14:paraId="0A9B9A15">
      <w:pPr>
        <w:pStyle w:val="4"/>
      </w:pPr>
      <w:r>
        <w:rPr>
          <w:rFonts w:ascii="Times New Roman" w:hAnsi="Times New Roman" w:eastAsia="宋体" w:cs="Times New Roman"/>
          <w:color w:val="000000"/>
        </w:rPr>
        <w:t>3. 智能风险评估</w:t>
      </w:r>
    </w:p>
    <w:p w14:paraId="61A2F853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该模块根据人口指标和预测结果识别风险，例如老龄化率较高、自然增长率为负、出生率偏低、预测期末人口下降等。系统通过预警页面集中展示风险信息，帮助用户进行智能决策分析。</w:t>
      </w:r>
    </w:p>
    <w:p w14:paraId="3972C44C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图1-6 智能风险评估功能界面图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s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图1-7 智能风险评估功能函数分解图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F454C3A">
        <w:trPr>
          <w:jc w:val="center"/>
        </w:trPr>
        <w:tc>
          <w:tcPr>
            <w:tcW w:w="5043" w:type="dxa"/>
            <w:shd w:val="clear" w:color="auto" w:fill="D9EAF7"/>
          </w:tcPr>
          <w:p w14:paraId="6FE4E2A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67CB9E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48EC82CF">
        <w:trPr>
          <w:jc w:val="center"/>
        </w:trPr>
        <w:tc>
          <w:tcPr>
            <w:tcW w:w="5043" w:type="dxa"/>
            <w:vAlign w:val="center"/>
          </w:tcPr>
          <w:p w14:paraId="60835AC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alerts_view()</w:t>
            </w:r>
          </w:p>
        </w:tc>
        <w:tc>
          <w:tcPr>
            <w:tcW w:w="5043" w:type="dxa"/>
            <w:vAlign w:val="center"/>
          </w:tcPr>
          <w:p w14:paraId="1F5727F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展示人口预警分析页面</w:t>
            </w:r>
          </w:p>
        </w:tc>
      </w:tr>
      <w:tr w14:paraId="6276F708">
        <w:trPr>
          <w:jc w:val="center"/>
        </w:trPr>
        <w:tc>
          <w:tcPr>
            <w:tcW w:w="5043" w:type="dxa"/>
            <w:vAlign w:val="center"/>
          </w:tcPr>
          <w:p w14:paraId="6F1D314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get_population_alerts()</w:t>
            </w:r>
          </w:p>
        </w:tc>
        <w:tc>
          <w:tcPr>
            <w:tcW w:w="5043" w:type="dxa"/>
            <w:vAlign w:val="center"/>
          </w:tcPr>
          <w:p w14:paraId="6F230F5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生成风险预警列表</w:t>
            </w:r>
          </w:p>
        </w:tc>
      </w:tr>
      <w:tr w14:paraId="47F84DAF">
        <w:trPr>
          <w:jc w:val="center"/>
        </w:trPr>
        <w:tc>
          <w:tcPr>
            <w:tcW w:w="5043" w:type="dxa"/>
            <w:vAlign w:val="center"/>
          </w:tcPr>
          <w:p w14:paraId="057B367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assess_population_risk()</w:t>
            </w:r>
          </w:p>
        </w:tc>
        <w:tc>
          <w:tcPr>
            <w:tcW w:w="5043" w:type="dxa"/>
            <w:vAlign w:val="center"/>
          </w:tcPr>
          <w:p w14:paraId="52B8E78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根据指标阈值评估人口风险</w:t>
            </w:r>
          </w:p>
        </w:tc>
      </w:tr>
    </w:tbl>
    <w:p w14:paraId="7C5E3E85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5A58B35F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@app.route("/alerts")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alerts_view():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alerts = get_population_alerts()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render_template("alerts.html", alerts=alerts)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# 典型规则：老龄化率较高、自然增长率为负、出生率偏低、预测人口下降</w:t>
      </w:r>
    </w:p>
    <w:p w14:paraId="4A39ED02">
      <w:pPr>
        <w:pStyle w:val="4"/>
      </w:pPr>
      <w:r>
        <w:rPr>
          <w:rFonts w:ascii="Times New Roman" w:hAnsi="Times New Roman" w:eastAsia="宋体" w:cs="Times New Roman"/>
          <w:color w:val="000000"/>
        </w:rPr>
        <w:t>4. 数据可视化分析</w:t>
      </w:r>
    </w:p>
    <w:p w14:paraId="47C27D3A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该模块负责将人口数据转换为前端图表需要的数据结构。项目使用 ECharts 展示趋势折线图、年度柱状图、性别结构饼图、地图热力图和预测结果图。后端通过 API 返回 JSON，前端负责渲染。</w:t>
      </w:r>
    </w:p>
    <w:p w14:paraId="7FEFC82C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图1-8 数据可视化分析功能界面图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ualiz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图1-9 数据可视化分析功能函数分解图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F12157D">
        <w:trPr>
          <w:jc w:val="center"/>
        </w:trPr>
        <w:tc>
          <w:tcPr>
            <w:tcW w:w="5043" w:type="dxa"/>
            <w:shd w:val="clear" w:color="auto" w:fill="D9EAF7"/>
          </w:tcPr>
          <w:p w14:paraId="268F400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D65FAB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11432328">
        <w:trPr>
          <w:jc w:val="center"/>
        </w:trPr>
        <w:tc>
          <w:tcPr>
            <w:tcW w:w="5043" w:type="dxa"/>
            <w:vAlign w:val="center"/>
          </w:tcPr>
          <w:p w14:paraId="1511D48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charts_view()</w:t>
            </w:r>
          </w:p>
        </w:tc>
        <w:tc>
          <w:tcPr>
            <w:tcW w:w="5043" w:type="dxa"/>
            <w:vAlign w:val="center"/>
          </w:tcPr>
          <w:p w14:paraId="6D7D644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进入图表中心页面</w:t>
            </w:r>
          </w:p>
        </w:tc>
      </w:tr>
      <w:tr w14:paraId="3FF8B8A1">
        <w:trPr>
          <w:jc w:val="center"/>
        </w:trPr>
        <w:tc>
          <w:tcPr>
            <w:tcW w:w="5043" w:type="dxa"/>
            <w:vAlign w:val="center"/>
          </w:tcPr>
          <w:p w14:paraId="0BC979C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chart_trend_api()</w:t>
            </w:r>
          </w:p>
        </w:tc>
        <w:tc>
          <w:tcPr>
            <w:tcW w:w="5043" w:type="dxa"/>
            <w:vAlign w:val="center"/>
          </w:tcPr>
          <w:p w14:paraId="5F616AB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返回趋势折线图数据</w:t>
            </w:r>
          </w:p>
        </w:tc>
      </w:tr>
      <w:tr w14:paraId="651AE2DA">
        <w:trPr>
          <w:jc w:val="center"/>
        </w:trPr>
        <w:tc>
          <w:tcPr>
            <w:tcW w:w="5043" w:type="dxa"/>
            <w:vAlign w:val="center"/>
          </w:tcPr>
          <w:p w14:paraId="4E6E797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chart_bar_api()</w:t>
            </w:r>
          </w:p>
        </w:tc>
        <w:tc>
          <w:tcPr>
            <w:tcW w:w="5043" w:type="dxa"/>
            <w:vAlign w:val="center"/>
          </w:tcPr>
          <w:p w14:paraId="03CE2F7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返回年度柱状图数据</w:t>
            </w:r>
          </w:p>
        </w:tc>
      </w:tr>
      <w:tr w14:paraId="629652C5">
        <w:trPr>
          <w:jc w:val="center"/>
        </w:trPr>
        <w:tc>
          <w:tcPr>
            <w:tcW w:w="5043" w:type="dxa"/>
            <w:vAlign w:val="center"/>
          </w:tcPr>
          <w:p w14:paraId="08AD0E5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chart_gender_api()</w:t>
            </w:r>
          </w:p>
        </w:tc>
        <w:tc>
          <w:tcPr>
            <w:tcW w:w="5043" w:type="dxa"/>
            <w:vAlign w:val="center"/>
          </w:tcPr>
          <w:p w14:paraId="3B1C0B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返回性别结构饼图数据</w:t>
            </w:r>
          </w:p>
        </w:tc>
      </w:tr>
    </w:tbl>
    <w:p w14:paraId="6DD2CDBC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67639422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@app.route("/api/charts/trend")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chart_trend_api():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region = _clean_text(request.args.get("region"))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metric = _clean_text(request.args.get("metric"))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mode = _clean_text(request.args.get("mode")) or "relative"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data = get_chart_trend_data_with_mode(region, metric, mode)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jsonify({"success": True, "data": data})</w:t>
      </w:r>
    </w:p>
    <w:p w14:paraId="0FE9C530">
      <w:pPr>
        <w:pStyle w:val="4"/>
      </w:pPr>
      <w:r>
        <w:rPr>
          <w:rFonts w:ascii="Times New Roman" w:hAnsi="Times New Roman" w:eastAsia="宋体" w:cs="Times New Roman"/>
          <w:color w:val="000000"/>
        </w:rPr>
        <w:t>5. 统计分析与地区排名</w:t>
      </w:r>
    </w:p>
    <w:p w14:paraId="4BBC2496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该模块负责对人口数据进行统计汇总和地区排名。系统可按地区、年份区间计算总人口、出生率、死亡率、老龄化率等指标，并选取指定年份进行 Top 排名展示。</w:t>
      </w:r>
    </w:p>
    <w:p w14:paraId="5B07F48C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图1-10 统计分析与地区排名功能界面图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istics_rank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图1-11 统计分析与地区排名功能函数分解图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47A57BC">
        <w:trPr>
          <w:jc w:val="center"/>
        </w:trPr>
        <w:tc>
          <w:tcPr>
            <w:tcW w:w="5043" w:type="dxa"/>
            <w:shd w:val="clear" w:color="auto" w:fill="D9EAF7"/>
          </w:tcPr>
          <w:p w14:paraId="7323EC6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2BB481C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446F004B">
        <w:trPr>
          <w:jc w:val="center"/>
        </w:trPr>
        <w:tc>
          <w:tcPr>
            <w:tcW w:w="5043" w:type="dxa"/>
            <w:vAlign w:val="center"/>
          </w:tcPr>
          <w:p w14:paraId="07349D7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statistics_view()</w:t>
            </w:r>
          </w:p>
        </w:tc>
        <w:tc>
          <w:tcPr>
            <w:tcW w:w="5043" w:type="dxa"/>
            <w:vAlign w:val="center"/>
          </w:tcPr>
          <w:p w14:paraId="6D65AA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处理统计分析页面请求</w:t>
            </w:r>
          </w:p>
        </w:tc>
      </w:tr>
      <w:tr w14:paraId="192AE34A">
        <w:trPr>
          <w:jc w:val="center"/>
        </w:trPr>
        <w:tc>
          <w:tcPr>
            <w:tcW w:w="5043" w:type="dxa"/>
            <w:vAlign w:val="center"/>
          </w:tcPr>
          <w:p w14:paraId="237F7A0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calculate_statistics()</w:t>
            </w:r>
          </w:p>
        </w:tc>
        <w:tc>
          <w:tcPr>
            <w:tcW w:w="5043" w:type="dxa"/>
            <w:vAlign w:val="center"/>
          </w:tcPr>
          <w:p w14:paraId="1D32A3C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计算统计汇总结果</w:t>
            </w:r>
          </w:p>
        </w:tc>
      </w:tr>
      <w:tr w14:paraId="3F7E4AC7">
        <w:trPr>
          <w:jc w:val="center"/>
        </w:trPr>
        <w:tc>
          <w:tcPr>
            <w:tcW w:w="5043" w:type="dxa"/>
            <w:vAlign w:val="center"/>
          </w:tcPr>
          <w:p w14:paraId="63758AB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get_region_ranking()</w:t>
            </w:r>
          </w:p>
        </w:tc>
        <w:tc>
          <w:tcPr>
            <w:tcW w:w="5043" w:type="dxa"/>
            <w:vAlign w:val="center"/>
          </w:tcPr>
          <w:p w14:paraId="7504908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按指定指标生成地区排名</w:t>
            </w:r>
          </w:p>
        </w:tc>
      </w:tr>
    </w:tbl>
    <w:p w14:paraId="6DA86BB5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002AEDB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@app.route("/statistics",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statistics_view():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region = _clean_text(request.args.get("region")) or None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start_year = ensure_year(request.args.get("start_year")) if request.args.get("start_year") else None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end_year = ensure_year(request.args.get("end_year")) if request.args.get("end_year") else None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statistics = calculate_statistics(region=region, start_year=start_year, end_year=end_year)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ranking = get_region_ranking(metric="total_population", year=end_year or start_year, top_n=5)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render_template("statistics.html", statistics=statistics, ranking=ranking)</w:t>
      </w:r>
    </w:p>
    <w:p w14:paraId="47CBD64B">
      <w:pPr>
        <w:pStyle w:val="4"/>
      </w:pPr>
      <w:r>
        <w:rPr>
          <w:rFonts w:ascii="Times New Roman" w:hAnsi="Times New Roman" w:eastAsia="宋体" w:cs="Times New Roman"/>
          <w:color w:val="000000"/>
        </w:rPr>
        <w:t>6. 人口数据采集</w:t>
      </w:r>
    </w:p>
    <w:p w14:paraId="0662BF88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该模块负责从公开统计材料中采集人口数据。系统支持输入原始文本或来源链接，先解析出预览记录，用户核对后再导入数据库，同时可整理数据来源信息。</w:t>
      </w:r>
    </w:p>
    <w:p w14:paraId="0F57590A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图1-12 人口数据采集功能界面图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llec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图1-13 人口数据采集功能函数分解图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70880FA">
        <w:trPr>
          <w:jc w:val="center"/>
        </w:trPr>
        <w:tc>
          <w:tcPr>
            <w:tcW w:w="5043" w:type="dxa"/>
            <w:shd w:val="clear" w:color="auto" w:fill="D9EAF7"/>
          </w:tcPr>
          <w:p w14:paraId="125B420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09773E3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518AD279">
        <w:trPr>
          <w:jc w:val="center"/>
        </w:trPr>
        <w:tc>
          <w:tcPr>
            <w:tcW w:w="5043" w:type="dxa"/>
            <w:vAlign w:val="center"/>
          </w:tcPr>
          <w:p w14:paraId="46B9DE8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collection_view()</w:t>
            </w:r>
          </w:p>
        </w:tc>
        <w:tc>
          <w:tcPr>
            <w:tcW w:w="5043" w:type="dxa"/>
            <w:vAlign w:val="center"/>
          </w:tcPr>
          <w:p w14:paraId="536AD43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处理采集、预览和导入流程</w:t>
            </w:r>
          </w:p>
        </w:tc>
      </w:tr>
      <w:tr w14:paraId="748F96C6">
        <w:trPr>
          <w:jc w:val="center"/>
        </w:trPr>
        <w:tc>
          <w:tcPr>
            <w:tcW w:w="5043" w:type="dxa"/>
            <w:vAlign w:val="center"/>
          </w:tcPr>
          <w:p w14:paraId="7D4D72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collect_population_records()</w:t>
            </w:r>
          </w:p>
        </w:tc>
        <w:tc>
          <w:tcPr>
            <w:tcW w:w="5043" w:type="dxa"/>
            <w:vAlign w:val="center"/>
          </w:tcPr>
          <w:p w14:paraId="23F162C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从原始文本中识别人口记录</w:t>
            </w:r>
          </w:p>
        </w:tc>
      </w:tr>
      <w:tr w14:paraId="6FB2FA8E">
        <w:trPr>
          <w:jc w:val="center"/>
        </w:trPr>
        <w:tc>
          <w:tcPr>
            <w:tcW w:w="5043" w:type="dxa"/>
            <w:vAlign w:val="center"/>
          </w:tcPr>
          <w:p w14:paraId="17D2D30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import_collected_records()</w:t>
            </w:r>
          </w:p>
        </w:tc>
        <w:tc>
          <w:tcPr>
            <w:tcW w:w="5043" w:type="dxa"/>
            <w:vAlign w:val="center"/>
          </w:tcPr>
          <w:p w14:paraId="03D21E6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将采集结果写入数据库</w:t>
            </w:r>
          </w:p>
        </w:tc>
      </w:tr>
      <w:tr w14:paraId="0F5882ED">
        <w:trPr>
          <w:jc w:val="center"/>
        </w:trPr>
        <w:tc>
          <w:tcPr>
            <w:tcW w:w="5043" w:type="dxa"/>
            <w:vAlign w:val="center"/>
          </w:tcPr>
          <w:p w14:paraId="55BF118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decode_records()/encode_records()</w:t>
            </w:r>
          </w:p>
        </w:tc>
        <w:tc>
          <w:tcPr>
            <w:tcW w:w="5043" w:type="dxa"/>
            <w:vAlign w:val="center"/>
          </w:tcPr>
          <w:p w14:paraId="66E9F2D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编码和解码预览数据</w:t>
            </w:r>
          </w:p>
        </w:tc>
      </w:tr>
    </w:tbl>
    <w:p w14:paraId="7DFF2B68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4D30520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@app.route("/collection",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@admin_required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collection_view():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action = _clean_text(request.form.get("action")) or "preview"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action == "import":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preview_records = decode_records(request.form.get("records_payload", ""))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import_summary = import_collected_records(preview_records,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else: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result = collect_population_records(raw_text=request.form.get("raw_text", ""),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                                    source_url=_clean_text(request.form.get("source_url")))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preview_records = result["records"]</w:t>
      </w:r>
    </w:p>
    <w:p w14:paraId="31CF5E53">
      <w:pPr>
        <w:pStyle w:val="4"/>
      </w:pPr>
      <w:r>
        <w:rPr>
          <w:rFonts w:ascii="Times New Roman" w:hAnsi="Times New Roman" w:eastAsia="宋体" w:cs="Times New Roman"/>
          <w:color w:val="000000"/>
        </w:rPr>
        <w:t>7. 人口数据管理</w:t>
      </w:r>
    </w:p>
    <w:p w14:paraId="05D129E9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该模块实现人口年度核心数据的增删改查，是系统最基础的数据维护功能。管理员可以新增、修改、删除记录，普通用户可以浏览和查询数据。</w:t>
      </w:r>
    </w:p>
    <w:p w14:paraId="068B03F3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图1-14 人口数据管理功能界面图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nagem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图1-15 人口数据管理功能函数分解图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EB56BA8">
        <w:trPr>
          <w:jc w:val="center"/>
        </w:trPr>
        <w:tc>
          <w:tcPr>
            <w:tcW w:w="5043" w:type="dxa"/>
            <w:shd w:val="clear" w:color="auto" w:fill="D9EAF7"/>
          </w:tcPr>
          <w:p w14:paraId="63BBE43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FB859C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186C5713">
        <w:trPr>
          <w:jc w:val="center"/>
        </w:trPr>
        <w:tc>
          <w:tcPr>
            <w:tcW w:w="5043" w:type="dxa"/>
            <w:vAlign w:val="center"/>
          </w:tcPr>
          <w:p w14:paraId="6E7775E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records_view()</w:t>
            </w:r>
          </w:p>
        </w:tc>
        <w:tc>
          <w:tcPr>
            <w:tcW w:w="5043" w:type="dxa"/>
            <w:vAlign w:val="center"/>
          </w:tcPr>
          <w:p w14:paraId="761DC4E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展示人口数据列表</w:t>
            </w:r>
          </w:p>
        </w:tc>
      </w:tr>
      <w:tr w14:paraId="6B0D56AC">
        <w:trPr>
          <w:jc w:val="center"/>
        </w:trPr>
        <w:tc>
          <w:tcPr>
            <w:tcW w:w="5043" w:type="dxa"/>
            <w:vAlign w:val="center"/>
          </w:tcPr>
          <w:p w14:paraId="2DA004C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record_create_view()</w:t>
            </w:r>
          </w:p>
        </w:tc>
        <w:tc>
          <w:tcPr>
            <w:tcW w:w="5043" w:type="dxa"/>
            <w:vAlign w:val="center"/>
          </w:tcPr>
          <w:p w14:paraId="1993B04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新增人口记录</w:t>
            </w:r>
          </w:p>
        </w:tc>
      </w:tr>
      <w:tr w14:paraId="3B41CA0E">
        <w:trPr>
          <w:jc w:val="center"/>
        </w:trPr>
        <w:tc>
          <w:tcPr>
            <w:tcW w:w="5043" w:type="dxa"/>
            <w:vAlign w:val="center"/>
          </w:tcPr>
          <w:p w14:paraId="2CBE08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record_edit_view()</w:t>
            </w:r>
          </w:p>
        </w:tc>
        <w:tc>
          <w:tcPr>
            <w:tcW w:w="5043" w:type="dxa"/>
            <w:vAlign w:val="center"/>
          </w:tcPr>
          <w:p w14:paraId="51510A8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修改人口记录</w:t>
            </w:r>
          </w:p>
        </w:tc>
      </w:tr>
      <w:tr w14:paraId="0685842C">
        <w:trPr>
          <w:jc w:val="center"/>
        </w:trPr>
        <w:tc>
          <w:tcPr>
            <w:tcW w:w="5043" w:type="dxa"/>
            <w:vAlign w:val="center"/>
          </w:tcPr>
          <w:p w14:paraId="29C941D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record_delete_view()</w:t>
            </w:r>
          </w:p>
        </w:tc>
        <w:tc>
          <w:tcPr>
            <w:tcW w:w="5043" w:type="dxa"/>
            <w:vAlign w:val="center"/>
          </w:tcPr>
          <w:p w14:paraId="384FBE3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删除人口记录</w:t>
            </w:r>
          </w:p>
        </w:tc>
      </w:tr>
      <w:tr w14:paraId="389D7CBA">
        <w:trPr>
          <w:jc w:val="center"/>
        </w:trPr>
        <w:tc>
          <w:tcPr>
            <w:tcW w:w="5043" w:type="dxa"/>
            <w:vAlign w:val="center"/>
          </w:tcPr>
          <w:p w14:paraId="0ECF81F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query_population_records()</w:t>
            </w:r>
          </w:p>
        </w:tc>
        <w:tc>
          <w:tcPr>
            <w:tcW w:w="5043" w:type="dxa"/>
            <w:vAlign w:val="center"/>
          </w:tcPr>
          <w:p w14:paraId="0146091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查询人口记录</w:t>
            </w:r>
          </w:p>
        </w:tc>
      </w:tr>
    </w:tbl>
    <w:p w14:paraId="3E012E9C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75E033FC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@app.route("/records/new",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@admin_required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record_create_view():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record_id = add_population_record(request.form.to_dict(),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flash(f"新增成功，记录 ID：{record_id}", "success")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redirect(url_for("records_view"))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render_template("record_form.html", mode="create")</w:t>
      </w:r>
    </w:p>
    <w:p w14:paraId="14AE49BF">
      <w:pPr>
        <w:pStyle w:val="4"/>
      </w:pPr>
      <w:r>
        <w:rPr>
          <w:rFonts w:ascii="Times New Roman" w:hAnsi="Times New Roman" w:eastAsia="宋体" w:cs="Times New Roman"/>
          <w:color w:val="000000"/>
        </w:rPr>
        <w:t>8. 分析报告生成</w:t>
      </w:r>
    </w:p>
    <w:p w14:paraId="5E077B10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该模块用于保存统计分析、预测分析和用户手动录入的分析报告。报告表记录标题、筛选条件摘要、分析摘要和创建时间，便于答辩展示分析成果沉</w:t>
      </w: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color w:val="000000"/>
        </w:rPr>
        <w:t>淀。</w:t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图1-16 分析报告生成功能界面图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图1-17 分析报告生成功能函数分解图</w:t>
      </w:r>
    </w:p>
    <w:p w14:paraId="74256B85">
      <w:pPr>
        <w:spacing w:after="6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D67266B">
        <w:trPr>
          <w:jc w:val="center"/>
        </w:trPr>
        <w:tc>
          <w:tcPr>
            <w:tcW w:w="5043" w:type="dxa"/>
            <w:shd w:val="clear" w:color="auto" w:fill="D9EAF7"/>
          </w:tcPr>
          <w:p w14:paraId="679529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8885D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71616F0B">
        <w:trPr>
          <w:jc w:val="center"/>
        </w:trPr>
        <w:tc>
          <w:tcPr>
            <w:tcW w:w="5043" w:type="dxa"/>
            <w:vAlign w:val="center"/>
          </w:tcPr>
          <w:p w14:paraId="5CBD12B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reports_view()</w:t>
            </w:r>
          </w:p>
        </w:tc>
        <w:tc>
          <w:tcPr>
            <w:tcW w:w="5043" w:type="dxa"/>
            <w:vAlign w:val="center"/>
          </w:tcPr>
          <w:p w14:paraId="0DC457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展示和新增分析报告</w:t>
            </w:r>
          </w:p>
        </w:tc>
      </w:tr>
      <w:tr w14:paraId="39035B77">
        <w:trPr>
          <w:jc w:val="center"/>
        </w:trPr>
        <w:tc>
          <w:tcPr>
            <w:tcW w:w="5043" w:type="dxa"/>
            <w:vAlign w:val="center"/>
          </w:tcPr>
          <w:p w14:paraId="0515AA4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add_analysis_report()</w:t>
            </w:r>
          </w:p>
        </w:tc>
        <w:tc>
          <w:tcPr>
            <w:tcW w:w="5043" w:type="dxa"/>
            <w:vAlign w:val="center"/>
          </w:tcPr>
          <w:p w14:paraId="3E7ABB9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保存分析报告</w:t>
            </w:r>
          </w:p>
        </w:tc>
      </w:tr>
      <w:tr w14:paraId="65ABD5D7">
        <w:trPr>
          <w:jc w:val="center"/>
        </w:trPr>
        <w:tc>
          <w:tcPr>
            <w:tcW w:w="5043" w:type="dxa"/>
            <w:vAlign w:val="center"/>
          </w:tcPr>
          <w:p w14:paraId="6DFB74A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list_analysis_reports()</w:t>
            </w:r>
          </w:p>
        </w:tc>
        <w:tc>
          <w:tcPr>
            <w:tcW w:w="5043" w:type="dxa"/>
            <w:vAlign w:val="center"/>
          </w:tcPr>
          <w:p w14:paraId="598115B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查询报告列表</w:t>
            </w:r>
          </w:p>
        </w:tc>
      </w:tr>
      <w:tr w14:paraId="5E841559">
        <w:trPr>
          <w:jc w:val="center"/>
        </w:trPr>
        <w:tc>
          <w:tcPr>
            <w:tcW w:w="5043" w:type="dxa"/>
            <w:vAlign w:val="center"/>
          </w:tcPr>
          <w:p w14:paraId="1BE780E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build_statistics_report_summary()</w:t>
            </w:r>
          </w:p>
        </w:tc>
        <w:tc>
          <w:tcPr>
            <w:tcW w:w="5043" w:type="dxa"/>
            <w:vAlign w:val="center"/>
          </w:tcPr>
          <w:p w14:paraId="047F97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生成统计报告摘要</w:t>
            </w:r>
          </w:p>
        </w:tc>
      </w:tr>
    </w:tbl>
    <w:p w14:paraId="4F5698EE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09A51FA3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@app.route("/reports",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reports_view():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add_analysis_report(request.form.to_dict(),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flash("分析报告已新增。", "success")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redirect(url_for("reports_view"))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render_template("reports.html", reports=list_analysis_reports())</w:t>
      </w:r>
    </w:p>
    <w:p w14:paraId="308BA567">
      <w:pPr>
        <w:pStyle w:val="4"/>
      </w:pPr>
      <w:r>
        <w:rPr>
          <w:rFonts w:ascii="Times New Roman" w:hAnsi="Times New Roman" w:eastAsia="宋体" w:cs="Times New Roman"/>
          <w:color w:val="000000"/>
        </w:rPr>
        <w:t>9. 多条件查询筛选</w:t>
      </w:r>
    </w:p>
    <w:p w14:paraId="739F203F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该模块支持用户按地区、年份、年份区间、人口规模、出生率、老龄化率等条件筛选人口数据。筛选逻辑先解析请求参数，再传入查询服务函数。</w:t>
      </w:r>
    </w:p>
    <w:p w14:paraId="3DA56503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图1-18 多条件查询筛选功能界面图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l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图1-19 多条件查询筛选功能函数分解图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4C20551">
        <w:trPr>
          <w:jc w:val="center"/>
        </w:trPr>
        <w:tc>
          <w:tcPr>
            <w:tcW w:w="5043" w:type="dxa"/>
            <w:shd w:val="clear" w:color="auto" w:fill="D9EAF7"/>
          </w:tcPr>
          <w:p w14:paraId="193A54D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763E139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3B6FB87A">
        <w:trPr>
          <w:jc w:val="center"/>
        </w:trPr>
        <w:tc>
          <w:tcPr>
            <w:tcW w:w="5043" w:type="dxa"/>
            <w:vAlign w:val="center"/>
          </w:tcPr>
          <w:p w14:paraId="2C51975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_parse_record_filters()</w:t>
            </w:r>
          </w:p>
        </w:tc>
        <w:tc>
          <w:tcPr>
            <w:tcW w:w="5043" w:type="dxa"/>
            <w:vAlign w:val="center"/>
          </w:tcPr>
          <w:p w14:paraId="0B30E4A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解析并校验筛选条件</w:t>
            </w:r>
          </w:p>
        </w:tc>
      </w:tr>
      <w:tr w14:paraId="71B09ED1">
        <w:trPr>
          <w:jc w:val="center"/>
        </w:trPr>
        <w:tc>
          <w:tcPr>
            <w:tcW w:w="5043" w:type="dxa"/>
            <w:vAlign w:val="center"/>
          </w:tcPr>
          <w:p w14:paraId="1A76EA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records_view()</w:t>
            </w:r>
          </w:p>
        </w:tc>
        <w:tc>
          <w:tcPr>
            <w:tcW w:w="5043" w:type="dxa"/>
            <w:vAlign w:val="center"/>
          </w:tcPr>
          <w:p w14:paraId="4DFE666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在列表页面应用筛选</w:t>
            </w:r>
          </w:p>
        </w:tc>
      </w:tr>
      <w:tr w14:paraId="49EFDFD2">
        <w:trPr>
          <w:jc w:val="center"/>
        </w:trPr>
        <w:tc>
          <w:tcPr>
            <w:tcW w:w="5043" w:type="dxa"/>
            <w:vAlign w:val="center"/>
          </w:tcPr>
          <w:p w14:paraId="55B9AA5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query_population_records()</w:t>
            </w:r>
          </w:p>
        </w:tc>
        <w:tc>
          <w:tcPr>
            <w:tcW w:w="5043" w:type="dxa"/>
            <w:vAlign w:val="center"/>
          </w:tcPr>
          <w:p w14:paraId="3C42FA5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按筛选条件查询记录</w:t>
            </w:r>
          </w:p>
        </w:tc>
      </w:tr>
    </w:tbl>
    <w:p w14:paraId="735F8610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79F50311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def _parse_record_filters(source) -&gt; tuple[dict, dict]: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raw_filters = {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"region": _clean_text(source.get("region")),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"start_year": _clean_text(source.get("start_year")),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"end_year": _clean_text(source.get("end_year")),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"min_total_population": _clean_text(source.get("min_total_population")),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"max_total_population": _clean_text(source.get("max_total_population")),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"min_birth_rate": _clean_text(source.get("min_birth_rate")),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"max_aging_rate": _clean_text(source.get("max_aging_rate")),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}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filters = {k: v for k, v in raw_filters.items() if v}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filters, raw_filters</w:t>
      </w:r>
    </w:p>
    <w:p w14:paraId="0FA52EFD">
      <w:pPr>
        <w:pStyle w:val="4"/>
      </w:pPr>
      <w:r>
        <w:rPr>
          <w:rFonts w:ascii="Times New Roman" w:hAnsi="Times New Roman" w:eastAsia="宋体" w:cs="Times New Roman"/>
          <w:color w:val="000000"/>
        </w:rPr>
        <w:t>10. 数据排序与对比</w:t>
      </w:r>
    </w:p>
    <w:p w14:paraId="36D337F0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该模块包括两部分：一是在人口数据列表中按指定字段排序；二是选择多个地区和指标进行横向对比。系统通过排序服务和对比服务分别完成。</w:t>
      </w:r>
    </w:p>
    <w:p w14:paraId="32CEA064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图1-20 数据排序与对比功能界面图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图1-21 数据排序与对比功能函数分解图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31A44ED">
        <w:trPr>
          <w:jc w:val="center"/>
        </w:trPr>
        <w:tc>
          <w:tcPr>
            <w:tcW w:w="5043" w:type="dxa"/>
            <w:shd w:val="clear" w:color="auto" w:fill="D9EAF7"/>
          </w:tcPr>
          <w:p w14:paraId="2E82BCA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E53FED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1CB7AB4C">
        <w:trPr>
          <w:jc w:val="center"/>
        </w:trPr>
        <w:tc>
          <w:tcPr>
            <w:tcW w:w="5043" w:type="dxa"/>
            <w:vAlign w:val="center"/>
          </w:tcPr>
          <w:p w14:paraId="247FF4A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_apply_record_sort()</w:t>
            </w:r>
          </w:p>
        </w:tc>
        <w:tc>
          <w:tcPr>
            <w:tcW w:w="5043" w:type="dxa"/>
            <w:vAlign w:val="center"/>
          </w:tcPr>
          <w:p w14:paraId="015305F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根据字段和顺序对记录排序</w:t>
            </w:r>
          </w:p>
        </w:tc>
      </w:tr>
      <w:tr w14:paraId="2B87C43B">
        <w:trPr>
          <w:jc w:val="center"/>
        </w:trPr>
        <w:tc>
          <w:tcPr>
            <w:tcW w:w="5043" w:type="dxa"/>
            <w:vAlign w:val="center"/>
          </w:tcPr>
          <w:p w14:paraId="167DB79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sort_population_records()</w:t>
            </w:r>
          </w:p>
        </w:tc>
        <w:tc>
          <w:tcPr>
            <w:tcW w:w="5043" w:type="dxa"/>
            <w:vAlign w:val="center"/>
          </w:tcPr>
          <w:p w14:paraId="25F266C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人口记录排序服务</w:t>
            </w:r>
          </w:p>
        </w:tc>
      </w:tr>
      <w:tr w14:paraId="381CB0BF">
        <w:trPr>
          <w:jc w:val="center"/>
        </w:trPr>
        <w:tc>
          <w:tcPr>
            <w:tcW w:w="5043" w:type="dxa"/>
            <w:vAlign w:val="center"/>
          </w:tcPr>
          <w:p w14:paraId="1B6AA07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comparison_view()</w:t>
            </w:r>
          </w:p>
        </w:tc>
        <w:tc>
          <w:tcPr>
            <w:tcW w:w="5043" w:type="dxa"/>
            <w:vAlign w:val="center"/>
          </w:tcPr>
          <w:p w14:paraId="08DF081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展示地区对比页面</w:t>
            </w:r>
          </w:p>
        </w:tc>
      </w:tr>
      <w:tr w14:paraId="016D4759">
        <w:trPr>
          <w:jc w:val="center"/>
        </w:trPr>
        <w:tc>
          <w:tcPr>
            <w:tcW w:w="5043" w:type="dxa"/>
            <w:vAlign w:val="center"/>
          </w:tcPr>
          <w:p w14:paraId="6E0D772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build_region_comparison()</w:t>
            </w:r>
          </w:p>
        </w:tc>
        <w:tc>
          <w:tcPr>
            <w:tcW w:w="5043" w:type="dxa"/>
            <w:vAlign w:val="center"/>
          </w:tcPr>
          <w:p w14:paraId="7050EED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构建地区对比图表数据</w:t>
            </w:r>
          </w:p>
        </w:tc>
      </w:tr>
    </w:tbl>
    <w:p w14:paraId="33CCA816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347D87D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def _apply_record_sort(records: list[dict], sort_field: str, sort_order: str) -&gt; list[dict]: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sort_field: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sort_population_records(records, sort_field, sort_order)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sorted(records, key=lambda item: (item["region"], -item["year"], item["id"]))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@app.route("/comparison")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comparison_view():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comparison = build_region_comparison(regions=request.args.getlist("regions"),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                                 metric=_clean_text(request.args.get("metric")) or "total_population")</w:t>
      </w:r>
    </w:p>
    <w:p w14:paraId="3F587ABB">
      <w:pPr>
        <w:pStyle w:val="4"/>
      </w:pPr>
      <w:r>
        <w:rPr>
          <w:rFonts w:ascii="Times New Roman" w:hAnsi="Times New Roman" w:eastAsia="宋体" w:cs="Times New Roman"/>
          <w:color w:val="000000"/>
        </w:rPr>
        <w:t>11. 地区档案管理</w:t>
      </w:r>
    </w:p>
    <w:p w14:paraId="51B11429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该模块负责维护地区基础信息，包括地区名称、地区类型、行政区划代码、上级地区和备注等。地区档案为人口数据采集、查询筛选和统计分析提供基础维度。</w:t>
      </w:r>
    </w:p>
    <w:p w14:paraId="1202176F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图1-22 地区档案管理功能界面图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图1-23 地区档案管理功能函数分解图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C9E79A1">
        <w:trPr>
          <w:jc w:val="center"/>
        </w:trPr>
        <w:tc>
          <w:tcPr>
            <w:tcW w:w="5043" w:type="dxa"/>
            <w:shd w:val="clear" w:color="auto" w:fill="D9EAF7"/>
          </w:tcPr>
          <w:p w14:paraId="15D32B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C4CBB3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3A8699D2">
        <w:trPr>
          <w:jc w:val="center"/>
        </w:trPr>
        <w:tc>
          <w:tcPr>
            <w:tcW w:w="5043" w:type="dxa"/>
            <w:vAlign w:val="center"/>
          </w:tcPr>
          <w:p w14:paraId="3878A58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regions_view()</w:t>
            </w:r>
          </w:p>
        </w:tc>
        <w:tc>
          <w:tcPr>
            <w:tcW w:w="5043" w:type="dxa"/>
            <w:vAlign w:val="center"/>
          </w:tcPr>
          <w:p w14:paraId="4B30CCA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展示和新增地区档案</w:t>
            </w:r>
          </w:p>
        </w:tc>
      </w:tr>
      <w:tr w14:paraId="306B10B5">
        <w:trPr>
          <w:jc w:val="center"/>
        </w:trPr>
        <w:tc>
          <w:tcPr>
            <w:tcW w:w="5043" w:type="dxa"/>
            <w:vAlign w:val="center"/>
          </w:tcPr>
          <w:p w14:paraId="6AC924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add_region()</w:t>
            </w:r>
          </w:p>
        </w:tc>
        <w:tc>
          <w:tcPr>
            <w:tcW w:w="5043" w:type="dxa"/>
            <w:vAlign w:val="center"/>
          </w:tcPr>
          <w:p w14:paraId="393D0B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新增地区记录</w:t>
            </w:r>
          </w:p>
        </w:tc>
      </w:tr>
      <w:tr w14:paraId="70FCB341">
        <w:trPr>
          <w:jc w:val="center"/>
        </w:trPr>
        <w:tc>
          <w:tcPr>
            <w:tcW w:w="5043" w:type="dxa"/>
            <w:vAlign w:val="center"/>
          </w:tcPr>
          <w:p w14:paraId="602AB5A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list_regions()</w:t>
            </w:r>
          </w:p>
        </w:tc>
        <w:tc>
          <w:tcPr>
            <w:tcW w:w="5043" w:type="dxa"/>
            <w:vAlign w:val="center"/>
          </w:tcPr>
          <w:p w14:paraId="07E1697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查询地区档案列表</w:t>
            </w:r>
          </w:p>
        </w:tc>
      </w:tr>
    </w:tbl>
    <w:p w14:paraId="17193321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0E97A648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@app.route("/regions",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@admin_required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regions_view():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add_region(request.form.to_dict(),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flash("地区档案已新增。", "success")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redirect(url_for("regions_view"))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render_template("regions.html", regions=list_regions())</w:t>
      </w:r>
    </w:p>
    <w:p w14:paraId="4812ECF4">
      <w:pPr>
        <w:pStyle w:val="4"/>
      </w:pPr>
      <w:r>
        <w:rPr>
          <w:rFonts w:ascii="Times New Roman" w:hAnsi="Times New Roman" w:eastAsia="宋体" w:cs="Times New Roman"/>
          <w:color w:val="000000"/>
        </w:rPr>
        <w:t>12. 数据来源管理</w:t>
      </w:r>
    </w:p>
    <w:p w14:paraId="62E5EB68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该模块用于维护人口数据来源信息，包括来源名称、发布机构、来源链接、发布日期和可信等级。该功能有利于说明数据可靠性和数据治理过程。</w:t>
      </w:r>
    </w:p>
    <w:p w14:paraId="1DC4518A">
      <w:pPr>
        <w:spacing w:after="60"/>
      </w:pPr>
      <w:r>
        <w:rPr>
          <w:rFonts w:ascii="Times New Roman" w:hAnsi="Times New Roman" w:eastAsia="宋体" w:cs="Times New Roman"/>
          <w:color w:val="000000"/>
        </w:rPr>
        <w:drawing>
          <wp:inline distT="0" distB="0" distL="114300" distR="114300">
            <wp:extent cx="6384925" cy="4006215"/>
            <wp:effectExtent l="0" t="0" r="1587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图1-24 数据来源管理功能界面图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urc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图1-25 数据来源管理功能函数分解图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C9E063E">
        <w:trPr>
          <w:jc w:val="center"/>
        </w:trPr>
        <w:tc>
          <w:tcPr>
            <w:tcW w:w="5043" w:type="dxa"/>
            <w:shd w:val="clear" w:color="auto" w:fill="D9EAF7"/>
          </w:tcPr>
          <w:p w14:paraId="12E4728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347397E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52B90EA7">
        <w:trPr>
          <w:jc w:val="center"/>
        </w:trPr>
        <w:tc>
          <w:tcPr>
            <w:tcW w:w="5043" w:type="dxa"/>
            <w:vAlign w:val="center"/>
          </w:tcPr>
          <w:p w14:paraId="2FCB6BE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sources_view()</w:t>
            </w:r>
          </w:p>
        </w:tc>
        <w:tc>
          <w:tcPr>
            <w:tcW w:w="5043" w:type="dxa"/>
            <w:vAlign w:val="center"/>
          </w:tcPr>
          <w:p w14:paraId="0772754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展示和新增数据来源</w:t>
            </w:r>
          </w:p>
        </w:tc>
      </w:tr>
      <w:tr w14:paraId="3C604714">
        <w:trPr>
          <w:jc w:val="center"/>
        </w:trPr>
        <w:tc>
          <w:tcPr>
            <w:tcW w:w="5043" w:type="dxa"/>
            <w:vAlign w:val="center"/>
          </w:tcPr>
          <w:p w14:paraId="55CFC8F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add_data_source()</w:t>
            </w:r>
          </w:p>
        </w:tc>
        <w:tc>
          <w:tcPr>
            <w:tcW w:w="5043" w:type="dxa"/>
            <w:vAlign w:val="center"/>
          </w:tcPr>
          <w:p w14:paraId="0D6A251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新增数据来源</w:t>
            </w:r>
          </w:p>
        </w:tc>
      </w:tr>
      <w:tr w14:paraId="4110F41E">
        <w:trPr>
          <w:jc w:val="center"/>
        </w:trPr>
        <w:tc>
          <w:tcPr>
            <w:tcW w:w="5043" w:type="dxa"/>
            <w:vAlign w:val="center"/>
          </w:tcPr>
          <w:p w14:paraId="27A78F3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list_data_sources()</w:t>
            </w:r>
          </w:p>
        </w:tc>
        <w:tc>
          <w:tcPr>
            <w:tcW w:w="5043" w:type="dxa"/>
            <w:vAlign w:val="center"/>
          </w:tcPr>
          <w:p w14:paraId="3971E5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查询数据来源列表</w:t>
            </w:r>
          </w:p>
        </w:tc>
      </w:tr>
    </w:tbl>
    <w:p w14:paraId="47B9E2A1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3729B46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@app.route("/sources",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@admin_required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sources_view():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add_data_source(request.form.to_dict(),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flash("数据来源已新增。", "success")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redirect(url_for("sources_view"))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render_template("sources.html", sources=list_data_sources())</w:t>
      </w:r>
    </w:p>
    <w:p w14:paraId="3D8C7664">
      <w:pPr>
        <w:pStyle w:val="4"/>
      </w:pPr>
      <w:r>
        <w:rPr>
          <w:rFonts w:ascii="Times New Roman" w:hAnsi="Times New Roman" w:eastAsia="宋体" w:cs="Times New Roman"/>
          <w:color w:val="000000"/>
        </w:rPr>
        <w:t>13. 扩展指标管理</w:t>
      </w:r>
    </w:p>
    <w:p w14:paraId="4CC5E934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该模块用于维护核心人口数据之外的扩展指标，例如少儿人口占比、劳动年龄人口占比、总抚养比等。系统既支持指标定义维护，也支持按地区和年份录入指标值。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9364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population_indicato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图1-26 扩展指标管理功能界面图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dica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图1-27 扩展指标管理功能函数分解图</w:t>
      </w:r>
    </w:p>
    <w:p w14:paraId="2798828A">
      <w:pPr>
        <w:spacing w:after="6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E79DF27">
        <w:trPr>
          <w:jc w:val="center"/>
        </w:trPr>
        <w:tc>
          <w:tcPr>
            <w:tcW w:w="5043" w:type="dxa"/>
            <w:shd w:val="clear" w:color="auto" w:fill="D9EAF7"/>
          </w:tcPr>
          <w:p w14:paraId="7E2C2C3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7A1374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00D96CD3">
        <w:trPr>
          <w:jc w:val="center"/>
        </w:trPr>
        <w:tc>
          <w:tcPr>
            <w:tcW w:w="5043" w:type="dxa"/>
            <w:vAlign w:val="center"/>
          </w:tcPr>
          <w:p w14:paraId="27E0139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indicators_view()</w:t>
            </w:r>
          </w:p>
        </w:tc>
        <w:tc>
          <w:tcPr>
            <w:tcW w:w="5043" w:type="dxa"/>
            <w:vAlign w:val="center"/>
          </w:tcPr>
          <w:p w14:paraId="5E5B5F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展示和新增扩展指标定义</w:t>
            </w:r>
          </w:p>
        </w:tc>
      </w:tr>
      <w:tr w14:paraId="317CFB79">
        <w:trPr>
          <w:jc w:val="center"/>
        </w:trPr>
        <w:tc>
          <w:tcPr>
            <w:tcW w:w="5043" w:type="dxa"/>
            <w:vAlign w:val="center"/>
          </w:tcPr>
          <w:p w14:paraId="4E6DF07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add_population_indicator()</w:t>
            </w:r>
          </w:p>
        </w:tc>
        <w:tc>
          <w:tcPr>
            <w:tcW w:w="5043" w:type="dxa"/>
            <w:vAlign w:val="center"/>
          </w:tcPr>
          <w:p w14:paraId="0EDECE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新增扩展指标</w:t>
            </w:r>
          </w:p>
        </w:tc>
      </w:tr>
      <w:tr w14:paraId="005395D1">
        <w:trPr>
          <w:jc w:val="center"/>
        </w:trPr>
        <w:tc>
          <w:tcPr>
            <w:tcW w:w="5043" w:type="dxa"/>
            <w:vAlign w:val="center"/>
          </w:tcPr>
          <w:p w14:paraId="5061924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add_annual_indicator_value()</w:t>
            </w:r>
          </w:p>
        </w:tc>
        <w:tc>
          <w:tcPr>
            <w:tcW w:w="5043" w:type="dxa"/>
            <w:vAlign w:val="center"/>
          </w:tcPr>
          <w:p w14:paraId="7BDE09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新增年度扩展指标值</w:t>
            </w:r>
          </w:p>
        </w:tc>
      </w:tr>
      <w:tr w14:paraId="6F92CEFB">
        <w:trPr>
          <w:jc w:val="center"/>
        </w:trPr>
        <w:tc>
          <w:tcPr>
            <w:tcW w:w="5043" w:type="dxa"/>
            <w:vAlign w:val="center"/>
          </w:tcPr>
          <w:p w14:paraId="3659306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list_population_indicators()</w:t>
            </w:r>
          </w:p>
        </w:tc>
        <w:tc>
          <w:tcPr>
            <w:tcW w:w="5043" w:type="dxa"/>
            <w:vAlign w:val="center"/>
          </w:tcPr>
          <w:p w14:paraId="29C695B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查询扩展指标定义</w:t>
            </w:r>
          </w:p>
        </w:tc>
      </w:tr>
    </w:tbl>
    <w:p w14:paraId="36B94451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26C7CC8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@app.route("/indicators", methods=["GET", "POST"])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@admin_required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indicators_view():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add_population_indicator(request.form.to_dict(), username=g.user["username"])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flash("扩展指标已新增。", "success")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return redirect(url_for("indicators_view"))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render_template("indicators.html",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                   indicators=list_population_indicators(),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                       values=list_annual_indicator_values())</w:t>
      </w:r>
    </w:p>
    <w:p w14:paraId="3E1B4EA1">
      <w:pPr>
        <w:pStyle w:val="4"/>
      </w:pPr>
      <w:r>
        <w:rPr>
          <w:rFonts w:ascii="Times New Roman" w:hAnsi="Times New Roman" w:eastAsia="宋体" w:cs="Times New Roman"/>
          <w:color w:val="000000"/>
        </w:rPr>
        <w:t>14. CSV 数据导出</w:t>
      </w:r>
    </w:p>
    <w:p w14:paraId="375AB256">
      <w:pPr>
        <w:spacing w:after="60"/>
      </w:pPr>
      <w:r>
        <w:rPr>
          <w:rFonts w:ascii="Times New Roman" w:hAnsi="Times New Roman" w:eastAsia="宋体" w:cs="Times New Roman"/>
          <w:color w:val="000000"/>
        </w:rPr>
        <w:t>该模块负责将筛选、排序后的数据导出为 CSV 文件。导出流程复用查询筛选和排序逻辑，保证页面展示结果与导出结果一致。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42957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latform_query_resul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9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图1-28 CSV 数据导出功能界面图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  <w:color w:val="000000"/>
        </w:rPr>
        <w:drawing>
          <wp:inline xmlns:a="http://schemas.openxmlformats.org/drawingml/2006/main" xmlns:pic="http://schemas.openxmlformats.org/drawingml/2006/picture">
            <wp:extent cx="5623560" cy="36553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sv_ex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图1-29 CSV 数据导出功能函数分解图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3BC9964">
        <w:trPr>
          <w:jc w:val="center"/>
        </w:trPr>
        <w:tc>
          <w:tcPr>
            <w:tcW w:w="5043" w:type="dxa"/>
            <w:shd w:val="clear" w:color="auto" w:fill="D9EAF7"/>
          </w:tcPr>
          <w:p w14:paraId="3DE5D81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9C3A11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功能说明</w:t>
            </w:r>
          </w:p>
        </w:tc>
      </w:tr>
      <w:tr w14:paraId="1807E3BE">
        <w:trPr>
          <w:jc w:val="center"/>
        </w:trPr>
        <w:tc>
          <w:tcPr>
            <w:tcW w:w="5043" w:type="dxa"/>
            <w:vAlign w:val="center"/>
          </w:tcPr>
          <w:p w14:paraId="16514F3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export_records()</w:t>
            </w:r>
          </w:p>
        </w:tc>
        <w:tc>
          <w:tcPr>
            <w:tcW w:w="5043" w:type="dxa"/>
            <w:vAlign w:val="center"/>
          </w:tcPr>
          <w:p w14:paraId="1ED5C77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处理导出请求</w:t>
            </w:r>
          </w:p>
        </w:tc>
      </w:tr>
      <w:tr w14:paraId="682E57DC">
        <w:trPr>
          <w:jc w:val="center"/>
        </w:trPr>
        <w:tc>
          <w:tcPr>
            <w:tcW w:w="5043" w:type="dxa"/>
            <w:vAlign w:val="center"/>
          </w:tcPr>
          <w:p w14:paraId="6AF50D2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export_to_csv()</w:t>
            </w:r>
          </w:p>
        </w:tc>
        <w:tc>
          <w:tcPr>
            <w:tcW w:w="5043" w:type="dxa"/>
            <w:vAlign w:val="center"/>
          </w:tcPr>
          <w:p w14:paraId="226D1EB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生成 CSV 文件</w:t>
            </w:r>
          </w:p>
        </w:tc>
      </w:tr>
      <w:tr w14:paraId="1963AAC4">
        <w:trPr>
          <w:jc w:val="center"/>
        </w:trPr>
        <w:tc>
          <w:tcPr>
            <w:tcW w:w="5043" w:type="dxa"/>
            <w:vAlign w:val="center"/>
          </w:tcPr>
          <w:p w14:paraId="1DAD127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send_file()</w:t>
            </w:r>
          </w:p>
        </w:tc>
        <w:tc>
          <w:tcPr>
            <w:tcW w:w="5043" w:type="dxa"/>
            <w:vAlign w:val="center"/>
          </w:tcPr>
          <w:p w14:paraId="1CB384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将生成文件作为附件返回</w:t>
            </w:r>
          </w:p>
        </w:tc>
      </w:tr>
    </w:tbl>
    <w:p w14:paraId="514DC3CD">
      <w:r>
        <w:rPr>
          <w:rFonts w:ascii="Times New Roman" w:hAnsi="Times New Roman" w:eastAsia="宋体" w:cs="Times New Roman"/>
          <w:b/>
          <w:color w:val="000000"/>
        </w:rPr>
        <w:t>核心代码片段：</w:t>
      </w:r>
    </w:p>
    <w:p w14:paraId="17F7A91F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000000"/>
          <w:sz w:val="17"/>
        </w:rPr>
        <w:t>@app.route("/export")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@login_required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>def export_records():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filters, _ = _parse_record_filters(request.args)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sort_field = _clean_text(request.args.get("sort_field"))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sort_order = _clean_text(request.args.get("sort_order")) or "asc"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records = _apply_record_sort(query_population_records(filters), sort_field, sort_order)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path = export_to_csv(records)</w:t>
      </w:r>
      <w:r>
        <w:rPr>
          <w:rFonts w:ascii="Times New Roman" w:hAnsi="Times New Roman" w:eastAsia="宋体" w:cs="Times New Roman"/>
          <w:color w:val="000000"/>
          <w:sz w:val="17"/>
        </w:rPr>
        <w:br w:type="textWrapping"/>
      </w:r>
      <w:r>
        <w:rPr>
          <w:rFonts w:ascii="Times New Roman" w:hAnsi="Times New Roman" w:eastAsia="宋体" w:cs="Times New Roman"/>
          <w:color w:val="000000"/>
          <w:sz w:val="17"/>
        </w:rPr>
        <w:t xml:space="preserve">    return send_file(path, as_attachment=True, download_name=os.path.basename(path))</w:t>
      </w:r>
    </w:p>
    <w:p w14:paraId="20F9C57F"/>
    <w:sectPr>
      <w:pgSz w:w="12240" w:h="15840"/>
      <w:pgMar w:top="964" w:right="1077" w:bottom="96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C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 w:cs="Times New Roman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14:textFill>
        <w14:solidFill>
          <w14:schemeClr w14:val="accent1"/>
        </w14:solidFill>
      </w14:textFill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i/>
      <w:iCs/>
      <w14:textFill>
        <w14:solidFill>
          <w14:schemeClr w14:val="accent1"/>
        </w14:solidFill>
      </w14:textFill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 w:ascii="Times New Roman" w:hAnsi="Times New Roman" w:eastAsia="宋体" w:cs="Times New Roman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 w:ascii="Times New Roman" w:hAnsi="Times New Roman" w:eastAsia="宋体" w:cs="Times New Roman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 w:ascii="Times New Roman" w:hAnsi="Times New Roman" w:eastAsia="宋体" w:cs="Times New Roman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Times New Roman" w:hAnsi="Times New Roman" w:eastAsia="宋体" w:cs="Times New Roman"/>
      <w:color w:val="000000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 w:eastAsia="宋体" w:cs="Times New Roman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  <w:color w:val="000000"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  <w:color w:val="000000"/>
    </w:rPr>
  </w:style>
  <w:style w:type="character" w:customStyle="1" w:styleId="135">
    <w:name w:val="Header Char"/>
    <w:basedOn w:val="132"/>
    <w:link w:val="25"/>
    <w:uiPriority w:val="99"/>
    <w:rPr>
      <w:rFonts w:ascii="Times New Roman" w:hAnsi="Times New Roman" w:eastAsia="宋体" w:cs="Times New Roman"/>
      <w:color w:val="000000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 w:cs="Times New Roman"/>
      <w:color w:val="000000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 w:ascii="Times New Roman" w:hAnsi="Times New Roman" w:eastAsia="宋体" w:cs="Times New Roman"/>
      <w:b/>
      <w:bCs/>
      <w14:textFill>
        <w14:solidFill>
          <w14:schemeClr w14:val="accent1"/>
        </w14:solidFill>
      </w14:textFill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  <w:color w:val="000000"/>
    </w:rPr>
  </w:style>
  <w:style w:type="character" w:customStyle="1" w:styleId="145">
    <w:name w:val="Body Text 2 Char"/>
    <w:basedOn w:val="132"/>
    <w:link w:val="28"/>
    <w:uiPriority w:val="99"/>
    <w:rPr>
      <w:rFonts w:ascii="Times New Roman" w:hAnsi="Times New Roman" w:eastAsia="宋体" w:cs="Times New Roman"/>
      <w:color w:val="000000"/>
    </w:rPr>
  </w:style>
  <w:style w:type="character" w:customStyle="1" w:styleId="146">
    <w:name w:val="Body Text 3 Char"/>
    <w:basedOn w:val="132"/>
    <w:link w:val="17"/>
    <w:uiPriority w:val="99"/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14:textFill>
        <w14:solidFill>
          <w14:schemeClr w14:val="tx1"/>
        </w14:solidFill>
      </w14:textFill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i/>
      <w:iCs/>
      <w14:textFill>
        <w14:solidFill>
          <w14:schemeClr w14:val="tx1">
            <w14:lumMod w14:val="75000"/>
            <w14:lumOff w14:val="25000"/>
          </w14:schemeClr>
        </w14:solidFill>
      </w14:textFill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 w:ascii="Times New Roman" w:hAnsi="Times New Roman" w:eastAsia="宋体" w:cs="Times New Roman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14:textFill>
        <w14:solidFill>
          <w14:schemeClr w14:val="tx1">
            <w14:lumMod w14:val="50000"/>
            <w14:lumOff w14:val="50000"/>
          </w14:schemeClr>
        </w14:solidFill>
      </w14:textFill>
      <w:color w:val="000000"/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14:textFill>
        <w14:solidFill>
          <w14:schemeClr w14:val="accent1"/>
        </w14:solidFill>
      </w14:textFill>
      <w:color w:val="000000"/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000000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RiceQuakes</cp:lastModifiedBy>
  <dcterms:modified xsi:type="dcterms:W3CDTF">2026-06-07T20:21:44Z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AA73166EDBD24A575862256AD7B7D011_42</vt:lpwstr>
  </property>
</Properties>
</file>