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D9492" w14:textId="77777777" w:rsidR="00F326E1" w:rsidRPr="0093194C" w:rsidRDefault="00F326E1" w:rsidP="0078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120" w:line="240" w:lineRule="auto"/>
        <w:jc w:val="center"/>
        <w:rPr>
          <w:b/>
          <w:sz w:val="30"/>
          <w:szCs w:val="30"/>
        </w:rPr>
      </w:pPr>
      <w:r w:rsidRPr="0093194C">
        <w:rPr>
          <w:b/>
          <w:sz w:val="30"/>
          <w:szCs w:val="30"/>
        </w:rPr>
        <w:t>Integrating a citation into a paragraph</w:t>
      </w:r>
      <w:r w:rsidR="00EB5A08">
        <w:rPr>
          <w:b/>
          <w:sz w:val="30"/>
          <w:szCs w:val="30"/>
        </w:rPr>
        <w:t xml:space="preserve"> (IEEE</w:t>
      </w:r>
      <w:r w:rsidR="00177C1B">
        <w:rPr>
          <w:b/>
          <w:sz w:val="30"/>
          <w:szCs w:val="30"/>
        </w:rPr>
        <w:t>)</w:t>
      </w:r>
    </w:p>
    <w:p w14:paraId="5C7979C8" w14:textId="77777777" w:rsidR="00F326E1" w:rsidRPr="00477CBB" w:rsidRDefault="00F326E1" w:rsidP="00F326E1">
      <w:pPr>
        <w:spacing w:line="240" w:lineRule="auto"/>
      </w:pPr>
      <w:r>
        <w:t xml:space="preserve">Your citation must be well integrated into your paragraph. The following ‘formula’ can help you integrate citations logically into your paragraphs </w:t>
      </w:r>
      <w:r w:rsidR="000E4C13">
        <w:t>as</w:t>
      </w:r>
      <w:r>
        <w:t xml:space="preserve"> you become a more sophisticated academic writer: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85"/>
        <w:gridCol w:w="4498"/>
      </w:tblGrid>
      <w:tr w:rsidR="00F326E1" w:rsidRPr="00784119" w14:paraId="4EDA3035" w14:textId="77777777" w:rsidTr="00784119">
        <w:tc>
          <w:tcPr>
            <w:tcW w:w="6228" w:type="dxa"/>
          </w:tcPr>
          <w:p w14:paraId="3B41D834" w14:textId="77777777" w:rsidR="00F326E1" w:rsidRPr="00784119" w:rsidRDefault="00F326E1" w:rsidP="00784119">
            <w:pPr>
              <w:jc w:val="center"/>
              <w:rPr>
                <w:b/>
                <w:sz w:val="30"/>
                <w:szCs w:val="30"/>
              </w:rPr>
            </w:pPr>
            <w:r w:rsidRPr="00784119">
              <w:rPr>
                <w:b/>
                <w:sz w:val="30"/>
                <w:szCs w:val="30"/>
              </w:rPr>
              <w:t>PARAGRAPH</w:t>
            </w:r>
          </w:p>
        </w:tc>
        <w:tc>
          <w:tcPr>
            <w:tcW w:w="4500" w:type="dxa"/>
          </w:tcPr>
          <w:p w14:paraId="681027F7" w14:textId="77777777" w:rsidR="00F326E1" w:rsidRPr="00784119" w:rsidRDefault="00F326E1" w:rsidP="00784119">
            <w:pPr>
              <w:spacing w:line="240" w:lineRule="auto"/>
              <w:jc w:val="center"/>
              <w:rPr>
                <w:b/>
                <w:noProof/>
                <w:sz w:val="30"/>
                <w:szCs w:val="30"/>
              </w:rPr>
            </w:pPr>
            <w:r w:rsidRPr="00784119">
              <w:rPr>
                <w:b/>
                <w:noProof/>
                <w:sz w:val="30"/>
                <w:szCs w:val="30"/>
              </w:rPr>
              <w:t>EXPLANATION</w:t>
            </w:r>
          </w:p>
        </w:tc>
      </w:tr>
      <w:tr w:rsidR="00F326E1" w:rsidRPr="00784119" w14:paraId="299C9E57" w14:textId="77777777" w:rsidTr="00784119">
        <w:tc>
          <w:tcPr>
            <w:tcW w:w="6228" w:type="dxa"/>
          </w:tcPr>
          <w:p w14:paraId="2378364D" w14:textId="77777777" w:rsidR="00F326E1" w:rsidRPr="00784119" w:rsidRDefault="00F326E1"/>
          <w:p w14:paraId="55C7E1AB" w14:textId="714AF934" w:rsidR="00F326E1" w:rsidRPr="00784119" w:rsidRDefault="00E61D49" w:rsidP="00784119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color w:val="0000FF"/>
                <w:sz w:val="30"/>
                <w:szCs w:val="30"/>
              </w:rPr>
              <w:t xml:space="preserve">     </w:t>
            </w:r>
            <w:r w:rsidR="00F326E1" w:rsidRPr="0089019B">
              <w:rPr>
                <w:b/>
                <w:color w:val="0000FF"/>
                <w:sz w:val="30"/>
                <w:szCs w:val="30"/>
              </w:rPr>
              <w:t>#1</w:t>
            </w:r>
            <w:r w:rsidR="00F326E1" w:rsidRPr="00784119">
              <w:rPr>
                <w:sz w:val="30"/>
                <w:szCs w:val="30"/>
              </w:rPr>
              <w:t>: TOPIC SENTENCE</w:t>
            </w:r>
          </w:p>
          <w:p w14:paraId="702931B6" w14:textId="40BDD59F" w:rsidR="00F326E1" w:rsidRPr="00784119" w:rsidRDefault="00E61D49" w:rsidP="00784119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noProof/>
                <w:color w:val="0000FF"/>
                <w:sz w:val="30"/>
                <w:szCs w:val="30"/>
                <w:lang w:val="en-GB" w:eastAsia="en-GB"/>
              </w:rPr>
              <w:pict w14:anchorId="401D6C6E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" o:spid="_x0000_s1026" type="#_x0000_t67" style="position:absolute;left:0;text-align:left;margin-left:153.2pt;margin-top:16.9pt;width:9pt;height:29.95pt;z-index: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" adj="12933" filled="f" strokecolor="#243f60" strokeweight="1pt"/>
              </w:pict>
            </w:r>
            <w:r>
              <w:rPr>
                <w:sz w:val="30"/>
                <w:szCs w:val="30"/>
              </w:rPr>
              <w:t xml:space="preserve">  </w:t>
            </w:r>
            <w:r w:rsidR="00F326E1" w:rsidRPr="00784119">
              <w:rPr>
                <w:sz w:val="30"/>
                <w:szCs w:val="30"/>
              </w:rPr>
              <w:t xml:space="preserve">   </w:t>
            </w:r>
            <w:r w:rsidR="00F326E1" w:rsidRPr="0089019B">
              <w:rPr>
                <w:b/>
                <w:color w:val="0000FF"/>
                <w:sz w:val="30"/>
                <w:szCs w:val="30"/>
              </w:rPr>
              <w:t>#2</w:t>
            </w:r>
            <w:r w:rsidR="00F326E1" w:rsidRPr="00784119">
              <w:rPr>
                <w:sz w:val="30"/>
                <w:szCs w:val="30"/>
              </w:rPr>
              <w:t>: ELABORATION</w:t>
            </w:r>
          </w:p>
          <w:p w14:paraId="77651617" w14:textId="77777777" w:rsidR="00F326E1" w:rsidRPr="00784119" w:rsidRDefault="00F326E1" w:rsidP="00784119">
            <w:pPr>
              <w:jc w:val="center"/>
            </w:pPr>
          </w:p>
          <w:p w14:paraId="7C0D5DAC" w14:textId="77777777" w:rsidR="00F326E1" w:rsidRPr="00784119" w:rsidRDefault="008F0773" w:rsidP="00784119">
            <w:pPr>
              <w:jc w:val="center"/>
            </w:pPr>
            <w:r>
              <w:rPr>
                <w:noProof/>
                <w:sz w:val="30"/>
                <w:szCs w:val="30"/>
                <w:lang w:val="en-GB" w:eastAsia="en-GB"/>
              </w:rPr>
              <w:pict w14:anchorId="43D595B2"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Right Arrow Callout 2" o:spid="_x0000_s1030" type="#_x0000_t78" style="position:absolute;left:0;text-align:left;margin-left:101.25pt;margin-top:3.7pt;width:186.15pt;height:34.95pt;z-index:2516577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" adj="14449,5782,19071" fillcolor="#dbe5f1" strokecolor="#0070c0" strokeweight="1pt">
                  <v:textbox>
                    <w:txbxContent>
                      <w:p w14:paraId="18376C93" w14:textId="77777777" w:rsidR="00F326E1" w:rsidRPr="00F326E1" w:rsidRDefault="00F326E1" w:rsidP="00E61D49">
                        <w:pPr>
                          <w:spacing w:after="0"/>
                          <w:jc w:val="center"/>
                          <w:rPr>
                            <w:b/>
                            <w:sz w:val="30"/>
                            <w:szCs w:val="30"/>
                          </w:rPr>
                        </w:pPr>
                        <w:r w:rsidRPr="0089019B">
                          <w:rPr>
                            <w:b/>
                            <w:color w:val="FF0000"/>
                            <w:sz w:val="30"/>
                            <w:szCs w:val="30"/>
                          </w:rPr>
                          <w:t>#3</w:t>
                        </w:r>
                        <w:r w:rsidRPr="00F326E1">
                          <w:rPr>
                            <w:b/>
                            <w:sz w:val="30"/>
                            <w:szCs w:val="30"/>
                          </w:rPr>
                          <w:t xml:space="preserve">:  </w:t>
                        </w:r>
                        <w:r w:rsidRPr="0089019B">
                          <w:rPr>
                            <w:b/>
                            <w:color w:val="FF0000"/>
                            <w:sz w:val="30"/>
                            <w:szCs w:val="30"/>
                          </w:rPr>
                          <w:t>Citation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14:paraId="27CF904A" w14:textId="77777777" w:rsidR="00F326E1" w:rsidRPr="00784119" w:rsidRDefault="00F326E1" w:rsidP="00784119">
            <w:pPr>
              <w:jc w:val="center"/>
            </w:pPr>
          </w:p>
          <w:p w14:paraId="21D3B2F5" w14:textId="044BE404" w:rsidR="00E61D49" w:rsidRDefault="00E61D49" w:rsidP="00784119">
            <w:pPr>
              <w:jc w:val="center"/>
            </w:pPr>
            <w:r>
              <w:rPr>
                <w:noProof/>
                <w:lang w:val="en-GB" w:eastAsia="en-GB"/>
              </w:rPr>
              <w:pict w14:anchorId="73DCB06B">
                <v:shape id="_x0000_s1029" type="#_x0000_t67" style="position:absolute;left:0;text-align:left;margin-left:153.2pt;margin-top:8.7pt;width:9pt;height:31.2pt;z-index:251659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" adj="12933" filled="f" strokecolor="#243f60" strokeweight="1pt"/>
              </w:pict>
            </w:r>
          </w:p>
          <w:p w14:paraId="60DF23A6" w14:textId="1489C4B4" w:rsidR="00F326E1" w:rsidRPr="00784119" w:rsidRDefault="00F326E1" w:rsidP="00784119">
            <w:pPr>
              <w:jc w:val="center"/>
            </w:pPr>
          </w:p>
          <w:p w14:paraId="7C35758C" w14:textId="6A0274E1" w:rsidR="00F326E1" w:rsidRPr="00E61D49" w:rsidRDefault="00E61D49" w:rsidP="00E61D49">
            <w:pPr>
              <w:jc w:val="center"/>
            </w:pPr>
            <w:r>
              <w:rPr>
                <w:sz w:val="30"/>
                <w:szCs w:val="30"/>
              </w:rPr>
              <w:t xml:space="preserve">   </w:t>
            </w:r>
            <w:r w:rsidR="00F326E1" w:rsidRPr="0089019B">
              <w:rPr>
                <w:b/>
                <w:color w:val="0000FF"/>
                <w:sz w:val="30"/>
                <w:szCs w:val="30"/>
              </w:rPr>
              <w:t>#4</w:t>
            </w:r>
            <w:r w:rsidR="00F326E1" w:rsidRPr="00784119">
              <w:rPr>
                <w:sz w:val="30"/>
                <w:szCs w:val="30"/>
              </w:rPr>
              <w:t>: ELABORATION</w:t>
            </w:r>
          </w:p>
          <w:p w14:paraId="29EB789E" w14:textId="49D84AAC" w:rsidR="00F326E1" w:rsidRPr="00784119" w:rsidRDefault="00E61D49" w:rsidP="00784119">
            <w:pPr>
              <w:jc w:val="center"/>
            </w:pPr>
            <w:r>
              <w:rPr>
                <w:b/>
                <w:color w:val="0000FF"/>
                <w:sz w:val="30"/>
                <w:szCs w:val="30"/>
              </w:rPr>
              <w:t xml:space="preserve">      </w:t>
            </w:r>
            <w:r w:rsidR="002D1AD8" w:rsidRPr="0089019B">
              <w:rPr>
                <w:b/>
                <w:color w:val="0000FF"/>
                <w:sz w:val="30"/>
                <w:szCs w:val="30"/>
              </w:rPr>
              <w:t>#5</w:t>
            </w:r>
            <w:r w:rsidR="002D1AD8">
              <w:rPr>
                <w:sz w:val="30"/>
                <w:szCs w:val="30"/>
              </w:rPr>
              <w:t xml:space="preserve">: </w:t>
            </w:r>
            <w:r w:rsidR="00F326E1" w:rsidRPr="00784119">
              <w:rPr>
                <w:sz w:val="30"/>
                <w:szCs w:val="30"/>
              </w:rPr>
              <w:t>CONCLUDING SENTENCE</w:t>
            </w:r>
          </w:p>
        </w:tc>
        <w:tc>
          <w:tcPr>
            <w:tcW w:w="4500" w:type="dxa"/>
          </w:tcPr>
          <w:p w14:paraId="497F0982" w14:textId="77777777" w:rsidR="00F326E1" w:rsidRPr="00784119" w:rsidRDefault="008F0773" w:rsidP="00784119">
            <w:pPr>
              <w:spacing w:line="240" w:lineRule="auto"/>
              <w:rPr>
                <w:b/>
              </w:rPr>
            </w:pPr>
            <w:r>
              <w:rPr>
                <w:noProof/>
                <w:lang w:val="en-GB" w:eastAsia="en-GB"/>
              </w:rPr>
              <w:pict w14:anchorId="7468E22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margin-left:4pt;margin-top:48.7pt;width:202.5pt;height:177.8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" stroked="f" strokeweight="1pt">
                  <v:textbox>
                    <w:txbxContent>
                      <w:p w14:paraId="21CFFA17" w14:textId="77777777" w:rsidR="00F326E1" w:rsidRPr="00E61D49" w:rsidRDefault="00F326E1" w:rsidP="00F326E1">
                        <w:pPr>
                          <w:spacing w:line="240" w:lineRule="auto"/>
                          <w:rPr>
                            <w:sz w:val="24"/>
                          </w:rPr>
                        </w:pPr>
                        <w:r w:rsidRPr="00E61D49">
                          <w:rPr>
                            <w:b/>
                            <w:color w:val="FF0000"/>
                            <w:sz w:val="24"/>
                          </w:rPr>
                          <w:t>Connecting sentence</w:t>
                        </w:r>
                        <w:r w:rsidRPr="00E61D49">
                          <w:rPr>
                            <w:sz w:val="24"/>
                          </w:rPr>
                          <w:t xml:space="preserve">, linking the citation with the </w:t>
                        </w:r>
                        <w:r w:rsidRPr="00E61D49">
                          <w:rPr>
                            <w:b/>
                            <w:sz w:val="24"/>
                          </w:rPr>
                          <w:t>main idea</w:t>
                        </w:r>
                      </w:p>
                      <w:p w14:paraId="42BA1B46" w14:textId="77777777" w:rsidR="00F326E1" w:rsidRPr="00E61D49" w:rsidRDefault="00F326E1" w:rsidP="00F326E1">
                        <w:pPr>
                          <w:spacing w:line="240" w:lineRule="auto"/>
                          <w:rPr>
                            <w:sz w:val="24"/>
                          </w:rPr>
                        </w:pPr>
                        <w:r w:rsidRPr="00E61D49">
                          <w:rPr>
                            <w:b/>
                            <w:color w:val="FF0000"/>
                            <w:sz w:val="24"/>
                          </w:rPr>
                          <w:t>Citation</w:t>
                        </w:r>
                        <w:r w:rsidRPr="00E61D49"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61D49">
                          <w:rPr>
                            <w:sz w:val="24"/>
                          </w:rPr>
                          <w:t xml:space="preserve">(You must include the Author’s </w:t>
                        </w:r>
                        <w:r w:rsidRPr="00E61D49">
                          <w:rPr>
                            <w:b/>
                            <w:sz w:val="24"/>
                          </w:rPr>
                          <w:t>sur</w:t>
                        </w:r>
                        <w:r w:rsidR="000E4C13" w:rsidRPr="00E61D49">
                          <w:rPr>
                            <w:b/>
                            <w:sz w:val="24"/>
                          </w:rPr>
                          <w:t>name</w:t>
                        </w:r>
                        <w:r w:rsidR="000E4C13" w:rsidRPr="00E61D49">
                          <w:rPr>
                            <w:sz w:val="24"/>
                          </w:rPr>
                          <w:t xml:space="preserve"> and the </w:t>
                        </w:r>
                        <w:r w:rsidR="000E4C13" w:rsidRPr="00E61D49">
                          <w:rPr>
                            <w:b/>
                            <w:sz w:val="24"/>
                          </w:rPr>
                          <w:t>reference number</w:t>
                        </w:r>
                        <w:r w:rsidR="000E4C13" w:rsidRPr="00E61D49">
                          <w:rPr>
                            <w:sz w:val="24"/>
                          </w:rPr>
                          <w:t xml:space="preserve"> </w:t>
                        </w:r>
                        <w:r w:rsidR="00FE2E56" w:rsidRPr="00E61D49">
                          <w:rPr>
                            <w:sz w:val="24"/>
                          </w:rPr>
                          <w:t>for</w:t>
                        </w:r>
                        <w:r w:rsidR="002D1AD8" w:rsidRPr="00E61D49">
                          <w:rPr>
                            <w:rFonts w:eastAsiaTheme="minorEastAsia" w:hint="eastAsia"/>
                            <w:sz w:val="24"/>
                          </w:rPr>
                          <w:t xml:space="preserve"> </w:t>
                        </w:r>
                        <w:r w:rsidR="000E4C13" w:rsidRPr="00E61D49">
                          <w:rPr>
                            <w:sz w:val="24"/>
                          </w:rPr>
                          <w:t>integral citation</w:t>
                        </w:r>
                        <w:r w:rsidR="00FE2E56" w:rsidRPr="00E61D49">
                          <w:rPr>
                            <w:sz w:val="24"/>
                          </w:rPr>
                          <w:t>s</w:t>
                        </w:r>
                        <w:r w:rsidRPr="00E61D49">
                          <w:rPr>
                            <w:sz w:val="24"/>
                          </w:rPr>
                          <w:t>)</w:t>
                        </w:r>
                      </w:p>
                      <w:p w14:paraId="78B51AE0" w14:textId="77777777" w:rsidR="00F326E1" w:rsidRPr="00E61D49" w:rsidRDefault="00F326E1" w:rsidP="00F326E1">
                        <w:pPr>
                          <w:spacing w:line="240" w:lineRule="auto"/>
                          <w:rPr>
                            <w:b/>
                            <w:sz w:val="24"/>
                          </w:rPr>
                        </w:pPr>
                        <w:r w:rsidRPr="00E61D49">
                          <w:rPr>
                            <w:b/>
                            <w:color w:val="FF0000"/>
                            <w:sz w:val="24"/>
                          </w:rPr>
                          <w:t>Connecting sentence</w:t>
                        </w:r>
                        <w:r w:rsidRPr="00E61D49">
                          <w:rPr>
                            <w:sz w:val="24"/>
                          </w:rPr>
                          <w:t xml:space="preserve"> explaining </w:t>
                        </w:r>
                        <w:r w:rsidRPr="00E61D49">
                          <w:rPr>
                            <w:b/>
                            <w:sz w:val="24"/>
                          </w:rPr>
                          <w:t>why the citation is relevant/interesting</w:t>
                        </w:r>
                        <w:r w:rsidRPr="00E61D49">
                          <w:rPr>
                            <w:sz w:val="24"/>
                          </w:rPr>
                          <w:t>. (You might not need a connecting explanation before AND after)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val="en-GB" w:eastAsia="en-GB"/>
              </w:rPr>
              <w:pict w14:anchorId="76B88738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0" o:spid="_x0000_s1028" type="#_x0000_t88" style="position:absolute;margin-left:442.8pt;margin-top:94.05pt;width:26.1pt;height:143.7pt;z-index:251655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" adj="327" strokecolor="#4f81bd" strokeweight=".5pt">
                  <v:stroke joinstyle="miter"/>
                </v:shape>
              </w:pict>
            </w:r>
          </w:p>
        </w:tc>
      </w:tr>
    </w:tbl>
    <w:p w14:paraId="78732879" w14:textId="77777777" w:rsidR="00477CBB" w:rsidRDefault="00477CBB" w:rsidP="00F326E1">
      <w:pPr>
        <w:spacing w:line="240" w:lineRule="auto"/>
        <w:rPr>
          <w:b/>
        </w:rPr>
      </w:pPr>
    </w:p>
    <w:p w14:paraId="74E4A4FD" w14:textId="77777777" w:rsidR="00F326E1" w:rsidRPr="0089019B" w:rsidRDefault="00F326E1" w:rsidP="00F326E1">
      <w:pPr>
        <w:spacing w:line="240" w:lineRule="auto"/>
        <w:rPr>
          <w:b/>
          <w:i/>
        </w:rPr>
      </w:pPr>
      <w:r w:rsidRPr="0089019B">
        <w:rPr>
          <w:i/>
        </w:rPr>
        <w:t>In the paragraphs below, highlight the citation; identify the topic sentences, the elaboration and the ‘connecting sentences’</w:t>
      </w:r>
      <w:r w:rsidRPr="0089019B">
        <w:rPr>
          <w:b/>
          <w:i/>
        </w:rPr>
        <w:t xml:space="preserve">. </w:t>
      </w:r>
    </w:p>
    <w:p w14:paraId="029A61A5" w14:textId="77777777" w:rsidR="00F326E1" w:rsidRDefault="00F326E1" w:rsidP="00F326E1">
      <w:pPr>
        <w:spacing w:line="360" w:lineRule="auto"/>
        <w:rPr>
          <w:u w:val="single"/>
        </w:rPr>
      </w:pPr>
      <w:r w:rsidRPr="00DA7CE7">
        <w:rPr>
          <w:u w:val="single"/>
        </w:rPr>
        <w:t>Sample 1:</w:t>
      </w: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8"/>
        <w:gridCol w:w="3960"/>
      </w:tblGrid>
      <w:tr w:rsidR="00F326E1" w:rsidRPr="00784119" w14:paraId="02E49D99" w14:textId="77777777" w:rsidTr="00B12D91">
        <w:tc>
          <w:tcPr>
            <w:tcW w:w="7038" w:type="dxa"/>
            <w:shd w:val="clear" w:color="auto" w:fill="auto"/>
          </w:tcPr>
          <w:p w14:paraId="77A0A16C" w14:textId="188785FC" w:rsidR="00F326E1" w:rsidRPr="00784119" w:rsidRDefault="00E61D49" w:rsidP="0054327A">
            <w:pPr>
              <w:spacing w:line="360" w:lineRule="auto"/>
            </w:pPr>
            <w:r>
              <w:rPr>
                <w:b/>
              </w:rPr>
              <w:t>(A)</w:t>
            </w:r>
            <w:r w:rsidR="00234448" w:rsidRPr="00A418E8">
              <w:t xml:space="preserve"> </w:t>
            </w:r>
            <w:r w:rsidR="00234448" w:rsidRPr="00F06095">
              <w:rPr>
                <w:highlight w:val="yellow"/>
              </w:rPr>
              <w:t xml:space="preserve">An effective </w:t>
            </w:r>
            <w:r w:rsidR="00F326E1" w:rsidRPr="00F06095">
              <w:rPr>
                <w:highlight w:val="yellow"/>
              </w:rPr>
              <w:t xml:space="preserve">scientist has to </w:t>
            </w:r>
            <w:r w:rsidR="004B6F05" w:rsidRPr="00F06095">
              <w:rPr>
                <w:highlight w:val="yellow"/>
              </w:rPr>
              <w:t xml:space="preserve">possess </w:t>
            </w:r>
            <w:r w:rsidR="00F326E1" w:rsidRPr="00F06095">
              <w:rPr>
                <w:highlight w:val="yellow"/>
              </w:rPr>
              <w:t>excellent communication skills.</w:t>
            </w:r>
            <w:r w:rsidR="0054327A" w:rsidRPr="0054327A">
              <w:t xml:space="preserve"> </w:t>
            </w:r>
            <w:r w:rsidR="0054327A">
              <w:t xml:space="preserve">    </w:t>
            </w:r>
            <w:r>
              <w:rPr>
                <w:b/>
              </w:rPr>
              <w:t>(B)</w:t>
            </w:r>
            <w:r w:rsidR="00F326E1" w:rsidRPr="00F06095">
              <w:rPr>
                <w:shd w:val="clear" w:color="auto" w:fill="C5E0B3" w:themeFill="accent6" w:themeFillTint="66"/>
              </w:rPr>
              <w:t xml:space="preserve"> The common image of the scientist as a lonely white-coated person muttering to him or herself alone in the lab is in fact far removed from reality.</w:t>
            </w:r>
            <w:r w:rsidR="00F326E1" w:rsidRPr="00784119">
              <w:t xml:space="preserve"> </w:t>
            </w:r>
            <w:r>
              <w:rPr>
                <w:b/>
              </w:rPr>
              <w:t>(C)</w:t>
            </w:r>
            <w:r w:rsidR="00F326E1" w:rsidRPr="00A418E8">
              <w:t xml:space="preserve"> </w:t>
            </w:r>
            <w:r w:rsidR="00F326E1" w:rsidRPr="00F06095">
              <w:rPr>
                <w:shd w:val="clear" w:color="auto" w:fill="F7CAAC" w:themeFill="accent2" w:themeFillTint="66"/>
              </w:rPr>
              <w:t xml:space="preserve">According to Brenner </w:t>
            </w:r>
            <w:r w:rsidR="00EB5A08" w:rsidRPr="00F06095">
              <w:rPr>
                <w:shd w:val="clear" w:color="auto" w:fill="F7CAAC" w:themeFill="accent2" w:themeFillTint="66"/>
              </w:rPr>
              <w:t>[1]</w:t>
            </w:r>
            <w:r w:rsidR="00F326E1" w:rsidRPr="00F06095">
              <w:rPr>
                <w:shd w:val="clear" w:color="auto" w:fill="F7CAAC" w:themeFill="accent2" w:themeFillTint="66"/>
              </w:rPr>
              <w:t>,</w:t>
            </w:r>
            <w:r w:rsidR="00191F86" w:rsidRPr="00F06095">
              <w:rPr>
                <w:shd w:val="clear" w:color="auto" w:fill="F7CAAC" w:themeFill="accent2" w:themeFillTint="66"/>
              </w:rPr>
              <w:t xml:space="preserve"> a good </w:t>
            </w:r>
            <w:r w:rsidR="00F326E1" w:rsidRPr="00F06095">
              <w:rPr>
                <w:shd w:val="clear" w:color="auto" w:fill="F7CAAC" w:themeFill="accent2" w:themeFillTint="66"/>
              </w:rPr>
              <w:t xml:space="preserve">scientist also has the ability to </w:t>
            </w:r>
            <w:r w:rsidR="00191F86" w:rsidRPr="00F06095">
              <w:rPr>
                <w:shd w:val="clear" w:color="auto" w:fill="F7CAAC" w:themeFill="accent2" w:themeFillTint="66"/>
              </w:rPr>
              <w:t>“</w:t>
            </w:r>
            <w:r w:rsidR="00F326E1" w:rsidRPr="00F06095">
              <w:rPr>
                <w:shd w:val="clear" w:color="auto" w:fill="F7CAAC" w:themeFill="accent2" w:themeFillTint="66"/>
              </w:rPr>
              <w:t>effectively discuss and disseminate</w:t>
            </w:r>
            <w:r w:rsidR="00FE2E56" w:rsidRPr="00F06095">
              <w:rPr>
                <w:shd w:val="clear" w:color="auto" w:fill="F7CAAC" w:themeFill="accent2" w:themeFillTint="66"/>
              </w:rPr>
              <w:t>” his or her results</w:t>
            </w:r>
            <w:r w:rsidR="00FE2E56">
              <w:t>.</w:t>
            </w:r>
            <w:r w:rsidR="0054327A">
              <w:t xml:space="preserve"> </w:t>
            </w:r>
            <w:r>
              <w:rPr>
                <w:b/>
              </w:rPr>
              <w:t>(D)</w:t>
            </w:r>
            <w:r w:rsidR="0054327A" w:rsidRPr="00F06095">
              <w:rPr>
                <w:b/>
                <w:shd w:val="clear" w:color="auto" w:fill="BDD6EE" w:themeFill="accent1" w:themeFillTint="66"/>
              </w:rPr>
              <w:t xml:space="preserve"> </w:t>
            </w:r>
            <w:r w:rsidR="008E54FA" w:rsidRPr="00F06095">
              <w:rPr>
                <w:shd w:val="clear" w:color="auto" w:fill="BDD6EE" w:themeFill="accent1" w:themeFillTint="66"/>
              </w:rPr>
              <w:t>R</w:t>
            </w:r>
            <w:r w:rsidR="00F326E1" w:rsidRPr="00F06095">
              <w:rPr>
                <w:shd w:val="clear" w:color="auto" w:fill="BDD6EE" w:themeFill="accent1" w:themeFillTint="66"/>
              </w:rPr>
              <w:t xml:space="preserve">esearch involves sharing findings in presentations at conferences and in </w:t>
            </w:r>
            <w:r w:rsidR="00191F86" w:rsidRPr="00F06095">
              <w:rPr>
                <w:shd w:val="clear" w:color="auto" w:fill="BDD6EE" w:themeFill="accent1" w:themeFillTint="66"/>
              </w:rPr>
              <w:t>“</w:t>
            </w:r>
            <w:r w:rsidR="00F326E1" w:rsidRPr="00F06095">
              <w:rPr>
                <w:shd w:val="clear" w:color="auto" w:fill="BDD6EE" w:themeFill="accent1" w:themeFillTint="66"/>
              </w:rPr>
              <w:t>academic journals</w:t>
            </w:r>
            <w:r w:rsidR="00191F86" w:rsidRPr="00F06095">
              <w:rPr>
                <w:shd w:val="clear" w:color="auto" w:fill="BDD6EE" w:themeFill="accent1" w:themeFillTint="66"/>
              </w:rPr>
              <w:t>”</w:t>
            </w:r>
            <w:r w:rsidR="0054327A" w:rsidRPr="00F06095">
              <w:rPr>
                <w:shd w:val="clear" w:color="auto" w:fill="BDD6EE" w:themeFill="accent1" w:themeFillTint="66"/>
              </w:rPr>
              <w:t xml:space="preserve"> </w:t>
            </w:r>
            <w:r w:rsidR="00EB5A08" w:rsidRPr="00F06095">
              <w:rPr>
                <w:shd w:val="clear" w:color="auto" w:fill="BDD6EE" w:themeFill="accent1" w:themeFillTint="66"/>
              </w:rPr>
              <w:t>[1</w:t>
            </w:r>
            <w:r w:rsidR="00EB5A08" w:rsidRPr="0054327A">
              <w:t>]</w:t>
            </w:r>
            <w:r w:rsidR="00F326E1" w:rsidRPr="00191F86">
              <w:t>.</w:t>
            </w:r>
            <w:r w:rsidR="0054327A">
              <w:t xml:space="preserve"> </w:t>
            </w:r>
            <w:r>
              <w:rPr>
                <w:b/>
              </w:rPr>
              <w:t>(E)</w:t>
            </w:r>
            <w:r w:rsidR="00F326E1" w:rsidRPr="00A418E8">
              <w:t xml:space="preserve"> </w:t>
            </w:r>
            <w:r w:rsidR="00F326E1" w:rsidRPr="00F06095">
              <w:rPr>
                <w:shd w:val="clear" w:color="auto" w:fill="C5E0B3" w:themeFill="accent6" w:themeFillTint="66"/>
              </w:rPr>
              <w:t xml:space="preserve">It is essential for a scientist to share findings with peers, so as to benefit and learn from the scientist community. </w:t>
            </w:r>
            <w:r>
              <w:rPr>
                <w:b/>
              </w:rPr>
              <w:t>(F)</w:t>
            </w:r>
            <w:r w:rsidR="00F326E1" w:rsidRPr="00F06095">
              <w:rPr>
                <w:shd w:val="clear" w:color="auto" w:fill="C5E0B3" w:themeFill="accent6" w:themeFillTint="66"/>
              </w:rPr>
              <w:t xml:space="preserve"> Scientist exploration confined within an isolated lab, is no more than a hobby</w:t>
            </w:r>
            <w:r w:rsidR="00F326E1" w:rsidRPr="00A418E8">
              <w:t xml:space="preserve">. </w:t>
            </w:r>
            <w:r>
              <w:rPr>
                <w:b/>
              </w:rPr>
              <w:t>(G)</w:t>
            </w:r>
            <w:r w:rsidR="00F326E1" w:rsidRPr="00F06095">
              <w:rPr>
                <w:shd w:val="clear" w:color="auto" w:fill="FFE599" w:themeFill="accent4" w:themeFillTint="66"/>
              </w:rPr>
              <w:t xml:space="preserve"> A</w:t>
            </w:r>
            <w:r w:rsidR="00191F86" w:rsidRPr="00F06095">
              <w:rPr>
                <w:shd w:val="clear" w:color="auto" w:fill="FFE599" w:themeFill="accent4" w:themeFillTint="66"/>
              </w:rPr>
              <w:t>n effective</w:t>
            </w:r>
            <w:r w:rsidR="00F326E1" w:rsidRPr="00F06095">
              <w:rPr>
                <w:shd w:val="clear" w:color="auto" w:fill="FFE599" w:themeFill="accent4" w:themeFillTint="66"/>
              </w:rPr>
              <w:t xml:space="preserve"> scientist must be actively involved in the scientist community and should know how to communicate with others and listen to others’ ideas</w:t>
            </w:r>
            <w:r w:rsidR="00F326E1" w:rsidRPr="00784119">
              <w:t xml:space="preserve">. </w:t>
            </w:r>
          </w:p>
        </w:tc>
        <w:tc>
          <w:tcPr>
            <w:tcW w:w="3960" w:type="dxa"/>
            <w:shd w:val="clear" w:color="auto" w:fill="auto"/>
          </w:tcPr>
          <w:p w14:paraId="685DAC10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highlight w:val="yellow"/>
                <w:u w:val="single"/>
              </w:rPr>
              <w:t>A.</w:t>
            </w:r>
            <w:r w:rsidRPr="00F06095">
              <w:rPr>
                <w:b/>
                <w:highlight w:val="yellow"/>
                <w:u w:val="single"/>
              </w:rPr>
              <w:t xml:space="preserve"> Topic sentence</w:t>
            </w:r>
          </w:p>
          <w:p w14:paraId="6C9ECE15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u w:val="single"/>
                <w:shd w:val="clear" w:color="auto" w:fill="C5E0B3" w:themeFill="accent6" w:themeFillTint="66"/>
              </w:rPr>
              <w:t xml:space="preserve">B. </w:t>
            </w:r>
            <w:r w:rsidRPr="00F06095">
              <w:rPr>
                <w:b/>
                <w:u w:val="single"/>
                <w:shd w:val="clear" w:color="auto" w:fill="C5E0B3" w:themeFill="accent6" w:themeFillTint="66"/>
              </w:rPr>
              <w:t>Elaboration</w:t>
            </w:r>
          </w:p>
          <w:p w14:paraId="2354E787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u w:val="single"/>
                <w:shd w:val="clear" w:color="auto" w:fill="F7CAAC" w:themeFill="accent2" w:themeFillTint="66"/>
              </w:rPr>
              <w:t xml:space="preserve">C. </w:t>
            </w:r>
            <w:r w:rsidRPr="00F06095">
              <w:rPr>
                <w:b/>
                <w:u w:val="single"/>
                <w:shd w:val="clear" w:color="auto" w:fill="F7CAAC" w:themeFill="accent2" w:themeFillTint="66"/>
              </w:rPr>
              <w:t>Citation</w:t>
            </w:r>
          </w:p>
          <w:p w14:paraId="0B42EF1A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u w:val="single"/>
                <w:shd w:val="clear" w:color="auto" w:fill="BDD6EE" w:themeFill="accent1" w:themeFillTint="66"/>
              </w:rPr>
              <w:t xml:space="preserve">D. </w:t>
            </w:r>
            <w:r w:rsidRPr="00F06095">
              <w:rPr>
                <w:b/>
                <w:u w:val="single"/>
                <w:shd w:val="clear" w:color="auto" w:fill="BDD6EE" w:themeFill="accent1" w:themeFillTint="66"/>
              </w:rPr>
              <w:t>Connecting sentence</w:t>
            </w:r>
            <w:r w:rsidRPr="00F06095">
              <w:rPr>
                <w:shd w:val="clear" w:color="auto" w:fill="BDD6EE" w:themeFill="accent1" w:themeFillTint="66"/>
              </w:rPr>
              <w:t xml:space="preserve"> that expands on Brenner’s citation by giving examples of “discuss and disseminate</w:t>
            </w:r>
            <w:r w:rsidRPr="00784119">
              <w:t>”.</w:t>
            </w:r>
          </w:p>
          <w:p w14:paraId="21DB6FBF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u w:val="single"/>
                <w:shd w:val="clear" w:color="auto" w:fill="C5E0B3" w:themeFill="accent6" w:themeFillTint="66"/>
              </w:rPr>
              <w:t xml:space="preserve">E and F. </w:t>
            </w:r>
            <w:r w:rsidRPr="00F06095">
              <w:rPr>
                <w:b/>
                <w:u w:val="single"/>
                <w:shd w:val="clear" w:color="auto" w:fill="C5E0B3" w:themeFill="accent6" w:themeFillTint="66"/>
              </w:rPr>
              <w:t>Elaboration</w:t>
            </w:r>
            <w:r w:rsidRPr="00F06095">
              <w:rPr>
                <w:u w:val="single"/>
                <w:shd w:val="clear" w:color="auto" w:fill="C5E0B3" w:themeFill="accent6" w:themeFillTint="66"/>
              </w:rPr>
              <w:t>:</w:t>
            </w:r>
            <w:r w:rsidRPr="00F06095">
              <w:rPr>
                <w:shd w:val="clear" w:color="auto" w:fill="C5E0B3" w:themeFill="accent6" w:themeFillTint="66"/>
              </w:rPr>
              <w:t xml:space="preserve"> further explanation why communication skills are important</w:t>
            </w:r>
            <w:r w:rsidRPr="00784119">
              <w:t>.</w:t>
            </w:r>
          </w:p>
          <w:p w14:paraId="7A5AA7CF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F06095">
              <w:rPr>
                <w:u w:val="single"/>
                <w:shd w:val="clear" w:color="auto" w:fill="FFE599" w:themeFill="accent4" w:themeFillTint="66"/>
              </w:rPr>
              <w:t xml:space="preserve">G. </w:t>
            </w:r>
            <w:r w:rsidRPr="00F06095">
              <w:rPr>
                <w:b/>
                <w:u w:val="single"/>
                <w:shd w:val="clear" w:color="auto" w:fill="FFE599" w:themeFill="accent4" w:themeFillTint="66"/>
              </w:rPr>
              <w:t>Concluding sentence</w:t>
            </w:r>
          </w:p>
        </w:tc>
      </w:tr>
    </w:tbl>
    <w:p w14:paraId="177EB18E" w14:textId="77777777" w:rsidR="0054327A" w:rsidRDefault="0054327A" w:rsidP="00F326E1">
      <w:pPr>
        <w:spacing w:line="240" w:lineRule="auto"/>
        <w:rPr>
          <w:b/>
        </w:rPr>
      </w:pPr>
    </w:p>
    <w:p w14:paraId="726E4630" w14:textId="77777777" w:rsidR="0054327A" w:rsidRDefault="0054327A" w:rsidP="00F326E1">
      <w:pPr>
        <w:spacing w:line="240" w:lineRule="auto"/>
        <w:rPr>
          <w:b/>
        </w:rPr>
      </w:pPr>
    </w:p>
    <w:p w14:paraId="0B8799B9" w14:textId="77777777" w:rsidR="0054327A" w:rsidRDefault="0054327A" w:rsidP="00F326E1">
      <w:pPr>
        <w:spacing w:line="240" w:lineRule="auto"/>
        <w:rPr>
          <w:b/>
        </w:rPr>
      </w:pPr>
    </w:p>
    <w:p w14:paraId="6C211277" w14:textId="77777777" w:rsidR="00191F86" w:rsidRDefault="000E4C13" w:rsidP="00F326E1">
      <w:pPr>
        <w:spacing w:line="240" w:lineRule="auto"/>
        <w:rPr>
          <w:rStyle w:val="Hyperlink"/>
          <w:u w:val="none"/>
        </w:rPr>
      </w:pPr>
      <w:r>
        <w:t xml:space="preserve">For more help, consult the </w:t>
      </w:r>
      <w:r w:rsidR="00F24DAC" w:rsidRPr="00F24DAC">
        <w:t xml:space="preserve">ELC Referencing Guides: </w:t>
      </w:r>
      <w:hyperlink r:id="rId8" w:history="1">
        <w:r w:rsidR="00F24DAC" w:rsidRPr="00F24DAC">
          <w:rPr>
            <w:rStyle w:val="Hyperlink"/>
            <w:u w:val="none"/>
          </w:rPr>
          <w:t>http://elc.polyu.edu.hk/referencing/</w:t>
        </w:r>
      </w:hyperlink>
    </w:p>
    <w:p w14:paraId="4BCE4B47" w14:textId="77777777" w:rsidR="0054327A" w:rsidRPr="00F24DAC" w:rsidRDefault="0054327A" w:rsidP="00F326E1">
      <w:pPr>
        <w:spacing w:line="240" w:lineRule="auto"/>
      </w:pPr>
    </w:p>
    <w:p w14:paraId="442AB9EF" w14:textId="77777777" w:rsidR="0093194C" w:rsidRPr="0093194C" w:rsidRDefault="0093194C" w:rsidP="0078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120" w:after="120" w:line="240" w:lineRule="auto"/>
        <w:jc w:val="center"/>
        <w:rPr>
          <w:b/>
          <w:sz w:val="30"/>
          <w:szCs w:val="30"/>
        </w:rPr>
      </w:pPr>
      <w:r w:rsidRPr="0093194C">
        <w:rPr>
          <w:b/>
          <w:sz w:val="30"/>
          <w:szCs w:val="30"/>
        </w:rPr>
        <w:lastRenderedPageBreak/>
        <w:t>Integrating a citation into a paragraph</w:t>
      </w:r>
      <w:r w:rsidR="00EB5A08">
        <w:rPr>
          <w:b/>
          <w:sz w:val="30"/>
          <w:szCs w:val="30"/>
        </w:rPr>
        <w:t xml:space="preserve"> (IEEE</w:t>
      </w:r>
      <w:r w:rsidR="00177C1B">
        <w:rPr>
          <w:b/>
          <w:sz w:val="30"/>
          <w:szCs w:val="30"/>
        </w:rPr>
        <w:t>)</w:t>
      </w:r>
    </w:p>
    <w:p w14:paraId="362BE92E" w14:textId="77777777" w:rsidR="00F326E1" w:rsidRDefault="00F326E1" w:rsidP="00F326E1">
      <w:pPr>
        <w:spacing w:line="360" w:lineRule="auto"/>
        <w:rPr>
          <w:u w:val="single"/>
        </w:rPr>
      </w:pPr>
      <w:r w:rsidRPr="00187EE7">
        <w:rPr>
          <w:u w:val="single"/>
        </w:rPr>
        <w:t>Sample 2: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1"/>
        <w:gridCol w:w="4202"/>
      </w:tblGrid>
      <w:tr w:rsidR="00F326E1" w:rsidRPr="00784119" w14:paraId="1FBF33AD" w14:textId="77777777" w:rsidTr="00784119">
        <w:tc>
          <w:tcPr>
            <w:tcW w:w="6678" w:type="dxa"/>
          </w:tcPr>
          <w:p w14:paraId="4D9D5E01" w14:textId="1BD79BE2" w:rsidR="00F326E1" w:rsidRPr="00784119" w:rsidRDefault="00E61D49" w:rsidP="002D1AD8">
            <w:pPr>
              <w:spacing w:line="360" w:lineRule="auto"/>
            </w:pPr>
            <w:r>
              <w:t>(A)</w:t>
            </w:r>
            <w:r w:rsidR="00F326E1" w:rsidRPr="00784119">
              <w:t xml:space="preserve"> Another factor is that </w:t>
            </w:r>
            <w:r w:rsidR="0091556C">
              <w:t>effective</w:t>
            </w:r>
            <w:r w:rsidR="002D1AD8">
              <w:rPr>
                <w:rFonts w:eastAsiaTheme="minorEastAsia" w:hint="eastAsia"/>
              </w:rPr>
              <w:t xml:space="preserve"> </w:t>
            </w:r>
            <w:r w:rsidR="00F326E1" w:rsidRPr="00784119">
              <w:t xml:space="preserve">scientists should be unbiased. </w:t>
            </w:r>
            <w:r>
              <w:t>(B)</w:t>
            </w:r>
            <w:r w:rsidR="00F326E1" w:rsidRPr="00784119">
              <w:t xml:space="preserve"> Data should be collected and analy</w:t>
            </w:r>
            <w:r w:rsidR="00AC536B">
              <w:t>s</w:t>
            </w:r>
            <w:r w:rsidR="00F326E1" w:rsidRPr="00784119">
              <w:t xml:space="preserve">ed in a very rigorous and honest manner. </w:t>
            </w:r>
            <w:r>
              <w:t>(C)</w:t>
            </w:r>
            <w:r w:rsidR="00F326E1" w:rsidRPr="00784119">
              <w:t xml:space="preserve"> </w:t>
            </w:r>
            <w:r w:rsidR="00AD20B4">
              <w:t xml:space="preserve">According to McMorrow </w:t>
            </w:r>
            <w:r w:rsidR="00EB5A08">
              <w:t>[2]</w:t>
            </w:r>
            <w:r w:rsidR="00AD20B4">
              <w:t xml:space="preserve">, </w:t>
            </w:r>
            <w:r w:rsidR="00F326E1" w:rsidRPr="00784119">
              <w:t>an important distinction to make in science is the diff</w:t>
            </w:r>
            <w:r w:rsidR="00AD20B4">
              <w:t>erence between fact and opinion</w:t>
            </w:r>
            <w:r w:rsidR="00F326E1" w:rsidRPr="00784119">
              <w:t xml:space="preserve">. </w:t>
            </w:r>
            <w:r>
              <w:t>(D)</w:t>
            </w:r>
            <w:r w:rsidR="00F326E1" w:rsidRPr="00784119">
              <w:t xml:space="preserve"> </w:t>
            </w:r>
            <w:r w:rsidR="00F326E1" w:rsidRPr="00A418E8">
              <w:rPr>
                <w:b/>
                <w:color w:val="FF0000"/>
              </w:rPr>
              <w:t>That is to say</w:t>
            </w:r>
            <w:r w:rsidR="00F326E1" w:rsidRPr="00784119">
              <w:rPr>
                <w:b/>
              </w:rPr>
              <w:t>,</w:t>
            </w:r>
            <w:r w:rsidR="00F326E1" w:rsidRPr="00784119">
              <w:t xml:space="preserve"> a successful scientist should perform the research cycle </w:t>
            </w:r>
            <w:r w:rsidR="0093194C" w:rsidRPr="00784119">
              <w:t xml:space="preserve">without any personal emotion, personal beliefs or </w:t>
            </w:r>
            <w:r w:rsidR="00F326E1" w:rsidRPr="00784119">
              <w:t xml:space="preserve">pre-conceived ideas. </w:t>
            </w:r>
            <w:r>
              <w:t>(E)</w:t>
            </w:r>
            <w:r w:rsidR="00F326E1" w:rsidRPr="00784119">
              <w:t xml:space="preserve"> The researcher should ensure that his</w:t>
            </w:r>
            <w:r w:rsidR="0093194C" w:rsidRPr="00784119">
              <w:t xml:space="preserve"> or </w:t>
            </w:r>
            <w:r w:rsidR="00F326E1" w:rsidRPr="00784119">
              <w:t xml:space="preserve">her hypotheses, data sources and collection manners as well as analysis methods are as objective as possible before concluding the study. </w:t>
            </w:r>
            <w:r>
              <w:t>(F)</w:t>
            </w:r>
            <w:r w:rsidR="0093194C" w:rsidRPr="00784119">
              <w:t xml:space="preserve"> If a researcher connects pre-conceived ideas to their study, they may be thinking too narrowly to be able to report the </w:t>
            </w:r>
            <w:r w:rsidR="00122A30">
              <w:t>most accurate finding</w:t>
            </w:r>
            <w:r w:rsidR="0093194C" w:rsidRPr="00784119">
              <w:t xml:space="preserve">. </w:t>
            </w:r>
          </w:p>
        </w:tc>
        <w:tc>
          <w:tcPr>
            <w:tcW w:w="4320" w:type="dxa"/>
          </w:tcPr>
          <w:p w14:paraId="292C3377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784119">
              <w:rPr>
                <w:u w:val="single"/>
              </w:rPr>
              <w:t>Identify the different functions of the sentences here:</w:t>
            </w:r>
          </w:p>
        </w:tc>
      </w:tr>
    </w:tbl>
    <w:p w14:paraId="052E265A" w14:textId="77777777" w:rsidR="00F326E1" w:rsidRDefault="00F326E1" w:rsidP="00191F86">
      <w:pPr>
        <w:spacing w:before="240" w:line="360" w:lineRule="auto"/>
        <w:rPr>
          <w:u w:val="single"/>
        </w:rPr>
      </w:pPr>
      <w:r>
        <w:rPr>
          <w:u w:val="single"/>
        </w:rPr>
        <w:t>Sample 3: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8"/>
        <w:gridCol w:w="4145"/>
      </w:tblGrid>
      <w:tr w:rsidR="00F326E1" w:rsidRPr="00784119" w14:paraId="2155C596" w14:textId="77777777" w:rsidTr="00784119">
        <w:tc>
          <w:tcPr>
            <w:tcW w:w="6678" w:type="dxa"/>
          </w:tcPr>
          <w:p w14:paraId="56820E81" w14:textId="037D4D2D" w:rsidR="00F326E1" w:rsidRPr="00784119" w:rsidRDefault="00E61D49" w:rsidP="002D1AD8">
            <w:pPr>
              <w:spacing w:line="360" w:lineRule="auto"/>
            </w:pPr>
            <w:r>
              <w:t>(A)</w:t>
            </w:r>
            <w:r w:rsidR="00F326E1" w:rsidRPr="00784119">
              <w:t xml:space="preserve"> The most important element for a scientist to succeed is creativity. </w:t>
            </w:r>
            <w:r>
              <w:t>(B)</w:t>
            </w:r>
            <w:r w:rsidR="00F326E1" w:rsidRPr="00784119">
              <w:t xml:space="preserve"> If scientists are knowledgeable and skillful but not creative, they cannot think beyond textbook theory nor can they generate new ideas or new hypothe</w:t>
            </w:r>
            <w:r w:rsidR="00234448">
              <w:t xml:space="preserve">ses. </w:t>
            </w:r>
            <w:r>
              <w:t>(C)</w:t>
            </w:r>
            <w:r w:rsidR="00234448">
              <w:t xml:space="preserve"> As Chen </w:t>
            </w:r>
            <w:r w:rsidR="00EB5A08">
              <w:t>[3]</w:t>
            </w:r>
            <w:r w:rsidR="002D1AD8">
              <w:rPr>
                <w:rFonts w:eastAsiaTheme="minorEastAsia" w:hint="eastAsia"/>
              </w:rPr>
              <w:t xml:space="preserve"> </w:t>
            </w:r>
            <w:r w:rsidR="00347A36">
              <w:t>conveys</w:t>
            </w:r>
            <w:r w:rsidR="00347A36" w:rsidRPr="00784119">
              <w:t>,</w:t>
            </w:r>
            <w:r w:rsidR="00347A36">
              <w:t xml:space="preserve"> “</w:t>
            </w:r>
            <w:r w:rsidR="00F326E1" w:rsidRPr="00784119">
              <w:t>curiosity, imagination, exploration, critical thinking, creative writing and metaphor</w:t>
            </w:r>
            <w:r w:rsidR="00347A36">
              <w:t>”</w:t>
            </w:r>
            <w:r w:rsidR="002D1AD8">
              <w:rPr>
                <w:rFonts w:eastAsiaTheme="minorEastAsia" w:hint="eastAsia"/>
              </w:rPr>
              <w:t xml:space="preserve"> </w:t>
            </w:r>
            <w:r w:rsidR="00633141">
              <w:t>are as fundamental to scientific</w:t>
            </w:r>
            <w:r w:rsidR="00F326E1" w:rsidRPr="00784119">
              <w:t xml:space="preserve"> discovery and re</w:t>
            </w:r>
            <w:r w:rsidR="00347A36">
              <w:t>search as they are to poetry</w:t>
            </w:r>
            <w:r w:rsidR="00F326E1" w:rsidRPr="00784119">
              <w:t xml:space="preserve">. </w:t>
            </w:r>
            <w:r>
              <w:t>(D)</w:t>
            </w:r>
            <w:r w:rsidR="00F326E1" w:rsidRPr="00784119">
              <w:t xml:space="preserve"> </w:t>
            </w:r>
            <w:r w:rsidR="00F326E1" w:rsidRPr="00A418E8">
              <w:rPr>
                <w:b/>
                <w:color w:val="FF0000"/>
              </w:rPr>
              <w:t>This means that</w:t>
            </w:r>
            <w:r w:rsidR="00F326E1" w:rsidRPr="00784119">
              <w:t xml:space="preserve"> qualities usually attributed to artists are also very important to a scientist. </w:t>
            </w:r>
            <w:r>
              <w:t>(E)</w:t>
            </w:r>
            <w:r w:rsidR="00F326E1" w:rsidRPr="00784119">
              <w:t xml:space="preserve"> Creativity and knowledge, in fact, permeates every stage of the research cycle. </w:t>
            </w:r>
            <w:r>
              <w:t>(F)</w:t>
            </w:r>
            <w:r w:rsidR="00F326E1" w:rsidRPr="00784119">
              <w:t xml:space="preserve"> From the emergence of the research question to the research design, the ability to think creatively is cruc</w:t>
            </w:r>
            <w:r w:rsidR="0093194C" w:rsidRPr="00784119">
              <w:t>ial to</w:t>
            </w:r>
            <w:r w:rsidR="00F326E1" w:rsidRPr="00784119">
              <w:t xml:space="preserve"> many new discoveries. </w:t>
            </w:r>
            <w:r>
              <w:t>(G)</w:t>
            </w:r>
            <w:r w:rsidR="0093194C" w:rsidRPr="00784119">
              <w:t xml:space="preserve"> An example to highlight this process is</w:t>
            </w:r>
            <w:r w:rsidR="002D1AD8">
              <w:rPr>
                <w:rFonts w:eastAsiaTheme="minorEastAsia" w:hint="eastAsia"/>
              </w:rPr>
              <w:t xml:space="preserve"> </w:t>
            </w:r>
            <w:r w:rsidR="002D1AD8">
              <w:rPr>
                <w:rFonts w:eastAsiaTheme="minorEastAsia"/>
              </w:rPr>
              <w:t>…</w:t>
            </w:r>
          </w:p>
        </w:tc>
        <w:tc>
          <w:tcPr>
            <w:tcW w:w="4230" w:type="dxa"/>
          </w:tcPr>
          <w:p w14:paraId="56735376" w14:textId="77777777" w:rsidR="00F326E1" w:rsidRPr="00784119" w:rsidRDefault="00F326E1" w:rsidP="00784119">
            <w:pPr>
              <w:spacing w:line="360" w:lineRule="auto"/>
              <w:rPr>
                <w:u w:val="single"/>
              </w:rPr>
            </w:pPr>
            <w:r w:rsidRPr="00784119">
              <w:rPr>
                <w:u w:val="single"/>
              </w:rPr>
              <w:t>Identify the different functions of the sentences here:</w:t>
            </w:r>
          </w:p>
        </w:tc>
      </w:tr>
    </w:tbl>
    <w:p w14:paraId="7289DEA9" w14:textId="77777777" w:rsidR="0093194C" w:rsidRDefault="0093194C" w:rsidP="00191F86">
      <w:pPr>
        <w:spacing w:before="240"/>
      </w:pPr>
      <w:r w:rsidRPr="0093194C">
        <w:rPr>
          <w:b/>
        </w:rPr>
        <w:t>NOTE:</w:t>
      </w:r>
      <w:r>
        <w:t xml:space="preserve">  </w:t>
      </w:r>
      <w:r w:rsidRPr="00F131B1">
        <w:rPr>
          <w:b/>
          <w:color w:val="FF0000"/>
          <w:sz w:val="24"/>
          <w:highlight w:val="yellow"/>
        </w:rPr>
        <w:t>That is to say, this means that, therefore, this shows that, this clearly demonstrates that, this supports the view that, this is a significant example of</w:t>
      </w:r>
      <w:r w:rsidR="002D1AD8" w:rsidRPr="00160EAA">
        <w:rPr>
          <w:rFonts w:eastAsiaTheme="minorEastAsia" w:hint="eastAsia"/>
          <w:sz w:val="24"/>
        </w:rPr>
        <w:t xml:space="preserve"> </w:t>
      </w:r>
      <w:r w:rsidR="002D1AD8">
        <w:rPr>
          <w:rFonts w:eastAsiaTheme="minorEastAsia"/>
        </w:rPr>
        <w:t>…</w:t>
      </w:r>
      <w:r w:rsidR="002D1AD8">
        <w:rPr>
          <w:rFonts w:eastAsiaTheme="minorEastAsia" w:hint="eastAsia"/>
        </w:rPr>
        <w:t xml:space="preserve"> </w:t>
      </w:r>
      <w:r>
        <w:t>are expressions which can help you write your connecting sentences.</w:t>
      </w:r>
    </w:p>
    <w:p w14:paraId="2E2FEB10" w14:textId="77777777" w:rsidR="00477CBB" w:rsidRDefault="00FE2E56">
      <w:r>
        <w:rPr>
          <w:b/>
        </w:rPr>
        <w:t>Non-i</w:t>
      </w:r>
      <w:r w:rsidR="0026003E" w:rsidRPr="00EE29D2">
        <w:rPr>
          <w:b/>
        </w:rPr>
        <w:t>ntegral citation:</w:t>
      </w:r>
      <w:r w:rsidR="0026003E">
        <w:t xml:space="preserve">  It should be emphasized that “</w:t>
      </w:r>
      <w:r w:rsidR="0026003E" w:rsidRPr="00784119">
        <w:t>curiosity, imagination, exploration, critical thinking,</w:t>
      </w:r>
      <w:r w:rsidR="00347A36">
        <w:t xml:space="preserve"> creative writing and metaphor” </w:t>
      </w:r>
      <w:r w:rsidR="00633141">
        <w:t>are as fundamental to scientific</w:t>
      </w:r>
      <w:r w:rsidR="0026003E" w:rsidRPr="00784119">
        <w:t xml:space="preserve"> discovery and research as they are to poetry</w:t>
      </w:r>
      <w:r w:rsidR="002D1AD8">
        <w:rPr>
          <w:rFonts w:eastAsiaTheme="minorEastAsia" w:hint="eastAsia"/>
        </w:rPr>
        <w:t xml:space="preserve"> </w:t>
      </w:r>
      <w:r w:rsidR="00EB5A08">
        <w:t>[3]</w:t>
      </w:r>
      <w:r w:rsidR="0026003E">
        <w:t>.</w:t>
      </w:r>
    </w:p>
    <w:p w14:paraId="7F598D6A" w14:textId="77777777" w:rsidR="003D4A07" w:rsidRDefault="003D4A07" w:rsidP="003D4A07">
      <w:pPr>
        <w:spacing w:before="120" w:after="120" w:line="240" w:lineRule="auto"/>
      </w:pPr>
    </w:p>
    <w:p w14:paraId="29931C16" w14:textId="77777777" w:rsidR="003D4A07" w:rsidRDefault="00956063">
      <w:r>
        <w:t xml:space="preserve">For more help, </w:t>
      </w:r>
      <w:r w:rsidR="000E4C13">
        <w:t>w</w:t>
      </w:r>
      <w:r w:rsidR="003D4A07">
        <w:t>atch th</w:t>
      </w:r>
      <w:r w:rsidR="000E4C13">
        <w:t>is</w:t>
      </w:r>
      <w:r w:rsidR="003D4A07">
        <w:t xml:space="preserve"> video: </w:t>
      </w:r>
      <w:hyperlink r:id="rId9" w:history="1">
        <w:r w:rsidR="003D4A07" w:rsidRPr="00F24DAC">
          <w:rPr>
            <w:rStyle w:val="Hyperlink"/>
            <w:u w:val="none"/>
          </w:rPr>
          <w:t>http://youtu.be/2Tt5zqkf4HM</w:t>
        </w:r>
      </w:hyperlink>
    </w:p>
    <w:p w14:paraId="0BA94625" w14:textId="77777777" w:rsidR="005C2F2E" w:rsidRDefault="005C2F2E">
      <w:pPr>
        <w:rPr>
          <w:rStyle w:val="Hyperlink"/>
          <w:u w:val="none"/>
        </w:rPr>
      </w:pPr>
    </w:p>
    <w:p w14:paraId="77F4BE39" w14:textId="77777777" w:rsidR="00EB5A08" w:rsidRDefault="00EB5A08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6"/>
      </w:tblGrid>
      <w:tr w:rsidR="00C026EA" w14:paraId="44785D34" w14:textId="77777777" w:rsidTr="003B5A94">
        <w:tc>
          <w:tcPr>
            <w:tcW w:w="10456" w:type="dxa"/>
            <w:shd w:val="clear" w:color="auto" w:fill="BFBFBF" w:themeFill="background1" w:themeFillShade="BF"/>
            <w:vAlign w:val="center"/>
          </w:tcPr>
          <w:p w14:paraId="0332872C" w14:textId="77777777" w:rsidR="00C026EA" w:rsidRPr="00787C51" w:rsidRDefault="00C026EA" w:rsidP="006B6420">
            <w:pPr>
              <w:spacing w:before="120" w:after="120" w:line="240" w:lineRule="auto"/>
              <w:jc w:val="center"/>
              <w:rPr>
                <w:b/>
                <w:sz w:val="30"/>
                <w:szCs w:val="30"/>
              </w:rPr>
            </w:pPr>
            <w:r w:rsidRPr="00787C51">
              <w:rPr>
                <w:b/>
                <w:sz w:val="30"/>
                <w:szCs w:val="30"/>
              </w:rPr>
              <w:lastRenderedPageBreak/>
              <w:t>Your citation must be ‘grammatically well integrated’ (IEEE)</w:t>
            </w:r>
          </w:p>
        </w:tc>
      </w:tr>
    </w:tbl>
    <w:p w14:paraId="589C72E7" w14:textId="77777777" w:rsidR="00C026EA" w:rsidRDefault="00C026EA" w:rsidP="00C026EA">
      <w:pPr>
        <w:spacing w:before="120" w:after="120"/>
        <w:rPr>
          <w:b/>
        </w:rPr>
      </w:pPr>
      <w:r w:rsidRPr="00477CBB">
        <w:rPr>
          <w:b/>
        </w:rPr>
        <w:t>Choose the most grammatical option to complete the following sentences: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26EA" w14:paraId="279BC674" w14:textId="77777777" w:rsidTr="003B5A94">
        <w:tc>
          <w:tcPr>
            <w:tcW w:w="10456" w:type="dxa"/>
          </w:tcPr>
          <w:p w14:paraId="04F0DEB0" w14:textId="77777777" w:rsidR="00C026EA" w:rsidRDefault="00C026EA" w:rsidP="003B5A94">
            <w:pPr>
              <w:spacing w:before="120" w:after="120" w:line="240" w:lineRule="auto"/>
              <w:rPr>
                <w:b/>
              </w:rPr>
            </w:pPr>
            <w:r w:rsidRPr="009A7929">
              <w:rPr>
                <w:b/>
              </w:rPr>
              <w:t>1.</w:t>
            </w:r>
            <w:r w:rsidR="002D1AD8">
              <w:rPr>
                <w:rFonts w:eastAsiaTheme="minorEastAsia" w:hint="eastAsia"/>
                <w:b/>
              </w:rPr>
              <w:t xml:space="preserve">  </w:t>
            </w:r>
            <w:r w:rsidRPr="009A7929">
              <w:rPr>
                <w:b/>
              </w:rPr>
              <w:t>For example</w:t>
            </w:r>
            <w:r w:rsidR="00787C51">
              <w:rPr>
                <w:b/>
              </w:rPr>
              <w:t>, Barry et al. [4]</w:t>
            </w:r>
          </w:p>
        </w:tc>
      </w:tr>
    </w:tbl>
    <w:p w14:paraId="1E1912AE" w14:textId="77777777" w:rsidR="00C026EA" w:rsidRPr="00477CBB" w:rsidRDefault="00C026EA" w:rsidP="00C026EA">
      <w:pPr>
        <w:spacing w:after="0" w:line="240" w:lineRule="auto"/>
        <w:rPr>
          <w:b/>
        </w:rPr>
      </w:pPr>
    </w:p>
    <w:tbl>
      <w:tblPr>
        <w:tblStyle w:val="TableGrid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C026EA" w14:paraId="0A3DEDDD" w14:textId="77777777" w:rsidTr="003B5A94">
        <w:tc>
          <w:tcPr>
            <w:tcW w:w="9781" w:type="dxa"/>
          </w:tcPr>
          <w:p w14:paraId="42EE5C13" w14:textId="77777777" w:rsidR="00C026EA" w:rsidRDefault="002D1AD8" w:rsidP="003B5A94">
            <w:pPr>
              <w:spacing w:before="120" w:after="120" w:line="240" w:lineRule="auto"/>
            </w:pPr>
            <w:r>
              <w:t xml:space="preserve">a.  </w:t>
            </w:r>
            <w:r w:rsidR="00C026EA">
              <w:t>argues that the happy planet index is far more relevant as an indication of quality of life than the GDP, which only provides a very “crude reflection of the general living standards</w:t>
            </w:r>
            <w:r w:rsidR="00787C51">
              <w:t xml:space="preserve"> of a particular country”</w:t>
            </w:r>
            <w:r w:rsidR="00C026EA">
              <w:t>.</w:t>
            </w:r>
          </w:p>
          <w:p w14:paraId="4D4F2DF4" w14:textId="77777777" w:rsidR="00C026EA" w:rsidRDefault="00C026EA" w:rsidP="003B5A94">
            <w:pPr>
              <w:spacing w:after="120" w:line="240" w:lineRule="auto"/>
            </w:pPr>
            <w:r>
              <w:t xml:space="preserve">b.  they argue that the happy planet index is far more relevant as an indication of quality of life than the GDP, which only provides a very “crude reflection of the general living standards </w:t>
            </w:r>
            <w:r w:rsidR="00787C51">
              <w:t>of a particular country”</w:t>
            </w:r>
            <w:r>
              <w:t>.</w:t>
            </w:r>
          </w:p>
          <w:p w14:paraId="71A2B670" w14:textId="77777777" w:rsidR="00C026EA" w:rsidRDefault="00C026EA" w:rsidP="002D1AD8">
            <w:pPr>
              <w:spacing w:after="120" w:line="240" w:lineRule="auto"/>
            </w:pPr>
            <w:r>
              <w:t>c.  argue that the happy planet index is far more relevant as an indication of qualit</w:t>
            </w:r>
            <w:bookmarkStart w:id="0" w:name="_GoBack"/>
            <w:bookmarkEnd w:id="0"/>
            <w:r>
              <w:t>y of life than the GDP, which only provides a very “crude reflection of the general living standards</w:t>
            </w:r>
            <w:r w:rsidR="00787C51">
              <w:t xml:space="preserve"> of a particular country”</w:t>
            </w:r>
            <w:r>
              <w:t>.</w:t>
            </w:r>
          </w:p>
        </w:tc>
      </w:tr>
    </w:tbl>
    <w:p w14:paraId="04DADE7A" w14:textId="77777777" w:rsidR="00C026EA" w:rsidRPr="002D1AD8" w:rsidRDefault="00C026EA" w:rsidP="00C026EA">
      <w:pPr>
        <w:spacing w:after="0" w:line="240" w:lineRule="auto"/>
      </w:pPr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C026EA" w14:paraId="6E587461" w14:textId="77777777" w:rsidTr="003B5A94">
        <w:tc>
          <w:tcPr>
            <w:tcW w:w="9781" w:type="dxa"/>
          </w:tcPr>
          <w:p w14:paraId="5B95A1B8" w14:textId="77777777" w:rsidR="00C026EA" w:rsidRDefault="00C026EA" w:rsidP="003B5A94">
            <w:pPr>
              <w:pStyle w:val="ListParagraph"/>
              <w:numPr>
                <w:ilvl w:val="0"/>
                <w:numId w:val="11"/>
              </w:numPr>
              <w:ind w:right="-3935"/>
            </w:pPr>
            <w:r>
              <w:t>Explain why the other options are incorrect.</w:t>
            </w:r>
          </w:p>
          <w:p w14:paraId="166A00EA" w14:textId="77777777" w:rsidR="00C026EA" w:rsidRDefault="00C026EA" w:rsidP="003B5A94">
            <w:pPr>
              <w:pStyle w:val="ListParagraph"/>
              <w:ind w:left="360" w:right="-3935"/>
            </w:pPr>
          </w:p>
          <w:p w14:paraId="7BB1C827" w14:textId="77777777" w:rsidR="00C026EA" w:rsidRDefault="00C026EA" w:rsidP="003B5A94">
            <w:pPr>
              <w:pStyle w:val="ListParagraph"/>
              <w:ind w:left="360" w:right="-3935"/>
            </w:pPr>
          </w:p>
        </w:tc>
      </w:tr>
    </w:tbl>
    <w:p w14:paraId="5275A2F3" w14:textId="77777777" w:rsidR="00C026EA" w:rsidRDefault="00C026EA" w:rsidP="00C02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26EA" w14:paraId="43161EC6" w14:textId="77777777" w:rsidTr="003B5A94">
        <w:tc>
          <w:tcPr>
            <w:tcW w:w="10456" w:type="dxa"/>
          </w:tcPr>
          <w:p w14:paraId="05F92BE8" w14:textId="77777777" w:rsidR="00C026EA" w:rsidRDefault="00C026EA" w:rsidP="00787C51">
            <w:pPr>
              <w:spacing w:before="120" w:after="120" w:line="240" w:lineRule="auto"/>
              <w:rPr>
                <w:b/>
              </w:rPr>
            </w:pPr>
            <w:r w:rsidRPr="002F7300">
              <w:rPr>
                <w:b/>
              </w:rPr>
              <w:t>2.</w:t>
            </w:r>
            <w:r w:rsidR="002D1AD8">
              <w:rPr>
                <w:rFonts w:eastAsiaTheme="minorEastAsia" w:hint="eastAsia"/>
                <w:b/>
              </w:rPr>
              <w:t xml:space="preserve">  </w:t>
            </w:r>
            <w:r w:rsidR="00787C51">
              <w:rPr>
                <w:b/>
              </w:rPr>
              <w:t>According to Medez [5]</w:t>
            </w:r>
            <w:r w:rsidRPr="002F7300">
              <w:rPr>
                <w:b/>
              </w:rPr>
              <w:t>,</w:t>
            </w:r>
          </w:p>
        </w:tc>
      </w:tr>
    </w:tbl>
    <w:p w14:paraId="42A77450" w14:textId="77777777" w:rsidR="00C026EA" w:rsidRPr="00477CBB" w:rsidRDefault="00C026EA" w:rsidP="00C026EA">
      <w:pPr>
        <w:spacing w:after="0" w:line="240" w:lineRule="auto"/>
        <w:rPr>
          <w:b/>
        </w:rPr>
      </w:pPr>
    </w:p>
    <w:tbl>
      <w:tblPr>
        <w:tblStyle w:val="TableGrid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C026EA" w14:paraId="2E1F7599" w14:textId="77777777" w:rsidTr="003B5A94">
        <w:tc>
          <w:tcPr>
            <w:tcW w:w="9781" w:type="dxa"/>
          </w:tcPr>
          <w:p w14:paraId="2D25E77F" w14:textId="77777777" w:rsidR="00C026EA" w:rsidRDefault="002D1AD8" w:rsidP="003B5A94">
            <w:pPr>
              <w:spacing w:before="120" w:after="120" w:line="240" w:lineRule="auto"/>
            </w:pPr>
            <w:r>
              <w:t xml:space="preserve">a.  </w:t>
            </w:r>
            <w:r w:rsidR="00C026EA">
              <w:t>he noted that “acai berry juice has lower levels of antioxidant than blueberry”, and black cherry juice, but more than</w:t>
            </w:r>
            <w:r w:rsidR="00787C51">
              <w:t xml:space="preserve"> “orange and apple juice”</w:t>
            </w:r>
            <w:r w:rsidR="00C026EA">
              <w:t>.</w:t>
            </w:r>
          </w:p>
          <w:p w14:paraId="222EC316" w14:textId="77777777" w:rsidR="00C026EA" w:rsidRDefault="00787C51" w:rsidP="003B5A94">
            <w:pPr>
              <w:spacing w:before="120" w:after="120" w:line="240" w:lineRule="auto"/>
            </w:pPr>
            <w:r>
              <w:t xml:space="preserve">b.  </w:t>
            </w:r>
            <w:r w:rsidR="00C026EA">
              <w:t xml:space="preserve">“acai berry juice has lower levels of antioxidant than blueberry”, and black cherry juice, but more </w:t>
            </w:r>
            <w:r>
              <w:t>than “orange and apple juice”</w:t>
            </w:r>
            <w:r w:rsidR="00C026EA">
              <w:t>.</w:t>
            </w:r>
          </w:p>
          <w:p w14:paraId="76FEF58F" w14:textId="77777777" w:rsidR="00C026EA" w:rsidRDefault="00C026EA" w:rsidP="00787C51">
            <w:pPr>
              <w:spacing w:after="120" w:line="240" w:lineRule="auto"/>
            </w:pPr>
            <w:r>
              <w:t>c.</w:t>
            </w:r>
            <w:r w:rsidR="002D1AD8">
              <w:rPr>
                <w:rFonts w:eastAsiaTheme="minorEastAsia" w:hint="eastAsia"/>
              </w:rPr>
              <w:t xml:space="preserve">  </w:t>
            </w:r>
            <w:r>
              <w:t xml:space="preserve">the fact that “acai berry juice has lower levels of antioxidant than blueberry”, and black cherry juice, but more than </w:t>
            </w:r>
            <w:r w:rsidR="00787C51">
              <w:t>“orange and apple juice”</w:t>
            </w:r>
            <w:r>
              <w:t>.</w:t>
            </w:r>
          </w:p>
        </w:tc>
      </w:tr>
    </w:tbl>
    <w:p w14:paraId="07EF31CC" w14:textId="77777777" w:rsidR="00C026EA" w:rsidRDefault="00C026EA" w:rsidP="00C026EA">
      <w:pPr>
        <w:spacing w:after="0" w:line="240" w:lineRule="auto"/>
      </w:pPr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C026EA" w14:paraId="7296B14D" w14:textId="77777777" w:rsidTr="003B5A94">
        <w:tc>
          <w:tcPr>
            <w:tcW w:w="9781" w:type="dxa"/>
          </w:tcPr>
          <w:p w14:paraId="7E560FF6" w14:textId="77777777" w:rsidR="00C026EA" w:rsidRDefault="00C026EA" w:rsidP="003B5A94">
            <w:pPr>
              <w:pStyle w:val="ListParagraph"/>
              <w:numPr>
                <w:ilvl w:val="0"/>
                <w:numId w:val="11"/>
              </w:numPr>
              <w:ind w:right="-3935"/>
            </w:pPr>
            <w:r>
              <w:t>Explain why the other options are incorrect.</w:t>
            </w:r>
          </w:p>
          <w:p w14:paraId="46AF3AB1" w14:textId="77777777" w:rsidR="00C026EA" w:rsidRDefault="00C026EA" w:rsidP="003B5A94">
            <w:pPr>
              <w:pStyle w:val="ListParagraph"/>
              <w:ind w:left="360" w:right="-3935"/>
            </w:pPr>
          </w:p>
          <w:p w14:paraId="4B6B688C" w14:textId="77777777" w:rsidR="00C026EA" w:rsidRDefault="00C026EA" w:rsidP="003B5A94">
            <w:pPr>
              <w:pStyle w:val="ListParagraph"/>
              <w:ind w:left="360" w:right="-3935"/>
            </w:pPr>
          </w:p>
        </w:tc>
      </w:tr>
    </w:tbl>
    <w:p w14:paraId="1A1CCD23" w14:textId="77777777" w:rsidR="00C026EA" w:rsidRDefault="00C026EA" w:rsidP="00C02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26EA" w14:paraId="54102ABA" w14:textId="77777777" w:rsidTr="003B5A94">
        <w:tc>
          <w:tcPr>
            <w:tcW w:w="10456" w:type="dxa"/>
          </w:tcPr>
          <w:p w14:paraId="5DF67C6C" w14:textId="77777777" w:rsidR="00C026EA" w:rsidRDefault="00C026EA" w:rsidP="002D1AD8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 xml:space="preserve">3.  </w:t>
            </w:r>
            <w:r w:rsidR="00787C51">
              <w:rPr>
                <w:b/>
              </w:rPr>
              <w:t>As Cheng [6]</w:t>
            </w:r>
          </w:p>
        </w:tc>
      </w:tr>
    </w:tbl>
    <w:p w14:paraId="0B440634" w14:textId="77777777" w:rsidR="00C026EA" w:rsidRPr="00477CBB" w:rsidRDefault="00C026EA" w:rsidP="00C026EA">
      <w:pPr>
        <w:spacing w:after="0" w:line="240" w:lineRule="auto"/>
        <w:rPr>
          <w:b/>
        </w:rPr>
      </w:pPr>
    </w:p>
    <w:tbl>
      <w:tblPr>
        <w:tblStyle w:val="TableGrid"/>
        <w:tblW w:w="9781" w:type="dxa"/>
        <w:tblInd w:w="675" w:type="dxa"/>
        <w:tblLook w:val="04A0" w:firstRow="1" w:lastRow="0" w:firstColumn="1" w:lastColumn="0" w:noHBand="0" w:noVBand="1"/>
      </w:tblPr>
      <w:tblGrid>
        <w:gridCol w:w="9781"/>
      </w:tblGrid>
      <w:tr w:rsidR="00C026EA" w14:paraId="6114F38E" w14:textId="77777777" w:rsidTr="003B5A94">
        <w:tc>
          <w:tcPr>
            <w:tcW w:w="9781" w:type="dxa"/>
          </w:tcPr>
          <w:p w14:paraId="4BAEAA31" w14:textId="77777777" w:rsidR="00C026EA" w:rsidRDefault="00787C51" w:rsidP="003B5A94">
            <w:pPr>
              <w:spacing w:before="120" w:after="120" w:line="240" w:lineRule="auto"/>
            </w:pPr>
            <w:r>
              <w:t xml:space="preserve">a.  </w:t>
            </w:r>
            <w:r w:rsidR="00C026EA">
              <w:t>maintains that “he fertility rate is strongly affected by “environme</w:t>
            </w:r>
            <w:r>
              <w:t>nt and pollution issues”</w:t>
            </w:r>
            <w:r w:rsidR="00C026EA">
              <w:t>.</w:t>
            </w:r>
          </w:p>
          <w:p w14:paraId="06C40793" w14:textId="77777777" w:rsidR="00C026EA" w:rsidRDefault="00C026EA" w:rsidP="003B5A94">
            <w:pPr>
              <w:spacing w:before="120" w:after="120" w:line="240" w:lineRule="auto"/>
            </w:pPr>
            <w:r>
              <w:t>b.</w:t>
            </w:r>
            <w:r w:rsidR="002D1AD8">
              <w:rPr>
                <w:rFonts w:eastAsiaTheme="minorEastAsia" w:hint="eastAsia"/>
              </w:rPr>
              <w:t xml:space="preserve">  </w:t>
            </w:r>
            <w:r>
              <w:t>she maintains that the fertility rate is strongly affected by “env</w:t>
            </w:r>
            <w:r w:rsidR="00787C51">
              <w:t>ironment and pollution issues”</w:t>
            </w:r>
            <w:r>
              <w:t>.</w:t>
            </w:r>
          </w:p>
          <w:p w14:paraId="296349DA" w14:textId="77777777" w:rsidR="00C026EA" w:rsidRDefault="00787C51" w:rsidP="002D1AD8">
            <w:pPr>
              <w:spacing w:after="120" w:line="240" w:lineRule="auto"/>
            </w:pPr>
            <w:r>
              <w:t xml:space="preserve">c.  </w:t>
            </w:r>
            <w:r w:rsidR="00C026EA">
              <w:t>maintains, the fertility rate is strongly affected by “environmen</w:t>
            </w:r>
            <w:r>
              <w:t>t and pollution issues”</w:t>
            </w:r>
            <w:r w:rsidR="00C026EA">
              <w:t>.</w:t>
            </w:r>
          </w:p>
        </w:tc>
      </w:tr>
    </w:tbl>
    <w:p w14:paraId="7BD073BC" w14:textId="77777777" w:rsidR="00C026EA" w:rsidRPr="002D1AD8" w:rsidRDefault="00C026EA" w:rsidP="00C026EA">
      <w:pPr>
        <w:spacing w:after="0" w:line="240" w:lineRule="auto"/>
      </w:pPr>
    </w:p>
    <w:tbl>
      <w:tblPr>
        <w:tblStyle w:val="TableGrid"/>
        <w:tblW w:w="9781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9781"/>
      </w:tblGrid>
      <w:tr w:rsidR="00C026EA" w14:paraId="62C2DD4B" w14:textId="77777777" w:rsidTr="003B5A94">
        <w:tc>
          <w:tcPr>
            <w:tcW w:w="9781" w:type="dxa"/>
          </w:tcPr>
          <w:p w14:paraId="06F4FBBF" w14:textId="77777777" w:rsidR="00C026EA" w:rsidRDefault="00C026EA" w:rsidP="003B5A94">
            <w:pPr>
              <w:pStyle w:val="ListParagraph"/>
              <w:numPr>
                <w:ilvl w:val="0"/>
                <w:numId w:val="11"/>
              </w:numPr>
              <w:ind w:right="-3935"/>
            </w:pPr>
            <w:r>
              <w:t>Explain why the other options are incorrect.</w:t>
            </w:r>
          </w:p>
          <w:p w14:paraId="7F6A7904" w14:textId="77777777" w:rsidR="00C026EA" w:rsidRDefault="00C026EA" w:rsidP="003B5A94">
            <w:pPr>
              <w:pStyle w:val="ListParagraph"/>
              <w:ind w:left="360" w:right="-3935"/>
            </w:pPr>
          </w:p>
          <w:p w14:paraId="32B19C38" w14:textId="77777777" w:rsidR="00C026EA" w:rsidRDefault="00C026EA" w:rsidP="003B5A94">
            <w:pPr>
              <w:pStyle w:val="ListParagraph"/>
              <w:ind w:left="360" w:right="-3935"/>
            </w:pPr>
          </w:p>
        </w:tc>
      </w:tr>
    </w:tbl>
    <w:p w14:paraId="68B074FD" w14:textId="77777777" w:rsidR="00C026EA" w:rsidRDefault="00C026EA" w:rsidP="00C026EA"/>
    <w:p w14:paraId="5484F995" w14:textId="65ED40E4" w:rsidR="00C026EA" w:rsidRDefault="00C026EA" w:rsidP="00C026EA">
      <w:pPr>
        <w:rPr>
          <w:rStyle w:val="Hyperlink"/>
          <w:u w:val="none"/>
        </w:rPr>
      </w:pPr>
      <w:r>
        <w:t xml:space="preserve">For more help, watch this video: </w:t>
      </w:r>
      <w:hyperlink r:id="rId10" w:history="1">
        <w:r w:rsidRPr="00F24DAC">
          <w:rPr>
            <w:rStyle w:val="Hyperlink"/>
            <w:u w:val="none"/>
          </w:rPr>
          <w:t>http://youtu.be/2Tt5zqkf4HM</w:t>
        </w:r>
      </w:hyperlink>
    </w:p>
    <w:p w14:paraId="0C67A3A5" w14:textId="73D3BD82" w:rsidR="00787C51" w:rsidRDefault="00787C51" w:rsidP="00875517">
      <w:pPr>
        <w:jc w:val="center"/>
        <w:rPr>
          <w:b/>
        </w:rPr>
      </w:pPr>
    </w:p>
    <w:p w14:paraId="051F540C" w14:textId="6A6D6B56" w:rsidR="009F3A2B" w:rsidRDefault="008F0773" w:rsidP="009F3A2B">
      <w:r>
        <w:lastRenderedPageBreak/>
        <w:pict w14:anchorId="757C231D">
          <v:rect id="_x0000_i1025" style="width:523.35pt;height:4pt" o:hralign="center" o:hrstd="t" o:hrnoshade="t" o:hr="t" fillcolor="black [3213]" stroked="f"/>
        </w:pict>
      </w:r>
    </w:p>
    <w:p w14:paraId="1DE8124C" w14:textId="7B186E17" w:rsidR="009F3A2B" w:rsidRDefault="009F3A2B" w:rsidP="009F3A2B">
      <w:pPr>
        <w:rPr>
          <w:rFonts w:asciiTheme="minorHAnsi" w:eastAsiaTheme="minorHAnsi" w:hAnsiTheme="minorHAnsi" w:cstheme="minorBidi"/>
          <w:b/>
          <w:lang w:val="en-GB" w:eastAsia="en-US"/>
        </w:rPr>
      </w:pPr>
      <w:r w:rsidRPr="00851E1D">
        <w:rPr>
          <w:rFonts w:asciiTheme="minorHAnsi" w:eastAsiaTheme="minorHAnsi" w:hAnsiTheme="minorHAnsi" w:cstheme="minorBidi"/>
          <w:b/>
          <w:lang w:val="en-GB" w:eastAsia="en-US"/>
        </w:rPr>
        <w:t>Assessment 1: Paragraph starters and using a wide range of vocabulary</w:t>
      </w:r>
      <w:r w:rsidRPr="00851E1D">
        <w:rPr>
          <w:rFonts w:asciiTheme="minorHAnsi" w:eastAsiaTheme="minorHAnsi" w:hAnsiTheme="minorHAnsi" w:cstheme="minorBidi"/>
          <w:b/>
          <w:lang w:val="en-GB" w:eastAsia="en-US"/>
        </w:rPr>
        <w:tab/>
      </w:r>
      <w:r w:rsidRPr="00851E1D">
        <w:rPr>
          <w:rFonts w:asciiTheme="minorHAnsi" w:eastAsiaTheme="minorHAnsi" w:hAnsiTheme="minorHAnsi" w:cstheme="minorBidi"/>
          <w:b/>
          <w:lang w:val="en-GB" w:eastAsia="en-US"/>
        </w:rPr>
        <w:tab/>
      </w:r>
      <w:r w:rsidRPr="00851E1D">
        <w:rPr>
          <w:rFonts w:asciiTheme="minorHAnsi" w:eastAsiaTheme="minorHAnsi" w:hAnsiTheme="minorHAnsi" w:cstheme="minorBidi"/>
          <w:b/>
          <w:lang w:val="en-GB" w:eastAsia="en-US"/>
        </w:rPr>
        <w:tab/>
      </w:r>
      <w:r>
        <w:rPr>
          <w:rFonts w:asciiTheme="minorHAnsi" w:eastAsiaTheme="minorHAnsi" w:hAnsiTheme="minorHAnsi" w:cstheme="minorBidi"/>
          <w:b/>
          <w:lang w:val="en-GB" w:eastAsia="en-US"/>
        </w:rPr>
        <w:tab/>
      </w:r>
      <w:r w:rsidRPr="00851E1D">
        <w:rPr>
          <w:rFonts w:asciiTheme="minorHAnsi" w:eastAsiaTheme="minorHAnsi" w:hAnsiTheme="minorHAnsi" w:cstheme="minorBidi"/>
          <w:b/>
          <w:lang w:val="en-GB" w:eastAsia="en-US"/>
        </w:rPr>
        <w:t>ELC101</w:t>
      </w:r>
      <w:r>
        <w:rPr>
          <w:rFonts w:asciiTheme="minorHAnsi" w:eastAsiaTheme="minorHAnsi" w:hAnsiTheme="minorHAnsi" w:cstheme="minorBidi"/>
          <w:b/>
          <w:lang w:val="en-GB" w:eastAsia="en-US"/>
        </w:rPr>
        <w:t>3</w:t>
      </w:r>
    </w:p>
    <w:p w14:paraId="6B12C174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lang w:val="en-GB" w:eastAsia="en-US"/>
        </w:rPr>
      </w:pPr>
    </w:p>
    <w:p w14:paraId="499462CC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sz w:val="24"/>
          <w:u w:val="single"/>
          <w:lang w:val="en-GB" w:eastAsia="en-US"/>
        </w:rPr>
      </w:pPr>
      <w:r w:rsidRPr="00FC64F4">
        <w:rPr>
          <w:rFonts w:asciiTheme="minorHAnsi" w:eastAsiaTheme="minorHAnsi" w:hAnsiTheme="minorHAnsi" w:cstheme="minorBidi"/>
          <w:b/>
          <w:sz w:val="24"/>
          <w:highlight w:val="yellow"/>
          <w:u w:val="single"/>
          <w:lang w:val="en-GB" w:eastAsia="en-US"/>
        </w:rPr>
        <w:t>Paragraph starters</w:t>
      </w:r>
    </w:p>
    <w:p w14:paraId="5C9EF610" w14:textId="73D0C86E" w:rsidR="009F3A2B" w:rsidRPr="00851E1D" w:rsidRDefault="009F3A2B" w:rsidP="009F3A2B">
      <w:pPr>
        <w:rPr>
          <w:rFonts w:asciiTheme="minorHAnsi" w:eastAsiaTheme="minorHAnsi" w:hAnsiTheme="minorHAnsi" w:cstheme="minorBidi"/>
          <w:lang w:val="en-GB" w:eastAsia="en-US"/>
        </w:rPr>
      </w:pP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You should have a </w:t>
      </w:r>
      <w:r w:rsidRPr="00851E1D">
        <w:rPr>
          <w:rFonts w:asciiTheme="minorHAnsi" w:eastAsiaTheme="minorHAnsi" w:hAnsiTheme="minorHAnsi" w:cstheme="minorBidi"/>
          <w:u w:val="single"/>
          <w:lang w:val="en-GB" w:eastAsia="en-US"/>
        </w:rPr>
        <w:t>clear topic sentence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 in each of your body paragraphs. It is also important that have good paragraph starters. Be careful about using ‘numbers’ to organise paragraphs.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186"/>
        <w:gridCol w:w="5012"/>
      </w:tblGrid>
      <w:tr w:rsidR="009F3A2B" w:rsidRPr="00851E1D" w14:paraId="7204C65B" w14:textId="77777777" w:rsidTr="00463F90">
        <w:trPr>
          <w:jc w:val="center"/>
        </w:trPr>
        <w:tc>
          <w:tcPr>
            <w:tcW w:w="4186" w:type="dxa"/>
          </w:tcPr>
          <w:p w14:paraId="5952A85D" w14:textId="711A3B87" w:rsidR="009F3A2B" w:rsidRPr="00851E1D" w:rsidRDefault="009F3A2B" w:rsidP="00A54430">
            <w:pPr>
              <w:spacing w:before="120" w:after="120" w:line="240" w:lineRule="auto"/>
              <w:jc w:val="center"/>
              <w:rPr>
                <w:b/>
                <w:lang w:val="en-GB" w:eastAsia="en-US"/>
              </w:rPr>
            </w:pPr>
            <w:r w:rsidRPr="00851E1D">
              <w:rPr>
                <w:b/>
                <w:color w:val="FF0000"/>
                <w:lang w:val="en-GB" w:eastAsia="en-US"/>
              </w:rPr>
              <w:t xml:space="preserve">Ordinary paragraph starters </w:t>
            </w:r>
            <w:r w:rsidRPr="00FC64F4">
              <w:rPr>
                <w:b/>
                <w:color w:val="FF0000"/>
                <w:sz w:val="36"/>
                <w:lang w:val="en-GB" w:eastAsia="en-US"/>
              </w:rPr>
              <w:sym w:font="Wingdings" w:char="F04C"/>
            </w:r>
          </w:p>
        </w:tc>
        <w:tc>
          <w:tcPr>
            <w:tcW w:w="5012" w:type="dxa"/>
          </w:tcPr>
          <w:p w14:paraId="5311EED8" w14:textId="77777777" w:rsidR="009F3A2B" w:rsidRPr="00851E1D" w:rsidRDefault="009F3A2B" w:rsidP="00A54430">
            <w:pPr>
              <w:spacing w:before="120" w:after="120" w:line="240" w:lineRule="auto"/>
              <w:jc w:val="center"/>
              <w:rPr>
                <w:b/>
                <w:lang w:val="en-GB" w:eastAsia="en-US"/>
              </w:rPr>
            </w:pPr>
            <w:r w:rsidRPr="00851E1D">
              <w:rPr>
                <w:b/>
                <w:color w:val="0033CC"/>
                <w:highlight w:val="yellow"/>
                <w:lang w:val="en-GB" w:eastAsia="en-US"/>
              </w:rPr>
              <w:t xml:space="preserve">Improved paragraph starters </w:t>
            </w:r>
            <w:r w:rsidRPr="00FC64F4">
              <w:rPr>
                <w:b/>
                <w:color w:val="0033CC"/>
                <w:sz w:val="36"/>
                <w:highlight w:val="yellow"/>
                <w:lang w:val="en-GB" w:eastAsia="en-US"/>
              </w:rPr>
              <w:sym w:font="Wingdings" w:char="F04A"/>
            </w:r>
          </w:p>
        </w:tc>
      </w:tr>
      <w:tr w:rsidR="009F3A2B" w:rsidRPr="00851E1D" w14:paraId="785A3B64" w14:textId="77777777" w:rsidTr="00463F90">
        <w:trPr>
          <w:jc w:val="center"/>
        </w:trPr>
        <w:tc>
          <w:tcPr>
            <w:tcW w:w="4186" w:type="dxa"/>
            <w:shd w:val="clear" w:color="auto" w:fill="BFBFBF" w:themeFill="background1" w:themeFillShade="BF"/>
          </w:tcPr>
          <w:p w14:paraId="3C3A94DC" w14:textId="7581CE3D" w:rsidR="009F3A2B" w:rsidRPr="00851E1D" w:rsidRDefault="00463F90" w:rsidP="00463F90">
            <w:pPr>
              <w:numPr>
                <w:ilvl w:val="0"/>
                <w:numId w:val="12"/>
              </w:num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  <w:r>
              <w:rPr>
                <w:noProof/>
                <w:lang w:eastAsia="en-US"/>
              </w:rPr>
              <w:pict w14:anchorId="091B41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13.9pt;margin-top:14.25pt;width:156.75pt;height:112.5pt;z-index:251661824;mso-position-horizontal-relative:text;mso-position-vertical-relative:text" o:connectortype="straight" strokecolor="red" strokeweight="1.5pt"/>
              </w:pict>
            </w:r>
            <w:r>
              <w:rPr>
                <w:noProof/>
                <w:lang w:eastAsia="en-US"/>
              </w:rPr>
              <w:pict w14:anchorId="091B4113">
                <v:shape id="_x0000_s1036" type="#_x0000_t32" style="position:absolute;left:0;text-align:left;margin-left:13.9pt;margin-top:10.5pt;width:170.25pt;height:116.25pt;flip:x;z-index:251662848;mso-position-horizontal-relative:text;mso-position-vertical-relative:text" o:connectortype="straight" strokecolor="red" strokeweight="1.5pt"/>
              </w:pict>
            </w:r>
            <w:r w:rsidR="009F3A2B" w:rsidRPr="00851E1D">
              <w:rPr>
                <w:lang w:val="en-GB" w:eastAsia="en-US"/>
              </w:rPr>
              <w:t>The first problem / cause / impact is …</w:t>
            </w:r>
          </w:p>
          <w:p w14:paraId="2E6D82E1" w14:textId="77777777" w:rsidR="009F3A2B" w:rsidRPr="00851E1D" w:rsidRDefault="009F3A2B" w:rsidP="00463F90">
            <w:p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</w:p>
          <w:p w14:paraId="3A42CC1A" w14:textId="77777777" w:rsidR="009F3A2B" w:rsidRPr="00851E1D" w:rsidRDefault="009F3A2B" w:rsidP="00463F90">
            <w:pPr>
              <w:numPr>
                <w:ilvl w:val="0"/>
                <w:numId w:val="12"/>
              </w:num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The second problem / cause / impact …</w:t>
            </w:r>
          </w:p>
          <w:p w14:paraId="2FEB8D50" w14:textId="2E67BED1" w:rsidR="009F3A2B" w:rsidRPr="00851E1D" w:rsidRDefault="009F3A2B" w:rsidP="00463F90">
            <w:pPr>
              <w:spacing w:after="0" w:line="240" w:lineRule="auto"/>
              <w:ind w:left="436" w:hanging="283"/>
              <w:rPr>
                <w:lang w:val="en-GB" w:eastAsia="en-US"/>
              </w:rPr>
            </w:pPr>
          </w:p>
          <w:p w14:paraId="7A9906E8" w14:textId="77777777" w:rsidR="009F3A2B" w:rsidRPr="00851E1D" w:rsidRDefault="009F3A2B" w:rsidP="00463F90">
            <w:pPr>
              <w:numPr>
                <w:ilvl w:val="0"/>
                <w:numId w:val="12"/>
              </w:num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The first solution is to …</w:t>
            </w:r>
          </w:p>
          <w:p w14:paraId="5BAAF21C" w14:textId="77777777" w:rsidR="009F3A2B" w:rsidRPr="00851E1D" w:rsidRDefault="009F3A2B" w:rsidP="00463F90">
            <w:p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</w:p>
          <w:p w14:paraId="7B2079F5" w14:textId="77777777" w:rsidR="009F3A2B" w:rsidRDefault="009F3A2B" w:rsidP="00463F90">
            <w:pPr>
              <w:numPr>
                <w:ilvl w:val="0"/>
                <w:numId w:val="12"/>
              </w:numPr>
              <w:spacing w:after="0" w:line="240" w:lineRule="auto"/>
              <w:ind w:left="436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The second solution is to …</w:t>
            </w:r>
          </w:p>
          <w:p w14:paraId="4816F184" w14:textId="19B9773F" w:rsidR="00463F90" w:rsidRPr="00851E1D" w:rsidRDefault="00463F90" w:rsidP="00463F90">
            <w:pPr>
              <w:spacing w:after="0" w:line="240" w:lineRule="auto"/>
              <w:ind w:left="436"/>
              <w:contextualSpacing/>
              <w:rPr>
                <w:lang w:val="en-GB" w:eastAsia="en-US"/>
              </w:rPr>
            </w:pPr>
          </w:p>
        </w:tc>
        <w:tc>
          <w:tcPr>
            <w:tcW w:w="5012" w:type="dxa"/>
          </w:tcPr>
          <w:p w14:paraId="1BA92010" w14:textId="7F3D48FC" w:rsidR="00463F90" w:rsidRDefault="009F3A2B" w:rsidP="00463F90">
            <w:pPr>
              <w:numPr>
                <w:ilvl w:val="0"/>
                <w:numId w:val="12"/>
              </w:numPr>
              <w:spacing w:before="240" w:after="0" w:line="360" w:lineRule="auto"/>
              <w:ind w:left="331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 xml:space="preserve">One </w:t>
            </w:r>
            <w:r w:rsidR="00463F90">
              <w:rPr>
                <w:lang w:val="en-GB" w:eastAsia="en-US"/>
              </w:rPr>
              <w:t>of the main problems caused by…</w:t>
            </w:r>
          </w:p>
          <w:p w14:paraId="333C2A86" w14:textId="5FFFEE47" w:rsidR="009F3A2B" w:rsidRPr="00851E1D" w:rsidRDefault="00463F90" w:rsidP="00463F90">
            <w:pPr>
              <w:numPr>
                <w:ilvl w:val="0"/>
                <w:numId w:val="12"/>
              </w:numPr>
              <w:spacing w:before="240" w:after="0" w:line="360" w:lineRule="auto"/>
              <w:ind w:left="331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 xml:space="preserve">One of the </w:t>
            </w:r>
            <w:r>
              <w:rPr>
                <w:lang w:val="en-GB" w:eastAsia="en-US"/>
              </w:rPr>
              <w:t>major</w:t>
            </w:r>
            <w:r w:rsidRPr="00851E1D">
              <w:rPr>
                <w:lang w:val="en-GB" w:eastAsia="en-US"/>
              </w:rPr>
              <w:t xml:space="preserve"> </w:t>
            </w:r>
            <w:r w:rsidR="009F3A2B" w:rsidRPr="00851E1D">
              <w:rPr>
                <w:lang w:val="en-GB" w:eastAsia="en-US"/>
              </w:rPr>
              <w:t>impacts of</w:t>
            </w:r>
            <w:r>
              <w:rPr>
                <w:lang w:val="en-GB" w:eastAsia="en-US"/>
              </w:rPr>
              <w:t>…</w:t>
            </w:r>
          </w:p>
          <w:p w14:paraId="26381ACB" w14:textId="77777777" w:rsidR="009F3A2B" w:rsidRPr="00851E1D" w:rsidRDefault="009F3A2B" w:rsidP="00463F90">
            <w:pPr>
              <w:numPr>
                <w:ilvl w:val="0"/>
                <w:numId w:val="12"/>
              </w:numPr>
              <w:spacing w:after="0" w:line="360" w:lineRule="auto"/>
              <w:ind w:left="331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As well as the (</w:t>
            </w:r>
            <w:r w:rsidRPr="00851E1D">
              <w:rPr>
                <w:i/>
                <w:lang w:val="en-GB" w:eastAsia="en-US"/>
              </w:rPr>
              <w:t>state first problem</w:t>
            </w:r>
            <w:r w:rsidRPr="00851E1D">
              <w:rPr>
                <w:lang w:val="en-GB" w:eastAsia="en-US"/>
              </w:rPr>
              <w:t xml:space="preserve">), another issue triggered by / another consequence of … is… </w:t>
            </w:r>
          </w:p>
          <w:p w14:paraId="5168957E" w14:textId="77777777" w:rsidR="009F3A2B" w:rsidRPr="00851E1D" w:rsidRDefault="009F3A2B" w:rsidP="00463F90">
            <w:pPr>
              <w:numPr>
                <w:ilvl w:val="0"/>
                <w:numId w:val="12"/>
              </w:numPr>
              <w:spacing w:after="0" w:line="360" w:lineRule="auto"/>
              <w:ind w:left="331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To solve the matter of (</w:t>
            </w:r>
            <w:r w:rsidRPr="00851E1D">
              <w:rPr>
                <w:i/>
                <w:lang w:val="en-GB" w:eastAsia="en-US"/>
              </w:rPr>
              <w:t>state first problem</w:t>
            </w:r>
            <w:r w:rsidRPr="00851E1D">
              <w:rPr>
                <w:lang w:val="en-GB" w:eastAsia="en-US"/>
              </w:rPr>
              <w:t>), …</w:t>
            </w:r>
          </w:p>
          <w:p w14:paraId="343BE202" w14:textId="77777777" w:rsidR="009F3A2B" w:rsidRPr="00851E1D" w:rsidRDefault="009F3A2B" w:rsidP="00463F90">
            <w:pPr>
              <w:numPr>
                <w:ilvl w:val="0"/>
                <w:numId w:val="12"/>
              </w:numPr>
              <w:spacing w:after="120" w:line="360" w:lineRule="auto"/>
              <w:ind w:left="331" w:hanging="283"/>
              <w:contextualSpacing/>
              <w:rPr>
                <w:lang w:val="en-GB" w:eastAsia="en-US"/>
              </w:rPr>
            </w:pPr>
            <w:r w:rsidRPr="00851E1D">
              <w:rPr>
                <w:lang w:val="en-GB" w:eastAsia="en-US"/>
              </w:rPr>
              <w:t>To address the challenge of (</w:t>
            </w:r>
            <w:r w:rsidRPr="00851E1D">
              <w:rPr>
                <w:i/>
                <w:lang w:val="en-GB" w:eastAsia="en-US"/>
              </w:rPr>
              <w:t>state second problem</w:t>
            </w:r>
            <w:r w:rsidRPr="00851E1D">
              <w:rPr>
                <w:lang w:val="en-GB" w:eastAsia="en-US"/>
              </w:rPr>
              <w:t>), …</w:t>
            </w:r>
          </w:p>
        </w:tc>
      </w:tr>
    </w:tbl>
    <w:p w14:paraId="38A57546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lang w:val="en-GB" w:eastAsia="en-US"/>
        </w:rPr>
      </w:pPr>
    </w:p>
    <w:p w14:paraId="3E90C157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sz w:val="24"/>
          <w:u w:val="single"/>
          <w:lang w:val="en-GB" w:eastAsia="en-US"/>
        </w:rPr>
      </w:pPr>
      <w:r w:rsidRPr="00FC64F4">
        <w:rPr>
          <w:rFonts w:asciiTheme="minorHAnsi" w:eastAsiaTheme="minorHAnsi" w:hAnsiTheme="minorHAnsi" w:cstheme="minorBidi"/>
          <w:b/>
          <w:sz w:val="24"/>
          <w:highlight w:val="green"/>
          <w:u w:val="single"/>
          <w:lang w:val="en-GB" w:eastAsia="en-US"/>
        </w:rPr>
        <w:t>Paragraph hooks</w:t>
      </w:r>
    </w:p>
    <w:p w14:paraId="52560850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lang w:val="en-GB" w:eastAsia="en-US"/>
        </w:rPr>
      </w:pPr>
      <w:r w:rsidRPr="00851E1D">
        <w:rPr>
          <w:rFonts w:asciiTheme="minorHAnsi" w:eastAsiaTheme="minorHAnsi" w:hAnsiTheme="minorHAnsi" w:cstheme="minorBidi"/>
          <w:b/>
          <w:lang w:val="en-GB" w:eastAsia="en-US"/>
        </w:rPr>
        <w:t xml:space="preserve">Link the ideas </w:t>
      </w:r>
      <w:r w:rsidRPr="00851E1D">
        <w:rPr>
          <w:rFonts w:asciiTheme="minorHAnsi" w:eastAsiaTheme="minorHAnsi" w:hAnsiTheme="minorHAnsi" w:cstheme="minorBidi"/>
          <w:b/>
          <w:color w:val="FF0000"/>
          <w:lang w:val="en-GB" w:eastAsia="en-US"/>
        </w:rPr>
        <w:t>between paragraphs</w:t>
      </w:r>
      <w:r w:rsidRPr="00851E1D">
        <w:rPr>
          <w:rFonts w:asciiTheme="minorHAnsi" w:eastAsiaTheme="minorHAnsi" w:hAnsiTheme="minorHAnsi" w:cstheme="minorBidi"/>
          <w:b/>
          <w:lang w:val="en-GB" w:eastAsia="en-US"/>
        </w:rPr>
        <w:t xml:space="preserve">. </w:t>
      </w:r>
    </w:p>
    <w:p w14:paraId="4989B982" w14:textId="103F5767" w:rsidR="009F3A2B" w:rsidRPr="00851E1D" w:rsidRDefault="008F0773" w:rsidP="009F3A2B">
      <w:pPr>
        <w:rPr>
          <w:rFonts w:asciiTheme="minorHAnsi" w:eastAsiaTheme="minorHAnsi" w:hAnsiTheme="minorHAnsi" w:cstheme="minorBidi"/>
          <w:i/>
          <w:lang w:val="en-GB" w:eastAsia="en-US"/>
        </w:rPr>
      </w:pPr>
      <w:r>
        <w:rPr>
          <w:rFonts w:asciiTheme="minorHAnsi" w:eastAsiaTheme="minorHAnsi" w:hAnsiTheme="minorHAnsi" w:cstheme="minorBidi"/>
          <w:i/>
          <w:noProof/>
          <w:lang w:val="en-GB" w:eastAsia="en-US"/>
        </w:rPr>
        <w:pict w14:anchorId="6908CD7B">
          <v:shape id="_x0000_s1032" type="#_x0000_t32" style="position:absolute;margin-left:238pt;margin-top:13.85pt;width:38.5pt;height:24.5pt;flip:x;z-index:251660800" o:connectortype="straight">
            <v:stroke endarrow="block"/>
          </v:shape>
        </w:pict>
      </w:r>
      <w:r w:rsidR="009F3A2B"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e.g. if your </w:t>
      </w:r>
      <w:r w:rsidR="009F3A2B" w:rsidRPr="00372971">
        <w:rPr>
          <w:rFonts w:asciiTheme="minorHAnsi" w:eastAsiaTheme="minorHAnsi" w:hAnsiTheme="minorHAnsi" w:cstheme="minorBidi"/>
          <w:b/>
          <w:bCs/>
          <w:i/>
          <w:color w:val="FF0000"/>
          <w:bdr w:val="single" w:sz="4" w:space="0" w:color="auto"/>
          <w:lang w:val="en-GB" w:eastAsia="en-US"/>
        </w:rPr>
        <w:t>first</w:t>
      </w:r>
      <w:r w:rsidR="009F3A2B"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body paragraph is about there being a “</w:t>
      </w:r>
      <w:r w:rsidR="009F3A2B" w:rsidRPr="009F3A2B">
        <w:rPr>
          <w:rFonts w:asciiTheme="minorHAnsi" w:eastAsiaTheme="minorHAnsi" w:hAnsiTheme="minorHAnsi" w:cstheme="minorBidi"/>
          <w:i/>
          <w:shd w:val="clear" w:color="auto" w:fill="FFE599" w:themeFill="accent4" w:themeFillTint="66"/>
          <w:lang w:val="en-GB" w:eastAsia="en-US"/>
        </w:rPr>
        <w:t>large amount and diverse range of material available online</w:t>
      </w:r>
      <w:r w:rsidR="009F3A2B"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”, your </w:t>
      </w:r>
      <w:r w:rsidR="009F3A2B" w:rsidRPr="00372971">
        <w:rPr>
          <w:rFonts w:asciiTheme="minorHAnsi" w:eastAsiaTheme="minorHAnsi" w:hAnsiTheme="minorHAnsi" w:cstheme="minorBidi"/>
          <w:b/>
          <w:bCs/>
          <w:i/>
          <w:color w:val="FF0000"/>
          <w:bdr w:val="single" w:sz="4" w:space="0" w:color="auto"/>
          <w:lang w:val="en-GB" w:eastAsia="en-US"/>
        </w:rPr>
        <w:t>second</w:t>
      </w:r>
      <w:r w:rsidR="009F3A2B"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paragraph could start like this:</w:t>
      </w:r>
    </w:p>
    <w:p w14:paraId="439E7EE7" w14:textId="6907F3C8" w:rsidR="009F3A2B" w:rsidRPr="00851E1D" w:rsidRDefault="009F3A2B" w:rsidP="009F3A2B">
      <w:pPr>
        <w:rPr>
          <w:rFonts w:asciiTheme="minorHAnsi" w:eastAsiaTheme="minorHAnsi" w:hAnsiTheme="minorHAnsi" w:cstheme="minorBidi"/>
          <w:lang w:val="en-GB" w:eastAsia="en-US"/>
        </w:rPr>
      </w:pPr>
      <w:r w:rsidRPr="009F3A2B">
        <w:rPr>
          <w:rFonts w:asciiTheme="minorHAnsi" w:eastAsiaTheme="minorHAnsi" w:hAnsiTheme="minorHAnsi" w:cstheme="minorBidi"/>
          <w:color w:val="FF0000"/>
          <w:shd w:val="clear" w:color="auto" w:fill="FFE599" w:themeFill="accent4" w:themeFillTint="66"/>
          <w:lang w:val="en-GB" w:eastAsia="en-US"/>
        </w:rPr>
        <w:t>As well as</w:t>
      </w:r>
      <w:r w:rsidRPr="009F3A2B">
        <w:rPr>
          <w:rFonts w:asciiTheme="minorHAnsi" w:eastAsiaTheme="minorHAnsi" w:hAnsiTheme="minorHAnsi" w:cstheme="minorBidi"/>
          <w:shd w:val="clear" w:color="auto" w:fill="FFE599" w:themeFill="accent4" w:themeFillTint="66"/>
          <w:lang w:val="en-GB" w:eastAsia="en-US"/>
        </w:rPr>
        <w:t xml:space="preserve"> the </w:t>
      </w:r>
      <w:r w:rsidRPr="009F3A2B">
        <w:rPr>
          <w:rFonts w:asciiTheme="minorHAnsi" w:eastAsiaTheme="minorHAnsi" w:hAnsiTheme="minorHAnsi" w:cstheme="minorBidi"/>
          <w:u w:val="single"/>
          <w:shd w:val="clear" w:color="auto" w:fill="FFE599" w:themeFill="accent4" w:themeFillTint="66"/>
          <w:lang w:val="en-GB" w:eastAsia="en-US"/>
        </w:rPr>
        <w:t>quantity and variety of sources accessible online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9F3A2B">
        <w:rPr>
          <w:rFonts w:asciiTheme="minorHAnsi" w:eastAsiaTheme="minorHAnsi" w:hAnsiTheme="minorHAnsi" w:cstheme="minorBidi"/>
          <w:color w:val="FF0000"/>
          <w:shd w:val="clear" w:color="auto" w:fill="FFE599" w:themeFill="accent4" w:themeFillTint="66"/>
          <w:lang w:val="en-GB" w:eastAsia="en-US"/>
        </w:rPr>
        <w:t>another</w:t>
      </w:r>
      <w:r w:rsidRPr="009F3A2B">
        <w:rPr>
          <w:rFonts w:asciiTheme="minorHAnsi" w:eastAsiaTheme="minorHAnsi" w:hAnsiTheme="minorHAnsi" w:cstheme="minorBidi"/>
          <w:shd w:val="clear" w:color="auto" w:fill="FFE599" w:themeFill="accent4" w:themeFillTint="66"/>
          <w:lang w:val="en-GB" w:eastAsia="en-US"/>
        </w:rPr>
        <w:t xml:space="preserve"> issue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 triggered by learning online </w:t>
      </w:r>
      <w:r w:rsidRPr="009F3A2B">
        <w:rPr>
          <w:rFonts w:asciiTheme="minorHAnsi" w:eastAsiaTheme="minorHAnsi" w:hAnsiTheme="minorHAnsi" w:cstheme="minorBidi"/>
          <w:shd w:val="clear" w:color="auto" w:fill="FFE599" w:themeFill="accent4" w:themeFillTint="66"/>
          <w:lang w:val="en-GB" w:eastAsia="en-US"/>
        </w:rPr>
        <w:t>is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 the limited chances for some learner</w:t>
      </w:r>
      <w:r w:rsidR="00E61D49">
        <w:rPr>
          <w:rFonts w:asciiTheme="minorHAnsi" w:eastAsiaTheme="minorHAnsi" w:hAnsiTheme="minorHAnsi" w:cstheme="minorBidi"/>
          <w:lang w:val="en-GB" w:eastAsia="en-US"/>
        </w:rPr>
        <w:t>s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 to improve their social skills.</w:t>
      </w:r>
    </w:p>
    <w:p w14:paraId="3277331E" w14:textId="77777777" w:rsidR="009F3A2B" w:rsidRPr="00851E1D" w:rsidRDefault="009F3A2B" w:rsidP="009F3A2B">
      <w:pPr>
        <w:rPr>
          <w:rFonts w:asciiTheme="minorHAnsi" w:eastAsiaTheme="minorHAnsi" w:hAnsiTheme="minorHAnsi" w:cstheme="minorBidi"/>
          <w:i/>
          <w:lang w:val="en-GB" w:eastAsia="en-US"/>
        </w:rPr>
      </w:pPr>
      <w:r w:rsidRPr="00851E1D">
        <w:rPr>
          <w:rFonts w:asciiTheme="minorHAnsi" w:eastAsiaTheme="minorHAnsi" w:hAnsiTheme="minorHAnsi" w:cstheme="minorBidi"/>
          <w:i/>
          <w:lang w:val="en-GB" w:eastAsia="en-US"/>
        </w:rPr>
        <w:t>The phrase “</w:t>
      </w:r>
      <w:r w:rsidRPr="00851E1D">
        <w:rPr>
          <w:rFonts w:asciiTheme="minorHAnsi" w:eastAsiaTheme="minorHAnsi" w:hAnsiTheme="minorHAnsi" w:cstheme="minorBidi"/>
          <w:i/>
          <w:u w:val="single"/>
          <w:lang w:val="en-GB" w:eastAsia="en-US"/>
        </w:rPr>
        <w:t>quantity and variety of sources accessible online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” links your second body paragraph to your first body paragraph. It is a </w:t>
      </w:r>
      <w:r w:rsidRPr="00E61D49">
        <w:rPr>
          <w:rFonts w:asciiTheme="minorHAnsi" w:eastAsiaTheme="minorHAnsi" w:hAnsiTheme="minorHAnsi" w:cstheme="minorBidi"/>
          <w:b/>
          <w:i/>
          <w:color w:val="00B050"/>
          <w:lang w:val="en-GB" w:eastAsia="en-US"/>
        </w:rPr>
        <w:t>paragraph hook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>.</w:t>
      </w:r>
    </w:p>
    <w:p w14:paraId="21F0DF84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u w:val="single"/>
          <w:lang w:val="en-GB" w:eastAsia="en-US"/>
        </w:rPr>
      </w:pPr>
    </w:p>
    <w:p w14:paraId="30BB87B9" w14:textId="77777777" w:rsidR="009F3A2B" w:rsidRPr="00851E1D" w:rsidRDefault="009F3A2B" w:rsidP="009F3A2B">
      <w:pPr>
        <w:rPr>
          <w:rFonts w:asciiTheme="minorHAnsi" w:eastAsiaTheme="minorHAnsi" w:hAnsiTheme="minorHAnsi" w:cstheme="minorBidi"/>
          <w:b/>
          <w:i/>
          <w:sz w:val="24"/>
          <w:u w:val="single"/>
          <w:lang w:val="en-GB" w:eastAsia="en-US"/>
        </w:rPr>
      </w:pPr>
      <w:r w:rsidRPr="00FC64F4">
        <w:rPr>
          <w:rFonts w:asciiTheme="minorHAnsi" w:eastAsiaTheme="minorHAnsi" w:hAnsiTheme="minorHAnsi" w:cstheme="minorBidi"/>
          <w:b/>
          <w:sz w:val="24"/>
          <w:highlight w:val="cyan"/>
          <w:u w:val="single"/>
          <w:lang w:val="en-GB" w:eastAsia="en-US"/>
        </w:rPr>
        <w:t>Use a wide range of vocabulary</w:t>
      </w:r>
    </w:p>
    <w:p w14:paraId="25528399" w14:textId="77777777" w:rsidR="009F3A2B" w:rsidRPr="00851E1D" w:rsidRDefault="009F3A2B" w:rsidP="009F3A2B">
      <w:pPr>
        <w:rPr>
          <w:rFonts w:asciiTheme="minorHAnsi" w:eastAsiaTheme="minorHAnsi" w:hAnsiTheme="minorHAnsi" w:cstheme="minorBidi"/>
          <w:i/>
          <w:lang w:val="en-GB" w:eastAsia="en-US"/>
        </w:rPr>
      </w:pPr>
      <w:r w:rsidRPr="00851E1D">
        <w:rPr>
          <w:rFonts w:asciiTheme="minorHAnsi" w:eastAsiaTheme="minorHAnsi" w:hAnsiTheme="minorHAnsi" w:cstheme="minorBidi"/>
          <w:i/>
          <w:lang w:val="en-GB" w:eastAsia="en-US"/>
        </w:rPr>
        <w:t>In the examples in the table above, only ‘</w:t>
      </w:r>
      <w:r w:rsidRPr="00DF03D4">
        <w:rPr>
          <w:rFonts w:asciiTheme="minorHAnsi" w:eastAsiaTheme="minorHAnsi" w:hAnsiTheme="minorHAnsi" w:cstheme="minorBidi"/>
          <w:i/>
          <w:color w:val="FF0000"/>
          <w:lang w:val="en-GB" w:eastAsia="en-US"/>
        </w:rPr>
        <w:t>problem’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and ‘</w:t>
      </w:r>
      <w:r w:rsidRPr="00DF03D4">
        <w:rPr>
          <w:rFonts w:asciiTheme="minorHAnsi" w:eastAsiaTheme="minorHAnsi" w:hAnsiTheme="minorHAnsi" w:cstheme="minorBidi"/>
          <w:i/>
          <w:color w:val="FF0000"/>
          <w:lang w:val="en-GB" w:eastAsia="en-US"/>
        </w:rPr>
        <w:t>solution’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were used in the ordinary paragraph starters, while vocabulary such as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problem’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>,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issue’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>,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matter’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>,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challenge’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>,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solve’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and ‘</w:t>
      </w:r>
      <w:r w:rsidRPr="00DF03D4">
        <w:rPr>
          <w:rFonts w:asciiTheme="minorHAnsi" w:eastAsiaTheme="minorHAnsi" w:hAnsiTheme="minorHAnsi" w:cstheme="minorBidi"/>
          <w:i/>
          <w:u w:val="single"/>
          <w:lang w:val="en-GB" w:eastAsia="en-US"/>
        </w:rPr>
        <w:t>address’</w:t>
      </w: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 were used in the improved version.</w:t>
      </w:r>
    </w:p>
    <w:p w14:paraId="698F51AE" w14:textId="77777777" w:rsidR="009F3A2B" w:rsidRPr="00851E1D" w:rsidRDefault="009F3A2B" w:rsidP="009F3A2B">
      <w:pPr>
        <w:rPr>
          <w:rFonts w:asciiTheme="minorHAnsi" w:eastAsiaTheme="minorHAnsi" w:hAnsiTheme="minorHAnsi" w:cstheme="minorBidi"/>
          <w:i/>
          <w:lang w:val="en-GB" w:eastAsia="en-US"/>
        </w:rPr>
      </w:pPr>
      <w:r w:rsidRPr="00851E1D">
        <w:rPr>
          <w:rFonts w:asciiTheme="minorHAnsi" w:eastAsiaTheme="minorHAnsi" w:hAnsiTheme="minorHAnsi" w:cstheme="minorBidi"/>
          <w:i/>
          <w:lang w:val="en-GB" w:eastAsia="en-US"/>
        </w:rPr>
        <w:t xml:space="preserve">While repeating key words can improve essay organisation, it is also important to use a wide variety of vocabulary. </w:t>
      </w:r>
    </w:p>
    <w:p w14:paraId="3A3D7CE4" w14:textId="77777777" w:rsidR="009F3A2B" w:rsidRPr="00851E1D" w:rsidRDefault="009F3A2B" w:rsidP="009F3A2B">
      <w:pPr>
        <w:rPr>
          <w:rFonts w:asciiTheme="minorHAnsi" w:eastAsiaTheme="minorHAnsi" w:hAnsiTheme="minorHAnsi" w:cstheme="minorBidi"/>
          <w:lang w:val="en-GB" w:eastAsia="en-US"/>
        </w:rPr>
      </w:pP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Other words for </w:t>
      </w:r>
      <w:r w:rsidRPr="009F3A2B">
        <w:rPr>
          <w:rFonts w:asciiTheme="minorHAnsi" w:eastAsiaTheme="minorHAnsi" w:hAnsiTheme="minorHAnsi" w:cstheme="minorBidi"/>
          <w:b/>
          <w:shd w:val="clear" w:color="auto" w:fill="C5E0B3" w:themeFill="accent6" w:themeFillTint="66"/>
          <w:lang w:val="en-GB" w:eastAsia="en-US"/>
        </w:rPr>
        <w:t>problem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: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issue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obstacle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dilemma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complication</w:t>
      </w:r>
    </w:p>
    <w:p w14:paraId="63ED1A42" w14:textId="77777777" w:rsidR="009F3A2B" w:rsidRPr="00851E1D" w:rsidRDefault="009F3A2B" w:rsidP="009F3A2B">
      <w:pPr>
        <w:rPr>
          <w:rFonts w:asciiTheme="minorHAnsi" w:eastAsiaTheme="minorHAnsi" w:hAnsiTheme="minorHAnsi" w:cstheme="minorBidi"/>
          <w:lang w:val="en-GB" w:eastAsia="en-US"/>
        </w:rPr>
      </w:pP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Other words for </w:t>
      </w:r>
      <w:r w:rsidRPr="009F3A2B">
        <w:rPr>
          <w:rFonts w:asciiTheme="minorHAnsi" w:eastAsiaTheme="minorHAnsi" w:hAnsiTheme="minorHAnsi" w:cstheme="minorBidi"/>
          <w:b/>
          <w:shd w:val="clear" w:color="auto" w:fill="B4C6E7" w:themeFill="accent5" w:themeFillTint="66"/>
          <w:lang w:val="en-GB" w:eastAsia="en-US"/>
        </w:rPr>
        <w:t>solution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: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answer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resolution</w:t>
      </w:r>
    </w:p>
    <w:p w14:paraId="1A15313E" w14:textId="77777777" w:rsidR="009F3A2B" w:rsidRPr="00851E1D" w:rsidRDefault="009F3A2B" w:rsidP="009F3A2B">
      <w:pPr>
        <w:rPr>
          <w:rFonts w:asciiTheme="minorHAnsi" w:eastAsiaTheme="minorHAnsi" w:hAnsiTheme="minorHAnsi" w:cstheme="minorBidi"/>
          <w:lang w:val="en-GB" w:eastAsia="en-US"/>
        </w:rPr>
      </w:pP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Other words for </w:t>
      </w:r>
      <w:r w:rsidRPr="009F3A2B">
        <w:rPr>
          <w:rFonts w:asciiTheme="minorHAnsi" w:eastAsiaTheme="minorHAnsi" w:hAnsiTheme="minorHAnsi" w:cstheme="minorBidi"/>
          <w:b/>
          <w:shd w:val="clear" w:color="auto" w:fill="F7CAAC" w:themeFill="accent2" w:themeFillTint="66"/>
          <w:lang w:val="en-GB" w:eastAsia="en-US"/>
        </w:rPr>
        <w:t>solve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: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address</w:t>
      </w:r>
      <w:r w:rsidRPr="00851E1D">
        <w:rPr>
          <w:rFonts w:asciiTheme="minorHAnsi" w:eastAsiaTheme="minorHAnsi" w:hAnsiTheme="minorHAnsi" w:cstheme="minorBidi"/>
          <w:lang w:val="en-GB" w:eastAsia="en-US"/>
        </w:rPr>
        <w:t xml:space="preserve">, </w:t>
      </w:r>
      <w:r w:rsidRPr="00DF03D4">
        <w:rPr>
          <w:rFonts w:asciiTheme="minorHAnsi" w:eastAsiaTheme="minorHAnsi" w:hAnsiTheme="minorHAnsi" w:cstheme="minorBidi"/>
          <w:u w:val="single"/>
          <w:lang w:val="en-GB" w:eastAsia="en-US"/>
        </w:rPr>
        <w:t>tackle</w:t>
      </w:r>
    </w:p>
    <w:p w14:paraId="3A0ED424" w14:textId="77777777" w:rsidR="009F3A2B" w:rsidRPr="007C5E81" w:rsidRDefault="009F3A2B" w:rsidP="009F3A2B"/>
    <w:p w14:paraId="1D1A27E1" w14:textId="77777777" w:rsidR="009F3A2B" w:rsidRDefault="009F3A2B" w:rsidP="00875517">
      <w:pPr>
        <w:jc w:val="center"/>
        <w:rPr>
          <w:b/>
        </w:rPr>
      </w:pPr>
    </w:p>
    <w:sectPr w:rsidR="009F3A2B" w:rsidSect="00F24DAC">
      <w:footerReference w:type="default" r:id="rId11"/>
      <w:pgSz w:w="11907" w:h="16839" w:code="9"/>
      <w:pgMar w:top="720" w:right="720" w:bottom="568" w:left="720" w:header="72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78652" w14:textId="77777777" w:rsidR="009C3A17" w:rsidRDefault="009C3A17" w:rsidP="00234448">
      <w:pPr>
        <w:spacing w:after="0" w:line="240" w:lineRule="auto"/>
      </w:pPr>
      <w:r>
        <w:separator/>
      </w:r>
    </w:p>
  </w:endnote>
  <w:endnote w:type="continuationSeparator" w:id="0">
    <w:p w14:paraId="0A52733A" w14:textId="77777777" w:rsidR="009C3A17" w:rsidRDefault="009C3A17" w:rsidP="00234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E77F2" w14:textId="54F3F57D" w:rsidR="00191F86" w:rsidRPr="00191F86" w:rsidRDefault="00191F86" w:rsidP="00CF30F3">
    <w:pPr>
      <w:pStyle w:val="Footer"/>
      <w:rPr>
        <w:sz w:val="20"/>
        <w:szCs w:val="20"/>
      </w:rPr>
    </w:pPr>
    <w:r w:rsidRPr="00191F86">
      <w:rPr>
        <w:sz w:val="20"/>
        <w:szCs w:val="20"/>
      </w:rPr>
      <w:t>©English Language Centre, The Hong Kong Polytechnic University</w:t>
    </w:r>
    <w:r w:rsidR="00CF30F3">
      <w:rPr>
        <w:rFonts w:eastAsiaTheme="minorEastAsia" w:hint="eastAsia"/>
        <w:sz w:val="20"/>
        <w:szCs w:val="20"/>
      </w:rPr>
      <w:tab/>
    </w:r>
    <w:r w:rsidR="00CF30F3">
      <w:rPr>
        <w:rFonts w:eastAsiaTheme="minorEastAsia"/>
        <w:sz w:val="20"/>
        <w:szCs w:val="20"/>
      </w:rPr>
      <w:tab/>
    </w:r>
    <w:r w:rsidR="00F86D4C" w:rsidRPr="00191F86">
      <w:rPr>
        <w:sz w:val="20"/>
        <w:szCs w:val="20"/>
      </w:rPr>
      <w:fldChar w:fldCharType="begin"/>
    </w:r>
    <w:r w:rsidRPr="00191F86">
      <w:rPr>
        <w:sz w:val="20"/>
        <w:szCs w:val="20"/>
      </w:rPr>
      <w:instrText xml:space="preserve"> PAGE   \* MERGEFORMAT </w:instrText>
    </w:r>
    <w:r w:rsidR="00F86D4C" w:rsidRPr="00191F86">
      <w:rPr>
        <w:sz w:val="20"/>
        <w:szCs w:val="20"/>
      </w:rPr>
      <w:fldChar w:fldCharType="separate"/>
    </w:r>
    <w:r w:rsidR="008F0773">
      <w:rPr>
        <w:noProof/>
        <w:sz w:val="20"/>
        <w:szCs w:val="20"/>
      </w:rPr>
      <w:t>4</w:t>
    </w:r>
    <w:r w:rsidR="00F86D4C" w:rsidRPr="00191F8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87132" w14:textId="77777777" w:rsidR="009C3A17" w:rsidRDefault="009C3A17" w:rsidP="00234448">
      <w:pPr>
        <w:spacing w:after="0" w:line="240" w:lineRule="auto"/>
      </w:pPr>
      <w:r>
        <w:separator/>
      </w:r>
    </w:p>
  </w:footnote>
  <w:footnote w:type="continuationSeparator" w:id="0">
    <w:p w14:paraId="5F727742" w14:textId="77777777" w:rsidR="009C3A17" w:rsidRDefault="009C3A17" w:rsidP="00234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22AC"/>
    <w:multiLevelType w:val="hybridMultilevel"/>
    <w:tmpl w:val="3300D69E"/>
    <w:lvl w:ilvl="0" w:tplc="0526FE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C446F"/>
    <w:multiLevelType w:val="hybridMultilevel"/>
    <w:tmpl w:val="2592C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47EC"/>
    <w:multiLevelType w:val="hybridMultilevel"/>
    <w:tmpl w:val="FE742E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16BF0"/>
    <w:multiLevelType w:val="hybridMultilevel"/>
    <w:tmpl w:val="30D82A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41065E"/>
    <w:multiLevelType w:val="hybridMultilevel"/>
    <w:tmpl w:val="5DFE5EE0"/>
    <w:lvl w:ilvl="0" w:tplc="92869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13BD7"/>
    <w:multiLevelType w:val="hybridMultilevel"/>
    <w:tmpl w:val="EE50F90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645B1B"/>
    <w:multiLevelType w:val="hybridMultilevel"/>
    <w:tmpl w:val="A1FA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10107"/>
    <w:multiLevelType w:val="hybridMultilevel"/>
    <w:tmpl w:val="C196528A"/>
    <w:lvl w:ilvl="0" w:tplc="8FCCEF2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C9514C"/>
    <w:multiLevelType w:val="hybridMultilevel"/>
    <w:tmpl w:val="F19EEE62"/>
    <w:lvl w:ilvl="0" w:tplc="A24245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1671B4"/>
    <w:multiLevelType w:val="hybridMultilevel"/>
    <w:tmpl w:val="A1FA8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23FF1"/>
    <w:multiLevelType w:val="hybridMultilevel"/>
    <w:tmpl w:val="D5C448C8"/>
    <w:lvl w:ilvl="0" w:tplc="889E8182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E4E4E46"/>
    <w:multiLevelType w:val="hybridMultilevel"/>
    <w:tmpl w:val="D278F7E4"/>
    <w:lvl w:ilvl="0" w:tplc="84BECDB2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6625">
      <o:colormenu v:ext="edit" strokecolor="re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26E1"/>
    <w:rsid w:val="00021DD6"/>
    <w:rsid w:val="00061215"/>
    <w:rsid w:val="000E4C13"/>
    <w:rsid w:val="00111052"/>
    <w:rsid w:val="00122A30"/>
    <w:rsid w:val="00155EEA"/>
    <w:rsid w:val="001602BE"/>
    <w:rsid w:val="00160EAA"/>
    <w:rsid w:val="00177C1B"/>
    <w:rsid w:val="00191F86"/>
    <w:rsid w:val="00220936"/>
    <w:rsid w:val="00234448"/>
    <w:rsid w:val="0026003E"/>
    <w:rsid w:val="002D1AD8"/>
    <w:rsid w:val="002E3F62"/>
    <w:rsid w:val="002F605C"/>
    <w:rsid w:val="00347A36"/>
    <w:rsid w:val="00372971"/>
    <w:rsid w:val="003D1CA8"/>
    <w:rsid w:val="003D4A07"/>
    <w:rsid w:val="0044704C"/>
    <w:rsid w:val="0046067D"/>
    <w:rsid w:val="00463F90"/>
    <w:rsid w:val="00477CBB"/>
    <w:rsid w:val="004B4B89"/>
    <w:rsid w:val="004B6F05"/>
    <w:rsid w:val="0054327A"/>
    <w:rsid w:val="00551974"/>
    <w:rsid w:val="00561360"/>
    <w:rsid w:val="005A0F4F"/>
    <w:rsid w:val="005C2F2E"/>
    <w:rsid w:val="006064AD"/>
    <w:rsid w:val="00633141"/>
    <w:rsid w:val="0063547D"/>
    <w:rsid w:val="006B6420"/>
    <w:rsid w:val="006F3A7F"/>
    <w:rsid w:val="00784119"/>
    <w:rsid w:val="00787C51"/>
    <w:rsid w:val="007F3802"/>
    <w:rsid w:val="00875517"/>
    <w:rsid w:val="0089019B"/>
    <w:rsid w:val="008C6093"/>
    <w:rsid w:val="008D2065"/>
    <w:rsid w:val="008E54FA"/>
    <w:rsid w:val="008F0773"/>
    <w:rsid w:val="0091556C"/>
    <w:rsid w:val="0093194C"/>
    <w:rsid w:val="0095405E"/>
    <w:rsid w:val="00956063"/>
    <w:rsid w:val="009A5CF9"/>
    <w:rsid w:val="009C3A17"/>
    <w:rsid w:val="009F3A2B"/>
    <w:rsid w:val="00A343DE"/>
    <w:rsid w:val="00A35D02"/>
    <w:rsid w:val="00A418E8"/>
    <w:rsid w:val="00A9725B"/>
    <w:rsid w:val="00AC536B"/>
    <w:rsid w:val="00AD20B4"/>
    <w:rsid w:val="00B12D91"/>
    <w:rsid w:val="00B655C6"/>
    <w:rsid w:val="00BC3BEA"/>
    <w:rsid w:val="00C026EA"/>
    <w:rsid w:val="00C85324"/>
    <w:rsid w:val="00C9154D"/>
    <w:rsid w:val="00CF30F3"/>
    <w:rsid w:val="00D3137F"/>
    <w:rsid w:val="00D804B9"/>
    <w:rsid w:val="00D96F35"/>
    <w:rsid w:val="00DF03D4"/>
    <w:rsid w:val="00E43DBC"/>
    <w:rsid w:val="00E54164"/>
    <w:rsid w:val="00E61D49"/>
    <w:rsid w:val="00EB5A08"/>
    <w:rsid w:val="00EE29D2"/>
    <w:rsid w:val="00EE369F"/>
    <w:rsid w:val="00EF48A6"/>
    <w:rsid w:val="00F06095"/>
    <w:rsid w:val="00F131B1"/>
    <w:rsid w:val="00F24DAC"/>
    <w:rsid w:val="00F326E1"/>
    <w:rsid w:val="00F53F60"/>
    <w:rsid w:val="00F72C02"/>
    <w:rsid w:val="00F86D4C"/>
    <w:rsid w:val="00FA7A05"/>
    <w:rsid w:val="00FC64F4"/>
    <w:rsid w:val="00FE2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>
      <o:colormenu v:ext="edit" strokecolor="red"/>
    </o:shapedefaults>
    <o:shapelayout v:ext="edit">
      <o:idmap v:ext="edit" data="1"/>
      <o:rules v:ext="edit">
        <o:r id="V:Rule2" type="connector" idref="#_x0000_s1032"/>
        <o:r id="V:Rule4" type="connector" idref="#_x0000_s1035"/>
        <o:r id="V:Rule5" type="connector" idref="#_x0000_s1036"/>
      </o:rules>
    </o:shapelayout>
  </w:shapeDefaults>
  <w:decimalSymbol w:val="."/>
  <w:listSeparator w:val=","/>
  <w14:docId w14:val="5ECB43B9"/>
  <w15:docId w15:val="{B22B96FE-67FF-49B3-8896-93631371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6E1"/>
    <w:pPr>
      <w:spacing w:after="160" w:line="259" w:lineRule="auto"/>
    </w:pPr>
    <w:rPr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44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4448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23444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4448"/>
    <w:rPr>
      <w:sz w:val="22"/>
      <w:szCs w:val="22"/>
      <w:lang w:eastAsia="zh-TW"/>
    </w:rPr>
  </w:style>
  <w:style w:type="character" w:styleId="Hyperlink">
    <w:name w:val="Hyperlink"/>
    <w:basedOn w:val="DefaultParagraphFont"/>
    <w:uiPriority w:val="99"/>
    <w:unhideWhenUsed/>
    <w:rsid w:val="003D4A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27A"/>
    <w:rPr>
      <w:rFonts w:ascii="Segoe UI" w:hAnsi="Segoe UI" w:cs="Segoe UI"/>
      <w:sz w:val="18"/>
      <w:szCs w:val="18"/>
      <w:lang w:val="en-US" w:eastAsia="zh-TW"/>
    </w:rPr>
  </w:style>
  <w:style w:type="table" w:customStyle="1" w:styleId="TableGrid1">
    <w:name w:val="Table Grid1"/>
    <w:basedOn w:val="TableNormal"/>
    <w:next w:val="TableGrid"/>
    <w:uiPriority w:val="39"/>
    <w:rsid w:val="009F3A2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c.polyu.edu.hk/referencin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youtu.be/2Tt5zqkf4H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tu.be/2Tt5zqkf4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13C4-85B0-45B2-ACFC-3E1CE77D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SO, Susan [ELC]</cp:lastModifiedBy>
  <cp:revision>11</cp:revision>
  <cp:lastPrinted>2019-09-27T05:32:00Z</cp:lastPrinted>
  <dcterms:created xsi:type="dcterms:W3CDTF">2019-09-22T14:59:00Z</dcterms:created>
  <dcterms:modified xsi:type="dcterms:W3CDTF">2020-09-29T02:53:00Z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