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6F5E" w14:textId="0EFDCB7C" w:rsidR="00E17B3C" w:rsidRPr="00E17B3C" w:rsidRDefault="003D41B7" w:rsidP="00DB283E">
      <w:pPr>
        <w:spacing w:before="120" w:after="120" w:line="480" w:lineRule="auto"/>
        <w:rPr>
          <w:b/>
          <w:bCs/>
          <w:sz w:val="24"/>
        </w:rPr>
      </w:pPr>
      <w:r>
        <w:rPr>
          <w:b/>
          <w:bCs/>
          <w:sz w:val="24"/>
        </w:rPr>
        <w:t xml:space="preserve">Users’ Manual of </w:t>
      </w:r>
      <w:r w:rsidR="00E17B3C" w:rsidRPr="00B85298">
        <w:rPr>
          <w:b/>
          <w:bCs/>
          <w:sz w:val="24"/>
        </w:rPr>
        <w:t>SPOLERC</w:t>
      </w:r>
    </w:p>
    <w:p w14:paraId="03987F05" w14:textId="77777777" w:rsidR="00684ACA" w:rsidRPr="00E17B3C" w:rsidRDefault="00684ACA" w:rsidP="00684ACA">
      <w:pPr>
        <w:spacing w:line="480" w:lineRule="auto"/>
        <w:rPr>
          <w:b/>
          <w:bCs/>
          <w:i/>
          <w:iCs/>
          <w:sz w:val="24"/>
        </w:rPr>
      </w:pPr>
      <w:r w:rsidRPr="00E17B3C">
        <w:rPr>
          <w:b/>
          <w:bCs/>
          <w:i/>
          <w:iCs/>
          <w:sz w:val="24"/>
        </w:rPr>
        <w:t>Step1: software installation</w:t>
      </w:r>
    </w:p>
    <w:p w14:paraId="0C4D8330" w14:textId="0FFE2E01" w:rsidR="00684ACA" w:rsidRDefault="00684ACA" w:rsidP="00684ACA">
      <w:pPr>
        <w:spacing w:line="480" w:lineRule="auto"/>
        <w:ind w:firstLineChars="200" w:firstLine="480"/>
        <w:rPr>
          <w:sz w:val="24"/>
        </w:rPr>
      </w:pPr>
      <w:r w:rsidRPr="00E17B3C">
        <w:rPr>
          <w:sz w:val="24"/>
        </w:rPr>
        <w:t xml:space="preserve">The </w:t>
      </w:r>
      <w:r w:rsidR="003D41B7">
        <w:rPr>
          <w:sz w:val="24"/>
        </w:rPr>
        <w:t>SPOLERC</w:t>
      </w:r>
      <w:r w:rsidRPr="00E17B3C">
        <w:rPr>
          <w:sz w:val="24"/>
        </w:rPr>
        <w:t xml:space="preserve"> has been compiled,</w:t>
      </w:r>
      <w:r w:rsidR="003D41B7">
        <w:rPr>
          <w:sz w:val="24"/>
        </w:rPr>
        <w:t xml:space="preserve"> you can use it directly on your PC (we don’t have </w:t>
      </w:r>
      <w:r w:rsidR="0055283D">
        <w:rPr>
          <w:sz w:val="24"/>
        </w:rPr>
        <w:t xml:space="preserve">a </w:t>
      </w:r>
      <w:r w:rsidR="003D41B7">
        <w:rPr>
          <w:sz w:val="24"/>
        </w:rPr>
        <w:t xml:space="preserve">Mac version currently). Please </w:t>
      </w:r>
      <w:r w:rsidRPr="00E17B3C">
        <w:rPr>
          <w:sz w:val="24"/>
        </w:rPr>
        <w:t xml:space="preserve">double-click </w:t>
      </w:r>
      <w:r>
        <w:rPr>
          <w:sz w:val="24"/>
        </w:rPr>
        <w:t>“</w:t>
      </w:r>
      <w:proofErr w:type="spellStart"/>
      <w:proofErr w:type="gramStart"/>
      <w:r>
        <w:rPr>
          <w:sz w:val="24"/>
        </w:rPr>
        <w:t>Db</w:t>
      </w:r>
      <w:r>
        <w:rPr>
          <w:rFonts w:hint="eastAsia"/>
          <w:sz w:val="24"/>
        </w:rPr>
        <w:t>l</w:t>
      </w:r>
      <w:r>
        <w:rPr>
          <w:sz w:val="24"/>
        </w:rPr>
        <w:t>clickMe</w:t>
      </w:r>
      <w:proofErr w:type="spellEnd"/>
      <w:r>
        <w:rPr>
          <w:sz w:val="24"/>
        </w:rPr>
        <w:t>”(</w:t>
      </w:r>
      <w:proofErr w:type="gramEnd"/>
      <w:r w:rsidRPr="00DB283E">
        <w:rPr>
          <w:sz w:val="24"/>
        </w:rPr>
        <w:t>C:</w:t>
      </w:r>
      <w:r>
        <w:rPr>
          <w:sz w:val="24"/>
        </w:rPr>
        <w:t>\</w:t>
      </w:r>
      <w:r>
        <w:rPr>
          <w:rFonts w:hint="eastAsia"/>
          <w:sz w:val="24"/>
        </w:rPr>
        <w:t>Appl</w:t>
      </w:r>
      <w:r>
        <w:rPr>
          <w:sz w:val="24"/>
        </w:rPr>
        <w:t>ication</w:t>
      </w:r>
      <w:r>
        <w:rPr>
          <w:rFonts w:hint="eastAsia"/>
          <w:sz w:val="24"/>
        </w:rPr>
        <w:t>\</w:t>
      </w:r>
      <w:proofErr w:type="spellStart"/>
      <w:r>
        <w:rPr>
          <w:sz w:val="24"/>
        </w:rPr>
        <w:t>Db</w:t>
      </w:r>
      <w:r>
        <w:rPr>
          <w:rFonts w:hint="eastAsia"/>
          <w:sz w:val="24"/>
        </w:rPr>
        <w:t>l</w:t>
      </w:r>
      <w:r>
        <w:rPr>
          <w:sz w:val="24"/>
        </w:rPr>
        <w:t>clickMe</w:t>
      </w:r>
      <w:proofErr w:type="spellEnd"/>
      <w:r>
        <w:rPr>
          <w:sz w:val="24"/>
        </w:rPr>
        <w:t>) or the “</w:t>
      </w:r>
      <w:r w:rsidRPr="00E17B3C">
        <w:rPr>
          <w:sz w:val="24"/>
        </w:rPr>
        <w:t>spolerc.exe</w:t>
      </w:r>
      <w:r>
        <w:rPr>
          <w:sz w:val="24"/>
        </w:rPr>
        <w:t>”(</w:t>
      </w:r>
      <w:r w:rsidRPr="00DB283E">
        <w:rPr>
          <w:sz w:val="24"/>
        </w:rPr>
        <w:t>C:</w:t>
      </w:r>
      <w:r>
        <w:rPr>
          <w:sz w:val="24"/>
        </w:rPr>
        <w:t>\</w:t>
      </w:r>
      <w:r>
        <w:rPr>
          <w:rFonts w:hint="eastAsia"/>
          <w:sz w:val="24"/>
        </w:rPr>
        <w:t>Appl</w:t>
      </w:r>
      <w:r>
        <w:rPr>
          <w:sz w:val="24"/>
        </w:rPr>
        <w:t>ication</w:t>
      </w:r>
      <w:r>
        <w:rPr>
          <w:rFonts w:hint="eastAsia"/>
          <w:sz w:val="24"/>
        </w:rPr>
        <w:t>\</w:t>
      </w:r>
      <w:proofErr w:type="spellStart"/>
      <w:r>
        <w:rPr>
          <w:sz w:val="24"/>
        </w:rPr>
        <w:t>dist</w:t>
      </w:r>
      <w:proofErr w:type="spellEnd"/>
      <w:r>
        <w:rPr>
          <w:sz w:val="24"/>
        </w:rPr>
        <w:t>\</w:t>
      </w:r>
      <w:proofErr w:type="spellStart"/>
      <w:r>
        <w:rPr>
          <w:sz w:val="24"/>
        </w:rPr>
        <w:t>spolerc</w:t>
      </w:r>
      <w:proofErr w:type="spellEnd"/>
      <w:r>
        <w:rPr>
          <w:sz w:val="24"/>
        </w:rPr>
        <w:t>)</w:t>
      </w:r>
      <w:r w:rsidRPr="00E17B3C">
        <w:rPr>
          <w:sz w:val="24"/>
        </w:rPr>
        <w:t xml:space="preserve"> can run, </w:t>
      </w:r>
      <w:r w:rsidR="003D41B7">
        <w:rPr>
          <w:sz w:val="24"/>
        </w:rPr>
        <w:t xml:space="preserve">you </w:t>
      </w:r>
      <w:r w:rsidRPr="00E17B3C">
        <w:rPr>
          <w:sz w:val="24"/>
        </w:rPr>
        <w:t>do not need to install</w:t>
      </w:r>
      <w:r w:rsidR="003D41B7">
        <w:rPr>
          <w:sz w:val="24"/>
        </w:rPr>
        <w:t xml:space="preserve"> any software</w:t>
      </w:r>
      <w:r w:rsidRPr="00E17B3C">
        <w:rPr>
          <w:sz w:val="24"/>
        </w:rPr>
        <w:t>.</w:t>
      </w:r>
    </w:p>
    <w:p w14:paraId="14AE8DE6" w14:textId="77777777" w:rsidR="00684ACA" w:rsidRPr="00E17B3C" w:rsidRDefault="00684ACA" w:rsidP="00684ACA">
      <w:pPr>
        <w:spacing w:line="480" w:lineRule="auto"/>
        <w:jc w:val="center"/>
        <w:rPr>
          <w:sz w:val="24"/>
        </w:rPr>
      </w:pPr>
      <w:r>
        <w:rPr>
          <w:noProof/>
        </w:rPr>
        <w:drawing>
          <wp:inline distT="0" distB="0" distL="0" distR="0" wp14:anchorId="33452068" wp14:editId="7DF8FC49">
            <wp:extent cx="3177766" cy="1729396"/>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6446" cy="1750447"/>
                    </a:xfrm>
                    <a:prstGeom prst="rect">
                      <a:avLst/>
                    </a:prstGeom>
                  </pic:spPr>
                </pic:pic>
              </a:graphicData>
            </a:graphic>
          </wp:inline>
        </w:drawing>
      </w:r>
      <w:r>
        <w:rPr>
          <w:noProof/>
        </w:rPr>
        <w:drawing>
          <wp:inline distT="0" distB="0" distL="0" distR="0" wp14:anchorId="53F379CC" wp14:editId="3E947BEC">
            <wp:extent cx="1993039" cy="17394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4306" cy="1758021"/>
                    </a:xfrm>
                    <a:prstGeom prst="rect">
                      <a:avLst/>
                    </a:prstGeom>
                  </pic:spPr>
                </pic:pic>
              </a:graphicData>
            </a:graphic>
          </wp:inline>
        </w:drawing>
      </w:r>
    </w:p>
    <w:p w14:paraId="078672A5" w14:textId="77777777" w:rsidR="00684ACA" w:rsidRPr="00E17B3C" w:rsidRDefault="00684ACA" w:rsidP="00684ACA">
      <w:pPr>
        <w:spacing w:line="480" w:lineRule="auto"/>
        <w:rPr>
          <w:b/>
          <w:bCs/>
          <w:i/>
          <w:iCs/>
          <w:sz w:val="24"/>
        </w:rPr>
      </w:pPr>
      <w:r w:rsidRPr="00E17B3C">
        <w:rPr>
          <w:rFonts w:hint="eastAsia"/>
          <w:b/>
          <w:bCs/>
          <w:i/>
          <w:iCs/>
          <w:sz w:val="24"/>
        </w:rPr>
        <w:t>S</w:t>
      </w:r>
      <w:r w:rsidRPr="00E17B3C">
        <w:rPr>
          <w:b/>
          <w:bCs/>
          <w:i/>
          <w:iCs/>
          <w:sz w:val="24"/>
        </w:rPr>
        <w:t>tep 2: document preparation</w:t>
      </w:r>
    </w:p>
    <w:p w14:paraId="4BE8DF5C" w14:textId="177AFE19" w:rsidR="00684ACA" w:rsidRPr="0055283D" w:rsidRDefault="00684ACA" w:rsidP="00684ACA">
      <w:pPr>
        <w:spacing w:line="480" w:lineRule="auto"/>
        <w:ind w:firstLineChars="200" w:firstLine="480"/>
        <w:rPr>
          <w:rFonts w:hint="eastAsia"/>
          <w:sz w:val="24"/>
        </w:rPr>
      </w:pPr>
      <w:r w:rsidRPr="00E17B3C">
        <w:rPr>
          <w:sz w:val="24"/>
        </w:rPr>
        <w:t xml:space="preserve">First of all, it is recommended to put </w:t>
      </w:r>
      <w:r w:rsidR="0055283D">
        <w:rPr>
          <w:sz w:val="24"/>
        </w:rPr>
        <w:t>all</w:t>
      </w:r>
      <w:r w:rsidRPr="00E17B3C">
        <w:rPr>
          <w:sz w:val="24"/>
        </w:rPr>
        <w:t xml:space="preserve"> relevant files of SPOLERC into the same folder. The Spaces and</w:t>
      </w:r>
      <w:r w:rsidR="0055283D">
        <w:rPr>
          <w:sz w:val="24"/>
        </w:rPr>
        <w:t xml:space="preserve"> non-Latin</w:t>
      </w:r>
      <w:r w:rsidRPr="00E17B3C">
        <w:rPr>
          <w:sz w:val="24"/>
        </w:rPr>
        <w:t xml:space="preserve"> </w:t>
      </w:r>
      <w:r w:rsidR="0055283D">
        <w:rPr>
          <w:sz w:val="24"/>
        </w:rPr>
        <w:t>letters</w:t>
      </w:r>
      <w:r w:rsidRPr="00E17B3C">
        <w:rPr>
          <w:sz w:val="24"/>
        </w:rPr>
        <w:t xml:space="preserve"> should not occur in file names to avoid the possibility of running errors.</w:t>
      </w:r>
      <w:r w:rsidR="0055283D">
        <w:rPr>
          <w:sz w:val="24"/>
        </w:rPr>
        <w:t xml:space="preserve"> For example, </w:t>
      </w:r>
      <w:r w:rsidR="00AC3E2A">
        <w:rPr>
          <w:sz w:val="24"/>
        </w:rPr>
        <w:t xml:space="preserve">please name your input files by </w:t>
      </w:r>
      <w:r w:rsidR="0055283D">
        <w:rPr>
          <w:sz w:val="24"/>
        </w:rPr>
        <w:t>“input_file.xlsx”, we don</w:t>
      </w:r>
      <w:proofErr w:type="gramStart"/>
      <w:r w:rsidR="0055283D">
        <w:rPr>
          <w:sz w:val="24"/>
        </w:rPr>
        <w:t>’</w:t>
      </w:r>
      <w:proofErr w:type="gramEnd"/>
      <w:r w:rsidR="0055283D">
        <w:rPr>
          <w:sz w:val="24"/>
        </w:rPr>
        <w:t>t encourage filenames such as “</w:t>
      </w:r>
      <w:r w:rsidR="0055283D">
        <w:rPr>
          <w:rFonts w:hint="eastAsia"/>
          <w:sz w:val="24"/>
        </w:rPr>
        <w:t>输入</w:t>
      </w:r>
      <w:r w:rsidR="0055283D">
        <w:rPr>
          <w:rFonts w:hint="eastAsia"/>
          <w:sz w:val="24"/>
        </w:rPr>
        <w:t xml:space="preserve"> </w:t>
      </w:r>
      <w:r w:rsidR="0055283D">
        <w:rPr>
          <w:rFonts w:hint="eastAsia"/>
          <w:sz w:val="24"/>
        </w:rPr>
        <w:t>文件</w:t>
      </w:r>
      <w:r w:rsidR="0055283D">
        <w:rPr>
          <w:rFonts w:hint="eastAsia"/>
          <w:sz w:val="24"/>
        </w:rPr>
        <w:t>.</w:t>
      </w:r>
      <w:r w:rsidR="0055283D">
        <w:rPr>
          <w:sz w:val="24"/>
        </w:rPr>
        <w:t>xlsx”</w:t>
      </w:r>
      <w:r w:rsidR="00AC3E2A">
        <w:rPr>
          <w:sz w:val="24"/>
        </w:rPr>
        <w:t>.</w:t>
      </w:r>
    </w:p>
    <w:p w14:paraId="3FCDA7D6" w14:textId="77777777" w:rsidR="00684ACA" w:rsidRDefault="00684ACA" w:rsidP="00684ACA">
      <w:pPr>
        <w:spacing w:line="480" w:lineRule="auto"/>
        <w:ind w:firstLineChars="200" w:firstLine="480"/>
        <w:rPr>
          <w:sz w:val="24"/>
        </w:rPr>
      </w:pPr>
      <w:r w:rsidRPr="00E17B3C">
        <w:rPr>
          <w:sz w:val="24"/>
        </w:rPr>
        <w:t xml:space="preserve">Secondly, prepare the “input_file.xls” (note that it is a file with an extension of </w:t>
      </w:r>
      <w:proofErr w:type="spellStart"/>
      <w:r w:rsidRPr="00E17B3C">
        <w:rPr>
          <w:sz w:val="24"/>
        </w:rPr>
        <w:t>xls</w:t>
      </w:r>
      <w:proofErr w:type="spellEnd"/>
      <w:r w:rsidRPr="00E17B3C">
        <w:rPr>
          <w:sz w:val="24"/>
        </w:rPr>
        <w:t>, not xlsx) in the same format as the example file. It is worth mentioning that the first column of the file is the ordinal number, the second column is named “OP”, and the third column is named “LP”. The “input_file.xls” should be placed in the same directory as the batch file (with the extension "bat").</w:t>
      </w:r>
    </w:p>
    <w:p w14:paraId="4FAC874C" w14:textId="77777777" w:rsidR="00684ACA" w:rsidRDefault="00684ACA" w:rsidP="00684ACA">
      <w:pPr>
        <w:spacing w:line="480" w:lineRule="auto"/>
        <w:ind w:firstLineChars="200" w:firstLine="420"/>
        <w:rPr>
          <w:sz w:val="24"/>
        </w:rPr>
      </w:pPr>
      <w:r>
        <w:rPr>
          <w:noProof/>
        </w:rPr>
        <w:lastRenderedPageBreak/>
        <w:drawing>
          <wp:inline distT="0" distB="0" distL="0" distR="0" wp14:anchorId="6162ED64" wp14:editId="2B39FB4F">
            <wp:extent cx="3562350" cy="6524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6524625"/>
                    </a:xfrm>
                    <a:prstGeom prst="rect">
                      <a:avLst/>
                    </a:prstGeom>
                  </pic:spPr>
                </pic:pic>
              </a:graphicData>
            </a:graphic>
          </wp:inline>
        </w:drawing>
      </w:r>
    </w:p>
    <w:p w14:paraId="28CF3E2F" w14:textId="77777777" w:rsidR="00684ACA" w:rsidRPr="00E17B3C" w:rsidRDefault="00684ACA" w:rsidP="00684ACA">
      <w:pPr>
        <w:spacing w:line="480" w:lineRule="auto"/>
        <w:rPr>
          <w:b/>
          <w:bCs/>
          <w:i/>
          <w:iCs/>
          <w:sz w:val="24"/>
        </w:rPr>
      </w:pPr>
      <w:r w:rsidRPr="00E17B3C">
        <w:rPr>
          <w:rFonts w:hint="eastAsia"/>
          <w:b/>
          <w:bCs/>
          <w:i/>
          <w:iCs/>
          <w:sz w:val="24"/>
        </w:rPr>
        <w:t>S</w:t>
      </w:r>
      <w:r w:rsidRPr="00E17B3C">
        <w:rPr>
          <w:b/>
          <w:bCs/>
          <w:i/>
          <w:iCs/>
          <w:sz w:val="24"/>
        </w:rPr>
        <w:t>tep 3: software runs</w:t>
      </w:r>
    </w:p>
    <w:p w14:paraId="3191672B" w14:textId="77777777" w:rsidR="00684ACA" w:rsidRDefault="00684ACA" w:rsidP="00684ACA">
      <w:pPr>
        <w:spacing w:line="480" w:lineRule="auto"/>
        <w:ind w:firstLineChars="200" w:firstLine="480"/>
        <w:rPr>
          <w:sz w:val="24"/>
        </w:rPr>
      </w:pPr>
      <w:r w:rsidRPr="00E17B3C">
        <w:rPr>
          <w:sz w:val="24"/>
        </w:rPr>
        <w:t>First of all, enter the file location after the input file path: such as "</w:t>
      </w:r>
      <w:r w:rsidRPr="00BB2766">
        <w:rPr>
          <w:sz w:val="24"/>
        </w:rPr>
        <w:t>C:\</w:t>
      </w:r>
      <w:r>
        <w:rPr>
          <w:sz w:val="24"/>
        </w:rPr>
        <w:t>Application</w:t>
      </w:r>
      <w:r w:rsidRPr="00BB2766">
        <w:rPr>
          <w:sz w:val="24"/>
        </w:rPr>
        <w:t>\input_file.xls</w:t>
      </w:r>
      <w:r w:rsidRPr="00E17B3C">
        <w:rPr>
          <w:sz w:val="24"/>
        </w:rPr>
        <w:t>". Be careful to ensure that the entire path has no space and no Chinese as far as possible to ensure that the following run will report fewer errors.</w:t>
      </w:r>
    </w:p>
    <w:p w14:paraId="322FAB26" w14:textId="77777777" w:rsidR="00684ACA" w:rsidRDefault="00684ACA" w:rsidP="00684ACA">
      <w:pPr>
        <w:spacing w:line="480" w:lineRule="auto"/>
        <w:ind w:firstLineChars="200" w:firstLine="480"/>
        <w:rPr>
          <w:sz w:val="24"/>
        </w:rPr>
      </w:pPr>
      <w:r w:rsidRPr="00E17B3C">
        <w:rPr>
          <w:rFonts w:hint="eastAsia"/>
          <w:sz w:val="24"/>
        </w:rPr>
        <w:t>S</w:t>
      </w:r>
      <w:r w:rsidRPr="00E17B3C">
        <w:rPr>
          <w:sz w:val="24"/>
        </w:rPr>
        <w:t xml:space="preserve">econdly, enter the form name, such as “Sheet1” or a user-named form Name in the right </w:t>
      </w:r>
      <w:r w:rsidRPr="00E17B3C">
        <w:rPr>
          <w:sz w:val="24"/>
        </w:rPr>
        <w:lastRenderedPageBreak/>
        <w:t>column of the “Input Sheet Name” on the main SPOLERC screen, and make sure that the case is the same as the “input_file.xls”.</w:t>
      </w:r>
    </w:p>
    <w:p w14:paraId="69C59211" w14:textId="77777777" w:rsidR="00684ACA" w:rsidRDefault="00684ACA" w:rsidP="00684ACA">
      <w:pPr>
        <w:spacing w:line="480" w:lineRule="auto"/>
        <w:rPr>
          <w:sz w:val="24"/>
        </w:rPr>
      </w:pPr>
      <w:r>
        <w:rPr>
          <w:noProof/>
        </w:rPr>
        <w:drawing>
          <wp:inline distT="0" distB="0" distL="0" distR="0" wp14:anchorId="6A6AC157" wp14:editId="1C8816ED">
            <wp:extent cx="5731510" cy="14484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8435"/>
                    </a:xfrm>
                    <a:prstGeom prst="rect">
                      <a:avLst/>
                    </a:prstGeom>
                  </pic:spPr>
                </pic:pic>
              </a:graphicData>
            </a:graphic>
          </wp:inline>
        </w:drawing>
      </w:r>
    </w:p>
    <w:p w14:paraId="5B817808" w14:textId="77777777" w:rsidR="00684ACA" w:rsidRDefault="00684ACA" w:rsidP="00684ACA">
      <w:pPr>
        <w:spacing w:line="480" w:lineRule="auto"/>
        <w:ind w:firstLineChars="200" w:firstLine="480"/>
        <w:rPr>
          <w:sz w:val="24"/>
        </w:rPr>
      </w:pPr>
      <w:r w:rsidRPr="00E17B3C">
        <w:rPr>
          <w:rFonts w:hint="eastAsia"/>
          <w:sz w:val="24"/>
        </w:rPr>
        <w:t>T</w:t>
      </w:r>
      <w:r w:rsidRPr="00E17B3C">
        <w:rPr>
          <w:sz w:val="24"/>
        </w:rPr>
        <w:t>hirdly, click the “Import Data” button on the left to import the Data.</w:t>
      </w:r>
      <w:r>
        <w:rPr>
          <w:sz w:val="24"/>
        </w:rPr>
        <w:t xml:space="preserve"> </w:t>
      </w:r>
      <w:r w:rsidRPr="001648F3">
        <w:rPr>
          <w:sz w:val="24"/>
        </w:rPr>
        <w:t>The program will automatically pop up the interface as shown in the following picture to prove that the data entry is complete. Click OK to c</w:t>
      </w:r>
      <w:r>
        <w:rPr>
          <w:rFonts w:hint="eastAsia"/>
          <w:sz w:val="24"/>
        </w:rPr>
        <w:t>ontin</w:t>
      </w:r>
      <w:r>
        <w:rPr>
          <w:sz w:val="24"/>
        </w:rPr>
        <w:t>ue</w:t>
      </w:r>
      <w:r w:rsidRPr="001648F3">
        <w:rPr>
          <w:sz w:val="24"/>
        </w:rPr>
        <w:t>.</w:t>
      </w:r>
    </w:p>
    <w:p w14:paraId="10E6AD4A" w14:textId="77777777" w:rsidR="00684ACA" w:rsidRPr="00E17B3C" w:rsidRDefault="00684ACA" w:rsidP="00684ACA">
      <w:pPr>
        <w:spacing w:line="480" w:lineRule="auto"/>
        <w:ind w:firstLineChars="200" w:firstLine="560"/>
        <w:rPr>
          <w:sz w:val="24"/>
        </w:rPr>
      </w:pPr>
      <w:r w:rsidRPr="003514C5">
        <w:rPr>
          <w:rFonts w:ascii="华光仿宋一_CNKI" w:eastAsia="华光仿宋一_CNKI" w:hAnsi="华光仿宋一_CNKI"/>
          <w:noProof/>
          <w:sz w:val="28"/>
          <w:szCs w:val="28"/>
        </w:rPr>
        <w:drawing>
          <wp:inline distT="0" distB="0" distL="0" distR="0" wp14:anchorId="2BE4404A" wp14:editId="6E832794">
            <wp:extent cx="2453698" cy="217327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4553" cy="2174032"/>
                    </a:xfrm>
                    <a:prstGeom prst="rect">
                      <a:avLst/>
                    </a:prstGeom>
                  </pic:spPr>
                </pic:pic>
              </a:graphicData>
            </a:graphic>
          </wp:inline>
        </w:drawing>
      </w:r>
    </w:p>
    <w:p w14:paraId="7C92B650" w14:textId="77777777" w:rsidR="00684ACA" w:rsidRDefault="00684ACA" w:rsidP="00684ACA">
      <w:pPr>
        <w:spacing w:line="480" w:lineRule="auto"/>
        <w:ind w:firstLineChars="200" w:firstLine="480"/>
        <w:rPr>
          <w:sz w:val="24"/>
        </w:rPr>
      </w:pPr>
      <w:r w:rsidRPr="00E17B3C">
        <w:rPr>
          <w:sz w:val="24"/>
        </w:rPr>
        <w:t>Fourthly, click the "Preview" button to preview the data points and determine the data processing mode.</w:t>
      </w:r>
      <w:r>
        <w:rPr>
          <w:sz w:val="24"/>
        </w:rPr>
        <w:t xml:space="preserve"> </w:t>
      </w:r>
      <w:r w:rsidRPr="001648F3">
        <w:rPr>
          <w:sz w:val="24"/>
        </w:rPr>
        <w:t>The SPOLERC software automatically calls the system's default browser to display the results.</w:t>
      </w:r>
      <w:r>
        <w:rPr>
          <w:sz w:val="24"/>
        </w:rPr>
        <w:t xml:space="preserve"> Then, the calculated mode was selected based on the preview figure.</w:t>
      </w:r>
    </w:p>
    <w:p w14:paraId="23691160" w14:textId="77777777" w:rsidR="00684ACA" w:rsidRPr="00E17B3C" w:rsidRDefault="00684ACA" w:rsidP="00684ACA">
      <w:pPr>
        <w:spacing w:line="480" w:lineRule="auto"/>
        <w:rPr>
          <w:sz w:val="24"/>
        </w:rPr>
      </w:pPr>
      <w:r>
        <w:rPr>
          <w:noProof/>
          <w:sz w:val="24"/>
        </w:rPr>
        <w:lastRenderedPageBreak/>
        <w:drawing>
          <wp:inline distT="0" distB="0" distL="0" distR="0" wp14:anchorId="38924AA8" wp14:editId="5F46EC77">
            <wp:extent cx="5797550" cy="3288419"/>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362" cy="3291715"/>
                    </a:xfrm>
                    <a:prstGeom prst="rect">
                      <a:avLst/>
                    </a:prstGeom>
                    <a:noFill/>
                  </pic:spPr>
                </pic:pic>
              </a:graphicData>
            </a:graphic>
          </wp:inline>
        </w:drawing>
      </w:r>
    </w:p>
    <w:p w14:paraId="10CC6286" w14:textId="77777777" w:rsidR="00684ACA" w:rsidRDefault="00684ACA" w:rsidP="00684ACA">
      <w:pPr>
        <w:spacing w:line="480" w:lineRule="auto"/>
        <w:ind w:firstLineChars="200" w:firstLine="480"/>
        <w:rPr>
          <w:sz w:val="24"/>
        </w:rPr>
      </w:pPr>
      <w:r w:rsidRPr="00E17B3C">
        <w:rPr>
          <w:rFonts w:hint="eastAsia"/>
          <w:sz w:val="24"/>
        </w:rPr>
        <w:t>F</w:t>
      </w:r>
      <w:r w:rsidRPr="00E17B3C">
        <w:rPr>
          <w:sz w:val="24"/>
        </w:rPr>
        <w:t>ifthly,</w:t>
      </w:r>
      <w:r>
        <w:rPr>
          <w:sz w:val="24"/>
        </w:rPr>
        <w:t xml:space="preserve"> it assumes that the data structure conforms to Model 1,</w:t>
      </w:r>
      <w:r w:rsidRPr="00E17B3C">
        <w:rPr>
          <w:sz w:val="24"/>
        </w:rPr>
        <w:t xml:space="preserve"> click on "M1 Change Point" and calculate the soil P leaching change point according to the “Mode 1”. </w:t>
      </w:r>
    </w:p>
    <w:p w14:paraId="0BEC6F92" w14:textId="77777777" w:rsidR="00684ACA" w:rsidRDefault="00684ACA" w:rsidP="00684ACA">
      <w:pPr>
        <w:spacing w:line="480" w:lineRule="auto"/>
        <w:rPr>
          <w:sz w:val="24"/>
        </w:rPr>
      </w:pPr>
      <w:r w:rsidRPr="00B9607A">
        <w:rPr>
          <w:rFonts w:ascii="华光仿宋一_CNKI" w:eastAsia="华光仿宋一_CNKI" w:hAnsi="华光仿宋一_CNKI"/>
          <w:noProof/>
          <w:sz w:val="28"/>
          <w:szCs w:val="28"/>
        </w:rPr>
        <w:drawing>
          <wp:inline distT="0" distB="0" distL="0" distR="0" wp14:anchorId="3EEA7E7A" wp14:editId="4502E1B7">
            <wp:extent cx="6102182" cy="334978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8420" cy="3369675"/>
                    </a:xfrm>
                    <a:prstGeom prst="rect">
                      <a:avLst/>
                    </a:prstGeom>
                  </pic:spPr>
                </pic:pic>
              </a:graphicData>
            </a:graphic>
          </wp:inline>
        </w:drawing>
      </w:r>
    </w:p>
    <w:p w14:paraId="0880F30F" w14:textId="77777777" w:rsidR="00684ACA" w:rsidRDefault="00684ACA" w:rsidP="00684ACA">
      <w:pPr>
        <w:spacing w:line="480" w:lineRule="auto"/>
        <w:ind w:firstLineChars="200" w:firstLine="480"/>
        <w:rPr>
          <w:sz w:val="24"/>
        </w:rPr>
      </w:pPr>
      <w:r w:rsidRPr="00E17B3C">
        <w:rPr>
          <w:sz w:val="24"/>
        </w:rPr>
        <w:t xml:space="preserve">Then, click on "M1 Risk Evaluation" to carry out the risk assessment according to the “Mode 1”. </w:t>
      </w:r>
    </w:p>
    <w:p w14:paraId="55F930B5" w14:textId="77777777" w:rsidR="00684ACA" w:rsidRDefault="00684ACA" w:rsidP="00684ACA">
      <w:pPr>
        <w:spacing w:line="480" w:lineRule="auto"/>
        <w:rPr>
          <w:sz w:val="24"/>
        </w:rPr>
      </w:pPr>
      <w:r w:rsidRPr="00B9607A">
        <w:rPr>
          <w:rFonts w:ascii="华光仿宋一_CNKI" w:eastAsia="华光仿宋一_CNKI" w:hAnsi="华光仿宋一_CNKI"/>
          <w:noProof/>
          <w:sz w:val="28"/>
          <w:szCs w:val="28"/>
        </w:rPr>
        <w:lastRenderedPageBreak/>
        <w:drawing>
          <wp:inline distT="0" distB="0" distL="0" distR="0" wp14:anchorId="1A9A09B1" wp14:editId="22728778">
            <wp:extent cx="5731510" cy="2781139"/>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1139"/>
                    </a:xfrm>
                    <a:prstGeom prst="rect">
                      <a:avLst/>
                    </a:prstGeom>
                  </pic:spPr>
                </pic:pic>
              </a:graphicData>
            </a:graphic>
          </wp:inline>
        </w:drawing>
      </w:r>
    </w:p>
    <w:p w14:paraId="53CE7AAD" w14:textId="77777777" w:rsidR="00684ACA" w:rsidRDefault="00684ACA" w:rsidP="00684ACA">
      <w:pPr>
        <w:spacing w:line="480" w:lineRule="auto"/>
        <w:ind w:firstLineChars="200" w:firstLine="480"/>
        <w:rPr>
          <w:sz w:val="24"/>
        </w:rPr>
      </w:pPr>
      <w:r w:rsidRPr="00E17B3C">
        <w:rPr>
          <w:sz w:val="24"/>
        </w:rPr>
        <w:t xml:space="preserve">Similarly, click on "M2 Change Point" and calculate the soil P leaching change point according to the “Mode 2”, and, then, click on "M2 Risk Evaluation" to carry out the Risk assessment according to the “Mode 2”. </w:t>
      </w:r>
    </w:p>
    <w:p w14:paraId="18D58A0A" w14:textId="57DCDC1D" w:rsidR="00BB2766" w:rsidRPr="00684ACA" w:rsidRDefault="00BB2766" w:rsidP="00684ACA">
      <w:pPr>
        <w:spacing w:line="480" w:lineRule="auto"/>
        <w:rPr>
          <w:b/>
          <w:bCs/>
          <w:szCs w:val="21"/>
        </w:rPr>
      </w:pPr>
    </w:p>
    <w:sectPr w:rsidR="00BB2766" w:rsidRPr="00684ACA" w:rsidSect="00046753">
      <w:headerReference w:type="even" r:id="rId15"/>
      <w:headerReference w:type="default" r:id="rId16"/>
      <w:type w:val="continuous"/>
      <w:pgSz w:w="11906" w:h="16838"/>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8C8E" w14:textId="77777777" w:rsidR="00B86182" w:rsidRDefault="00B86182">
      <w:r>
        <w:separator/>
      </w:r>
    </w:p>
  </w:endnote>
  <w:endnote w:type="continuationSeparator" w:id="0">
    <w:p w14:paraId="224395E8" w14:textId="77777777" w:rsidR="00B86182" w:rsidRDefault="00B86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光仿宋一_CNKI">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721C" w14:textId="77777777" w:rsidR="00B86182" w:rsidRDefault="00B86182">
      <w:r>
        <w:separator/>
      </w:r>
    </w:p>
  </w:footnote>
  <w:footnote w:type="continuationSeparator" w:id="0">
    <w:p w14:paraId="5A8E1A6D" w14:textId="77777777" w:rsidR="00B86182" w:rsidRDefault="00B86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1638" w14:textId="77777777" w:rsidR="00EA4328" w:rsidRPr="00C144F2" w:rsidRDefault="00EA4328" w:rsidP="00003611">
    <w:pPr>
      <w:pStyle w:val="Header"/>
    </w:pPr>
    <w:r w:rsidRPr="00C144F2">
      <w:rPr>
        <w:rFonts w:hint="eastAsia"/>
      </w:rPr>
      <w:t>潮白河流域典型潮土区土壤剖面磷淋失风险及阻控技术研究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2A5B" w14:textId="67814093" w:rsidR="00EA4328" w:rsidRPr="001764C5" w:rsidRDefault="00EA4328" w:rsidP="008D40C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D10"/>
    <w:multiLevelType w:val="hybridMultilevel"/>
    <w:tmpl w:val="2BF0DC80"/>
    <w:lvl w:ilvl="0" w:tplc="D9F65AA0">
      <w:start w:val="19"/>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F5A192B"/>
    <w:multiLevelType w:val="hybridMultilevel"/>
    <w:tmpl w:val="E9CCC58C"/>
    <w:lvl w:ilvl="0" w:tplc="F2D8E1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EAA7967"/>
    <w:multiLevelType w:val="hybridMultilevel"/>
    <w:tmpl w:val="7068D250"/>
    <w:lvl w:ilvl="0" w:tplc="0622BD22">
      <w:start w:val="3"/>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E50403"/>
    <w:multiLevelType w:val="hybridMultilevel"/>
    <w:tmpl w:val="694057E6"/>
    <w:lvl w:ilvl="0" w:tplc="6CDA6118">
      <w:start w:val="19"/>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37770A24"/>
    <w:multiLevelType w:val="hybridMultilevel"/>
    <w:tmpl w:val="4410A0D8"/>
    <w:lvl w:ilvl="0" w:tplc="E848B00C">
      <w:start w:val="19"/>
      <w:numFmt w:val="bullet"/>
      <w:lvlText w:val="-"/>
      <w:lvlJc w:val="left"/>
      <w:pPr>
        <w:ind w:left="465" w:hanging="360"/>
      </w:pPr>
      <w:rPr>
        <w:rFonts w:ascii="Times New Roman" w:eastAsia="SimSun" w:hAnsi="Times New Roman" w:cs="Times New Roman"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 w15:restartNumberingAfterBreak="0">
    <w:nsid w:val="54E80BF8"/>
    <w:multiLevelType w:val="hybridMultilevel"/>
    <w:tmpl w:val="EF507692"/>
    <w:lvl w:ilvl="0" w:tplc="60D40130">
      <w:start w:val="19"/>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D7028F"/>
    <w:multiLevelType w:val="hybridMultilevel"/>
    <w:tmpl w:val="60B69BBA"/>
    <w:lvl w:ilvl="0" w:tplc="0B10C50E">
      <w:numFmt w:val="bullet"/>
      <w:lvlText w:val=""/>
      <w:lvlJc w:val="left"/>
      <w:pPr>
        <w:ind w:left="780" w:hanging="360"/>
      </w:pPr>
      <w:rPr>
        <w:rFonts w:ascii="Wingdings" w:eastAsia="SimSun"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C0473C5"/>
    <w:multiLevelType w:val="hybridMultilevel"/>
    <w:tmpl w:val="2A069146"/>
    <w:lvl w:ilvl="0" w:tplc="ECD06EFC">
      <w:numFmt w:val="bullet"/>
      <w:lvlText w:val=""/>
      <w:lvlJc w:val="left"/>
      <w:pPr>
        <w:ind w:left="360" w:hanging="360"/>
      </w:pPr>
      <w:rPr>
        <w:rFonts w:ascii="Wingdings" w:eastAsia="SimSun" w:hAnsi="Wingdings" w:cs="Times New Roman" w:hint="default"/>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48C"/>
    <w:rsid w:val="00001E0D"/>
    <w:rsid w:val="00003611"/>
    <w:rsid w:val="00020746"/>
    <w:rsid w:val="00024418"/>
    <w:rsid w:val="00042222"/>
    <w:rsid w:val="00042955"/>
    <w:rsid w:val="000465AF"/>
    <w:rsid w:val="00046753"/>
    <w:rsid w:val="00054CF6"/>
    <w:rsid w:val="000928BF"/>
    <w:rsid w:val="000A4142"/>
    <w:rsid w:val="000A7216"/>
    <w:rsid w:val="000B3435"/>
    <w:rsid w:val="000B38D7"/>
    <w:rsid w:val="000C4CE0"/>
    <w:rsid w:val="000C544F"/>
    <w:rsid w:val="000D694A"/>
    <w:rsid w:val="000F2E81"/>
    <w:rsid w:val="000F71B7"/>
    <w:rsid w:val="00102BB9"/>
    <w:rsid w:val="00117868"/>
    <w:rsid w:val="00124428"/>
    <w:rsid w:val="0013268E"/>
    <w:rsid w:val="00147E7A"/>
    <w:rsid w:val="001563C2"/>
    <w:rsid w:val="00163D32"/>
    <w:rsid w:val="00163D7F"/>
    <w:rsid w:val="00170DA0"/>
    <w:rsid w:val="00173D6D"/>
    <w:rsid w:val="001764C5"/>
    <w:rsid w:val="0018116E"/>
    <w:rsid w:val="00190984"/>
    <w:rsid w:val="001932A1"/>
    <w:rsid w:val="001A2F7C"/>
    <w:rsid w:val="001A4DC3"/>
    <w:rsid w:val="001B3310"/>
    <w:rsid w:val="001B7016"/>
    <w:rsid w:val="001C778D"/>
    <w:rsid w:val="001F026B"/>
    <w:rsid w:val="001F1DF2"/>
    <w:rsid w:val="001F2DD3"/>
    <w:rsid w:val="00203389"/>
    <w:rsid w:val="002145BE"/>
    <w:rsid w:val="00215704"/>
    <w:rsid w:val="00243888"/>
    <w:rsid w:val="002573A6"/>
    <w:rsid w:val="00257C35"/>
    <w:rsid w:val="002625D5"/>
    <w:rsid w:val="002B1D9D"/>
    <w:rsid w:val="002B488A"/>
    <w:rsid w:val="002B6AD3"/>
    <w:rsid w:val="002C11D7"/>
    <w:rsid w:val="002E5CBF"/>
    <w:rsid w:val="002F0DD4"/>
    <w:rsid w:val="002F3C49"/>
    <w:rsid w:val="00323280"/>
    <w:rsid w:val="00340FD7"/>
    <w:rsid w:val="00354580"/>
    <w:rsid w:val="003644CE"/>
    <w:rsid w:val="003957DA"/>
    <w:rsid w:val="003B2EAC"/>
    <w:rsid w:val="003B532F"/>
    <w:rsid w:val="003B72FD"/>
    <w:rsid w:val="003C253F"/>
    <w:rsid w:val="003C6C02"/>
    <w:rsid w:val="003D41B7"/>
    <w:rsid w:val="003E2BA1"/>
    <w:rsid w:val="003F11D3"/>
    <w:rsid w:val="003F1887"/>
    <w:rsid w:val="003F26FC"/>
    <w:rsid w:val="00413D8F"/>
    <w:rsid w:val="004220EC"/>
    <w:rsid w:val="00461419"/>
    <w:rsid w:val="0046588F"/>
    <w:rsid w:val="0046701B"/>
    <w:rsid w:val="00473D6B"/>
    <w:rsid w:val="00487EE8"/>
    <w:rsid w:val="004A1377"/>
    <w:rsid w:val="004A6549"/>
    <w:rsid w:val="004B14C9"/>
    <w:rsid w:val="004B1DB7"/>
    <w:rsid w:val="004E3C47"/>
    <w:rsid w:val="004F39E5"/>
    <w:rsid w:val="004F40D2"/>
    <w:rsid w:val="004F4708"/>
    <w:rsid w:val="004F5F90"/>
    <w:rsid w:val="00505522"/>
    <w:rsid w:val="00523B57"/>
    <w:rsid w:val="0054041B"/>
    <w:rsid w:val="00545AD7"/>
    <w:rsid w:val="0055124B"/>
    <w:rsid w:val="0055283D"/>
    <w:rsid w:val="0056434E"/>
    <w:rsid w:val="00575697"/>
    <w:rsid w:val="00577D7F"/>
    <w:rsid w:val="00584D24"/>
    <w:rsid w:val="00585F0C"/>
    <w:rsid w:val="005A3A26"/>
    <w:rsid w:val="005B3F5B"/>
    <w:rsid w:val="005D51E4"/>
    <w:rsid w:val="005D5AB3"/>
    <w:rsid w:val="005E5A1E"/>
    <w:rsid w:val="00605293"/>
    <w:rsid w:val="006129E7"/>
    <w:rsid w:val="00621DA1"/>
    <w:rsid w:val="006239D1"/>
    <w:rsid w:val="00624CFC"/>
    <w:rsid w:val="00626B33"/>
    <w:rsid w:val="00631DAD"/>
    <w:rsid w:val="00641721"/>
    <w:rsid w:val="006444E5"/>
    <w:rsid w:val="00654330"/>
    <w:rsid w:val="00661A17"/>
    <w:rsid w:val="00665A3D"/>
    <w:rsid w:val="00667A43"/>
    <w:rsid w:val="0067562F"/>
    <w:rsid w:val="00684ACA"/>
    <w:rsid w:val="0068748C"/>
    <w:rsid w:val="00690EE9"/>
    <w:rsid w:val="00695910"/>
    <w:rsid w:val="00697B4F"/>
    <w:rsid w:val="00697C78"/>
    <w:rsid w:val="006A023C"/>
    <w:rsid w:val="006A53D1"/>
    <w:rsid w:val="006B4A3B"/>
    <w:rsid w:val="006C6AE0"/>
    <w:rsid w:val="006C6F03"/>
    <w:rsid w:val="006C702C"/>
    <w:rsid w:val="006C7F45"/>
    <w:rsid w:val="006D33AC"/>
    <w:rsid w:val="00712092"/>
    <w:rsid w:val="00712223"/>
    <w:rsid w:val="00712418"/>
    <w:rsid w:val="00717F12"/>
    <w:rsid w:val="0072493D"/>
    <w:rsid w:val="007478F1"/>
    <w:rsid w:val="007546F5"/>
    <w:rsid w:val="00763E68"/>
    <w:rsid w:val="00764BCC"/>
    <w:rsid w:val="00774CCE"/>
    <w:rsid w:val="00781081"/>
    <w:rsid w:val="007D5B52"/>
    <w:rsid w:val="007E6B30"/>
    <w:rsid w:val="00805A98"/>
    <w:rsid w:val="00831D71"/>
    <w:rsid w:val="00840049"/>
    <w:rsid w:val="00864C0E"/>
    <w:rsid w:val="0087001F"/>
    <w:rsid w:val="008712F2"/>
    <w:rsid w:val="00881508"/>
    <w:rsid w:val="00890103"/>
    <w:rsid w:val="00896E63"/>
    <w:rsid w:val="008A3C86"/>
    <w:rsid w:val="008A633C"/>
    <w:rsid w:val="008B0EE3"/>
    <w:rsid w:val="008B183D"/>
    <w:rsid w:val="008B366A"/>
    <w:rsid w:val="008D40CB"/>
    <w:rsid w:val="008D6EE2"/>
    <w:rsid w:val="008E7B05"/>
    <w:rsid w:val="0090113B"/>
    <w:rsid w:val="00931416"/>
    <w:rsid w:val="00932136"/>
    <w:rsid w:val="009329F7"/>
    <w:rsid w:val="00937A59"/>
    <w:rsid w:val="009436A7"/>
    <w:rsid w:val="0095004B"/>
    <w:rsid w:val="00960947"/>
    <w:rsid w:val="00970AEC"/>
    <w:rsid w:val="00976C95"/>
    <w:rsid w:val="00980FEA"/>
    <w:rsid w:val="00983F6C"/>
    <w:rsid w:val="00986175"/>
    <w:rsid w:val="009A0B45"/>
    <w:rsid w:val="009A0B53"/>
    <w:rsid w:val="009B0A01"/>
    <w:rsid w:val="009B0E86"/>
    <w:rsid w:val="009B3965"/>
    <w:rsid w:val="009C026E"/>
    <w:rsid w:val="009C5557"/>
    <w:rsid w:val="009D163B"/>
    <w:rsid w:val="009D4CFD"/>
    <w:rsid w:val="009E006F"/>
    <w:rsid w:val="00A043F4"/>
    <w:rsid w:val="00A14BFE"/>
    <w:rsid w:val="00A21EBE"/>
    <w:rsid w:val="00A34CD0"/>
    <w:rsid w:val="00A41D06"/>
    <w:rsid w:val="00A5540E"/>
    <w:rsid w:val="00A63A6F"/>
    <w:rsid w:val="00A655D5"/>
    <w:rsid w:val="00A73BED"/>
    <w:rsid w:val="00A75A20"/>
    <w:rsid w:val="00A92BE1"/>
    <w:rsid w:val="00A969A0"/>
    <w:rsid w:val="00AA4F22"/>
    <w:rsid w:val="00AB3A66"/>
    <w:rsid w:val="00AC3E2A"/>
    <w:rsid w:val="00AD267F"/>
    <w:rsid w:val="00AE23CE"/>
    <w:rsid w:val="00AE736D"/>
    <w:rsid w:val="00AF0CE9"/>
    <w:rsid w:val="00AF4938"/>
    <w:rsid w:val="00B243DC"/>
    <w:rsid w:val="00B25083"/>
    <w:rsid w:val="00B26BD0"/>
    <w:rsid w:val="00B40968"/>
    <w:rsid w:val="00B6467B"/>
    <w:rsid w:val="00B74820"/>
    <w:rsid w:val="00B77486"/>
    <w:rsid w:val="00B85298"/>
    <w:rsid w:val="00B86182"/>
    <w:rsid w:val="00B9010E"/>
    <w:rsid w:val="00B975FC"/>
    <w:rsid w:val="00BB2766"/>
    <w:rsid w:val="00BC0DAF"/>
    <w:rsid w:val="00BD212A"/>
    <w:rsid w:val="00BE0911"/>
    <w:rsid w:val="00BE40EC"/>
    <w:rsid w:val="00C00EC7"/>
    <w:rsid w:val="00C031D9"/>
    <w:rsid w:val="00C079D2"/>
    <w:rsid w:val="00C13B2A"/>
    <w:rsid w:val="00C15494"/>
    <w:rsid w:val="00C1754F"/>
    <w:rsid w:val="00C318A6"/>
    <w:rsid w:val="00C52106"/>
    <w:rsid w:val="00C567FC"/>
    <w:rsid w:val="00C60F6E"/>
    <w:rsid w:val="00C618A2"/>
    <w:rsid w:val="00C65E5A"/>
    <w:rsid w:val="00C67E68"/>
    <w:rsid w:val="00C75498"/>
    <w:rsid w:val="00C75666"/>
    <w:rsid w:val="00C87B5E"/>
    <w:rsid w:val="00C970A3"/>
    <w:rsid w:val="00CB10D0"/>
    <w:rsid w:val="00CB21D4"/>
    <w:rsid w:val="00CB2AC5"/>
    <w:rsid w:val="00CB767B"/>
    <w:rsid w:val="00CD08B3"/>
    <w:rsid w:val="00CD191D"/>
    <w:rsid w:val="00CD322D"/>
    <w:rsid w:val="00CD34F1"/>
    <w:rsid w:val="00D00447"/>
    <w:rsid w:val="00D009A3"/>
    <w:rsid w:val="00D01847"/>
    <w:rsid w:val="00D0585C"/>
    <w:rsid w:val="00D16364"/>
    <w:rsid w:val="00D31C1D"/>
    <w:rsid w:val="00D33BBA"/>
    <w:rsid w:val="00D34C72"/>
    <w:rsid w:val="00D46780"/>
    <w:rsid w:val="00DB283E"/>
    <w:rsid w:val="00DB312A"/>
    <w:rsid w:val="00DB6444"/>
    <w:rsid w:val="00DC214B"/>
    <w:rsid w:val="00DC53EB"/>
    <w:rsid w:val="00DF0BCA"/>
    <w:rsid w:val="00DF1D81"/>
    <w:rsid w:val="00DF7842"/>
    <w:rsid w:val="00E06D05"/>
    <w:rsid w:val="00E07438"/>
    <w:rsid w:val="00E12286"/>
    <w:rsid w:val="00E17B3C"/>
    <w:rsid w:val="00E17C0E"/>
    <w:rsid w:val="00E17CBB"/>
    <w:rsid w:val="00E238AF"/>
    <w:rsid w:val="00E23956"/>
    <w:rsid w:val="00E52899"/>
    <w:rsid w:val="00E73D32"/>
    <w:rsid w:val="00E8118C"/>
    <w:rsid w:val="00E823EB"/>
    <w:rsid w:val="00E87008"/>
    <w:rsid w:val="00E93A88"/>
    <w:rsid w:val="00EA4328"/>
    <w:rsid w:val="00ED1024"/>
    <w:rsid w:val="00EE125A"/>
    <w:rsid w:val="00EE4D91"/>
    <w:rsid w:val="00F01561"/>
    <w:rsid w:val="00F2193F"/>
    <w:rsid w:val="00F46809"/>
    <w:rsid w:val="00F50777"/>
    <w:rsid w:val="00F62FBB"/>
    <w:rsid w:val="00F6450A"/>
    <w:rsid w:val="00F67976"/>
    <w:rsid w:val="00F86F18"/>
    <w:rsid w:val="00F979E8"/>
    <w:rsid w:val="00FA7DAB"/>
    <w:rsid w:val="00FC17D1"/>
    <w:rsid w:val="00FC279F"/>
    <w:rsid w:val="00FC431B"/>
    <w:rsid w:val="00FC5B98"/>
    <w:rsid w:val="00FC5E96"/>
    <w:rsid w:val="00FD1851"/>
    <w:rsid w:val="00FD4BD8"/>
    <w:rsid w:val="00FE32BE"/>
    <w:rsid w:val="00FF0654"/>
    <w:rsid w:val="00FF3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2AC7E"/>
  <w15:chartTrackingRefBased/>
  <w15:docId w15:val="{08A09C98-C24A-4C99-9091-1CDED6B7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85C"/>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uiPriority w:val="9"/>
    <w:qFormat/>
    <w:rsid w:val="00D0585C"/>
    <w:pPr>
      <w:keepNext/>
      <w:keepLines/>
      <w:spacing w:before="480" w:after="360"/>
      <w:jc w:val="center"/>
      <w:outlineLvl w:val="0"/>
    </w:pPr>
    <w:rPr>
      <w:rFonts w:eastAsia="SimHei" w:cstheme="minorBidi"/>
      <w:b/>
      <w:bCs/>
      <w:kern w:val="44"/>
      <w:sz w:val="28"/>
      <w:szCs w:val="44"/>
    </w:rPr>
  </w:style>
  <w:style w:type="paragraph" w:styleId="Heading2">
    <w:name w:val="heading 2"/>
    <w:basedOn w:val="Normal"/>
    <w:next w:val="Normal"/>
    <w:link w:val="Heading2Char"/>
    <w:semiHidden/>
    <w:unhideWhenUsed/>
    <w:qFormat/>
    <w:rsid w:val="00D058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semiHidden/>
    <w:unhideWhenUsed/>
    <w:qFormat/>
    <w:rsid w:val="00D0585C"/>
    <w:pPr>
      <w:keepNext/>
      <w:keepLines/>
      <w:spacing w:before="260" w:after="260" w:line="416" w:lineRule="auto"/>
      <w:outlineLvl w:val="2"/>
    </w:pPr>
    <w:rPr>
      <w:b/>
      <w:bCs/>
      <w:sz w:val="32"/>
      <w:szCs w:val="32"/>
    </w:rPr>
  </w:style>
  <w:style w:type="paragraph" w:styleId="Heading4">
    <w:name w:val="heading 4"/>
    <w:basedOn w:val="Normal"/>
    <w:link w:val="Heading4Char"/>
    <w:uiPriority w:val="9"/>
    <w:semiHidden/>
    <w:unhideWhenUsed/>
    <w:qFormat/>
    <w:rsid w:val="00D0585C"/>
    <w:pPr>
      <w:widowControl/>
      <w:spacing w:before="100" w:beforeAutospacing="1" w:after="100" w:afterAutospacing="1"/>
      <w:jc w:val="left"/>
      <w:outlineLvl w:val="3"/>
    </w:pPr>
    <w:rPr>
      <w:rFonts w:ascii="SimSun" w:hAnsi="SimSun" w:cs="SimSun"/>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85C"/>
    <w:rPr>
      <w:sz w:val="18"/>
      <w:szCs w:val="18"/>
    </w:rPr>
  </w:style>
  <w:style w:type="character" w:customStyle="1" w:styleId="BalloonTextChar">
    <w:name w:val="Balloon Text Char"/>
    <w:basedOn w:val="DefaultParagraphFont"/>
    <w:link w:val="BalloonText"/>
    <w:uiPriority w:val="99"/>
    <w:semiHidden/>
    <w:rsid w:val="00D0585C"/>
    <w:rPr>
      <w:sz w:val="18"/>
      <w:szCs w:val="18"/>
      <w:lang w:val="en-AU"/>
    </w:rPr>
  </w:style>
  <w:style w:type="character" w:customStyle="1" w:styleId="Heading1Char">
    <w:name w:val="Heading 1 Char"/>
    <w:basedOn w:val="DefaultParagraphFont"/>
    <w:link w:val="Heading1"/>
    <w:uiPriority w:val="9"/>
    <w:rsid w:val="00D0585C"/>
    <w:rPr>
      <w:rFonts w:ascii="Times New Roman" w:eastAsia="SimHei" w:hAnsi="Times New Roman"/>
      <w:b/>
      <w:bCs/>
      <w:kern w:val="44"/>
      <w:sz w:val="28"/>
      <w:szCs w:val="44"/>
    </w:rPr>
  </w:style>
  <w:style w:type="character" w:customStyle="1" w:styleId="Heading2Char">
    <w:name w:val="Heading 2 Char"/>
    <w:basedOn w:val="DefaultParagraphFont"/>
    <w:link w:val="Heading2"/>
    <w:semiHidden/>
    <w:rsid w:val="00D0585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semiHidden/>
    <w:rsid w:val="00D0585C"/>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semiHidden/>
    <w:rsid w:val="00D0585C"/>
    <w:rPr>
      <w:rFonts w:ascii="SimSun" w:eastAsia="SimSun" w:hAnsi="SimSun" w:cs="SimSun"/>
      <w:b/>
      <w:bCs/>
      <w:kern w:val="0"/>
      <w:sz w:val="24"/>
      <w:szCs w:val="24"/>
    </w:rPr>
  </w:style>
  <w:style w:type="character" w:styleId="PageNumber">
    <w:name w:val="page number"/>
    <w:basedOn w:val="DefaultParagraphFont"/>
    <w:rsid w:val="00D0585C"/>
  </w:style>
  <w:style w:type="character" w:customStyle="1" w:styleId="FooterChar">
    <w:name w:val="Footer Char"/>
    <w:link w:val="Footer"/>
    <w:uiPriority w:val="99"/>
    <w:rsid w:val="00D0585C"/>
    <w:rPr>
      <w:sz w:val="18"/>
      <w:szCs w:val="18"/>
    </w:rPr>
  </w:style>
  <w:style w:type="paragraph" w:styleId="Footer">
    <w:name w:val="footer"/>
    <w:basedOn w:val="Normal"/>
    <w:link w:val="FooterChar"/>
    <w:uiPriority w:val="99"/>
    <w:rsid w:val="00D058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
    <w:name w:val="页脚 字符1"/>
    <w:basedOn w:val="DefaultParagraphFont"/>
    <w:uiPriority w:val="99"/>
    <w:semiHidden/>
    <w:rsid w:val="00D0585C"/>
    <w:rPr>
      <w:rFonts w:ascii="Times New Roman" w:eastAsia="SimSun" w:hAnsi="Times New Roman" w:cs="Times New Roman"/>
      <w:sz w:val="18"/>
      <w:szCs w:val="18"/>
    </w:rPr>
  </w:style>
  <w:style w:type="character" w:customStyle="1" w:styleId="HeaderChar">
    <w:name w:val="Header Char"/>
    <w:link w:val="Header"/>
    <w:uiPriority w:val="99"/>
    <w:rsid w:val="00D0585C"/>
    <w:rPr>
      <w:sz w:val="18"/>
      <w:szCs w:val="18"/>
    </w:rPr>
  </w:style>
  <w:style w:type="paragraph" w:styleId="Header">
    <w:name w:val="header"/>
    <w:basedOn w:val="Normal"/>
    <w:link w:val="HeaderChar"/>
    <w:uiPriority w:val="99"/>
    <w:rsid w:val="00D058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0">
    <w:name w:val="页眉 字符1"/>
    <w:basedOn w:val="DefaultParagraphFont"/>
    <w:uiPriority w:val="99"/>
    <w:semiHidden/>
    <w:rsid w:val="00D0585C"/>
    <w:rPr>
      <w:rFonts w:ascii="Times New Roman" w:eastAsia="SimSun" w:hAnsi="Times New Roman" w:cs="Times New Roman"/>
      <w:sz w:val="18"/>
      <w:szCs w:val="18"/>
    </w:rPr>
  </w:style>
  <w:style w:type="paragraph" w:styleId="BodyText">
    <w:name w:val="Body Text"/>
    <w:basedOn w:val="Normal"/>
    <w:link w:val="BodyTextChar"/>
    <w:rsid w:val="00D0585C"/>
    <w:rPr>
      <w:sz w:val="28"/>
      <w:szCs w:val="20"/>
    </w:rPr>
  </w:style>
  <w:style w:type="character" w:customStyle="1" w:styleId="BodyTextChar">
    <w:name w:val="Body Text Char"/>
    <w:basedOn w:val="DefaultParagraphFont"/>
    <w:link w:val="BodyText"/>
    <w:rsid w:val="00D0585C"/>
    <w:rPr>
      <w:rFonts w:ascii="Times New Roman" w:eastAsia="SimSun" w:hAnsi="Times New Roman" w:cs="Times New Roman"/>
      <w:sz w:val="28"/>
      <w:szCs w:val="20"/>
    </w:rPr>
  </w:style>
  <w:style w:type="paragraph" w:styleId="NormalWeb">
    <w:name w:val="Normal (Web)"/>
    <w:basedOn w:val="Normal"/>
    <w:rsid w:val="00D0585C"/>
    <w:pPr>
      <w:widowControl/>
      <w:spacing w:before="100" w:beforeAutospacing="1" w:after="100" w:afterAutospacing="1"/>
      <w:jc w:val="left"/>
    </w:pPr>
    <w:rPr>
      <w:rFonts w:ascii="SimSun" w:hAnsi="SimSun" w:cs="SimSun"/>
      <w:color w:val="000000"/>
      <w:kern w:val="0"/>
      <w:sz w:val="24"/>
    </w:rPr>
  </w:style>
  <w:style w:type="table" w:styleId="TableGrid">
    <w:name w:val="Table Grid"/>
    <w:basedOn w:val="TableNormal"/>
    <w:uiPriority w:val="39"/>
    <w:rsid w:val="00D0585C"/>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0585C"/>
    <w:pPr>
      <w:ind w:firstLineChars="200" w:firstLine="420"/>
    </w:pPr>
  </w:style>
  <w:style w:type="character" w:styleId="PlaceholderText">
    <w:name w:val="Placeholder Text"/>
    <w:basedOn w:val="DefaultParagraphFont"/>
    <w:uiPriority w:val="99"/>
    <w:unhideWhenUsed/>
    <w:rsid w:val="00D0585C"/>
    <w:rPr>
      <w:color w:val="808080"/>
    </w:rPr>
  </w:style>
  <w:style w:type="paragraph" w:styleId="Date">
    <w:name w:val="Date"/>
    <w:basedOn w:val="Normal"/>
    <w:next w:val="Normal"/>
    <w:link w:val="DateChar"/>
    <w:uiPriority w:val="99"/>
    <w:semiHidden/>
    <w:unhideWhenUsed/>
    <w:rsid w:val="00D0585C"/>
    <w:pPr>
      <w:ind w:leftChars="2500" w:left="100"/>
    </w:pPr>
  </w:style>
  <w:style w:type="character" w:customStyle="1" w:styleId="DateChar">
    <w:name w:val="Date Char"/>
    <w:basedOn w:val="DefaultParagraphFont"/>
    <w:link w:val="Date"/>
    <w:uiPriority w:val="99"/>
    <w:semiHidden/>
    <w:rsid w:val="00D0585C"/>
    <w:rPr>
      <w:rFonts w:ascii="Times New Roman" w:eastAsia="SimSun" w:hAnsi="Times New Roman" w:cs="Times New Roman"/>
      <w:szCs w:val="24"/>
    </w:rPr>
  </w:style>
  <w:style w:type="character" w:styleId="CommentReference">
    <w:name w:val="annotation reference"/>
    <w:basedOn w:val="DefaultParagraphFont"/>
    <w:uiPriority w:val="99"/>
    <w:semiHidden/>
    <w:unhideWhenUsed/>
    <w:rsid w:val="00D0585C"/>
    <w:rPr>
      <w:sz w:val="21"/>
      <w:szCs w:val="21"/>
    </w:rPr>
  </w:style>
  <w:style w:type="paragraph" w:styleId="CommentText">
    <w:name w:val="annotation text"/>
    <w:basedOn w:val="Normal"/>
    <w:link w:val="CommentTextChar"/>
    <w:uiPriority w:val="99"/>
    <w:semiHidden/>
    <w:unhideWhenUsed/>
    <w:rsid w:val="00D0585C"/>
    <w:pPr>
      <w:jc w:val="left"/>
    </w:pPr>
  </w:style>
  <w:style w:type="character" w:customStyle="1" w:styleId="CommentTextChar">
    <w:name w:val="Comment Text Char"/>
    <w:basedOn w:val="DefaultParagraphFont"/>
    <w:link w:val="CommentText"/>
    <w:uiPriority w:val="99"/>
    <w:semiHidden/>
    <w:rsid w:val="00D0585C"/>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D0585C"/>
    <w:rPr>
      <w:b/>
      <w:bCs/>
    </w:rPr>
  </w:style>
  <w:style w:type="character" w:customStyle="1" w:styleId="CommentSubjectChar">
    <w:name w:val="Comment Subject Char"/>
    <w:basedOn w:val="CommentTextChar"/>
    <w:link w:val="CommentSubject"/>
    <w:uiPriority w:val="99"/>
    <w:semiHidden/>
    <w:rsid w:val="00D0585C"/>
    <w:rPr>
      <w:rFonts w:ascii="Times New Roman" w:eastAsia="SimSun" w:hAnsi="Times New Roman" w:cs="Times New Roman"/>
      <w:b/>
      <w:bCs/>
      <w:szCs w:val="24"/>
    </w:rPr>
  </w:style>
  <w:style w:type="table" w:customStyle="1" w:styleId="5">
    <w:name w:val="网格型5"/>
    <w:basedOn w:val="TableNormal"/>
    <w:next w:val="TableGrid"/>
    <w:uiPriority w:val="39"/>
    <w:rsid w:val="00D0585C"/>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TableNormal"/>
    <w:next w:val="TableGrid"/>
    <w:uiPriority w:val="39"/>
    <w:rsid w:val="00D0585C"/>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next w:val="TableGrid"/>
    <w:uiPriority w:val="39"/>
    <w:rsid w:val="00D0585C"/>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uiPriority w:val="39"/>
    <w:rsid w:val="00D0585C"/>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TitleChar">
    <w:name w:val="EndNote Bibliography Title Char"/>
    <w:basedOn w:val="DefaultParagraphFont"/>
    <w:link w:val="EndNoteBibliographyTitle"/>
    <w:locked/>
    <w:rsid w:val="00D0585C"/>
    <w:rPr>
      <w:rFonts w:ascii="Calibri" w:hAnsi="Calibri" w:cs="Calibri"/>
      <w:noProof/>
    </w:rPr>
  </w:style>
  <w:style w:type="paragraph" w:customStyle="1" w:styleId="EndNoteBibliographyTitle">
    <w:name w:val="EndNote Bibliography Title"/>
    <w:basedOn w:val="Normal"/>
    <w:link w:val="EndNoteBibliographyTitleChar"/>
    <w:rsid w:val="00D0585C"/>
    <w:pPr>
      <w:jc w:val="center"/>
    </w:pPr>
    <w:rPr>
      <w:rFonts w:ascii="Calibri" w:eastAsiaTheme="minorEastAsia" w:hAnsi="Calibri" w:cs="Calibri"/>
      <w:noProof/>
      <w:szCs w:val="22"/>
    </w:rPr>
  </w:style>
  <w:style w:type="character" w:customStyle="1" w:styleId="EndNoteBibliographyChar">
    <w:name w:val="EndNote Bibliography Char"/>
    <w:basedOn w:val="DefaultParagraphFont"/>
    <w:link w:val="EndNoteBibliography"/>
    <w:locked/>
    <w:rsid w:val="00D0585C"/>
    <w:rPr>
      <w:rFonts w:ascii="Calibri" w:hAnsi="Calibri" w:cs="Calibri"/>
      <w:noProof/>
    </w:rPr>
  </w:style>
  <w:style w:type="paragraph" w:customStyle="1" w:styleId="EndNoteBibliography">
    <w:name w:val="EndNote Bibliography"/>
    <w:basedOn w:val="Normal"/>
    <w:link w:val="EndNoteBibliographyChar"/>
    <w:rsid w:val="00D0585C"/>
    <w:rPr>
      <w:rFonts w:ascii="Calibri" w:eastAsiaTheme="minorEastAsia" w:hAnsi="Calibri" w:cs="Calibri"/>
      <w:noProof/>
      <w:szCs w:val="22"/>
    </w:rPr>
  </w:style>
  <w:style w:type="character" w:customStyle="1" w:styleId="EndNoteCategoryHeadingChar">
    <w:name w:val="EndNote Category Heading Char"/>
    <w:basedOn w:val="DefaultParagraphFont"/>
    <w:link w:val="EndNoteCategoryHeading"/>
    <w:locked/>
    <w:rsid w:val="00D0585C"/>
    <w:rPr>
      <w:b/>
      <w:noProof/>
    </w:rPr>
  </w:style>
  <w:style w:type="paragraph" w:customStyle="1" w:styleId="EndNoteCategoryHeading">
    <w:name w:val="EndNote Category Heading"/>
    <w:basedOn w:val="Normal"/>
    <w:link w:val="EndNoteCategoryHeadingChar"/>
    <w:rsid w:val="00D0585C"/>
    <w:pPr>
      <w:spacing w:before="120" w:after="120"/>
      <w:jc w:val="left"/>
    </w:pPr>
    <w:rPr>
      <w:rFonts w:asciiTheme="minorHAnsi" w:eastAsiaTheme="minorEastAsia" w:hAnsiTheme="minorHAnsi" w:cstheme="minorBidi"/>
      <w:b/>
      <w:noProof/>
      <w:szCs w:val="22"/>
    </w:rPr>
  </w:style>
  <w:style w:type="character" w:customStyle="1" w:styleId="ListParagraphChar">
    <w:name w:val="List Paragraph Char"/>
    <w:basedOn w:val="DefaultParagraphFont"/>
    <w:link w:val="ListParagraph"/>
    <w:uiPriority w:val="34"/>
    <w:rsid w:val="00D0585C"/>
    <w:rPr>
      <w:rFonts w:ascii="Times New Roman" w:eastAsia="SimSun" w:hAnsi="Times New Roman" w:cs="Times New Roman"/>
      <w:szCs w:val="24"/>
    </w:rPr>
  </w:style>
  <w:style w:type="numbering" w:customStyle="1" w:styleId="12">
    <w:name w:val="无列表1"/>
    <w:next w:val="NoList"/>
    <w:uiPriority w:val="99"/>
    <w:semiHidden/>
    <w:unhideWhenUsed/>
    <w:rsid w:val="00D0585C"/>
  </w:style>
  <w:style w:type="character" w:styleId="Hyperlink">
    <w:name w:val="Hyperlink"/>
    <w:uiPriority w:val="99"/>
    <w:unhideWhenUsed/>
    <w:rsid w:val="00D0585C"/>
    <w:rPr>
      <w:color w:val="0000FF"/>
      <w:u w:val="single"/>
    </w:rPr>
  </w:style>
  <w:style w:type="character" w:customStyle="1" w:styleId="13">
    <w:name w:val="未处理的提及1"/>
    <w:basedOn w:val="DefaultParagraphFont"/>
    <w:uiPriority w:val="99"/>
    <w:semiHidden/>
    <w:unhideWhenUsed/>
    <w:rsid w:val="00D0585C"/>
    <w:rPr>
      <w:color w:val="605E5C"/>
      <w:shd w:val="clear" w:color="auto" w:fill="E1DFDD"/>
    </w:rPr>
  </w:style>
  <w:style w:type="character" w:customStyle="1" w:styleId="14">
    <w:name w:val="访问过的超链接1"/>
    <w:basedOn w:val="DefaultParagraphFont"/>
    <w:uiPriority w:val="99"/>
    <w:semiHidden/>
    <w:unhideWhenUsed/>
    <w:rsid w:val="00D0585C"/>
    <w:rPr>
      <w:color w:val="954F72"/>
      <w:u w:val="single"/>
    </w:rPr>
  </w:style>
  <w:style w:type="character" w:styleId="FollowedHyperlink">
    <w:name w:val="FollowedHyperlink"/>
    <w:basedOn w:val="DefaultParagraphFont"/>
    <w:uiPriority w:val="99"/>
    <w:semiHidden/>
    <w:unhideWhenUsed/>
    <w:rsid w:val="00D0585C"/>
    <w:rPr>
      <w:color w:val="954F72" w:themeColor="followedHyperlink"/>
      <w:u w:val="single"/>
    </w:rPr>
  </w:style>
  <w:style w:type="character" w:styleId="LineNumber">
    <w:name w:val="line number"/>
    <w:basedOn w:val="DefaultParagraphFont"/>
    <w:semiHidden/>
    <w:unhideWhenUsed/>
    <w:rsid w:val="00D0585C"/>
  </w:style>
  <w:style w:type="paragraph" w:styleId="TableofFigures">
    <w:name w:val="table of figures"/>
    <w:basedOn w:val="Normal"/>
    <w:next w:val="Normal"/>
    <w:uiPriority w:val="99"/>
    <w:unhideWhenUsed/>
    <w:rsid w:val="00D0585C"/>
    <w:pPr>
      <w:ind w:leftChars="200" w:left="200" w:hangingChars="200" w:hanging="200"/>
    </w:pPr>
    <w:rPr>
      <w:rFonts w:asciiTheme="minorHAnsi" w:eastAsiaTheme="minorEastAsia" w:hAnsiTheme="minorHAnsi" w:cstheme="minorBidi"/>
      <w:szCs w:val="22"/>
    </w:rPr>
  </w:style>
  <w:style w:type="paragraph" w:styleId="TOCHeading">
    <w:name w:val="TOC Heading"/>
    <w:basedOn w:val="Heading1"/>
    <w:next w:val="Normal"/>
    <w:uiPriority w:val="39"/>
    <w:unhideWhenUsed/>
    <w:qFormat/>
    <w:rsid w:val="00D0585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Subtitle"/>
    <w:next w:val="Normal"/>
    <w:autoRedefine/>
    <w:uiPriority w:val="39"/>
    <w:unhideWhenUsed/>
    <w:rsid w:val="00D0585C"/>
    <w:pPr>
      <w:widowControl/>
      <w:spacing w:before="120" w:after="0"/>
      <w:ind w:firstLineChars="100" w:firstLine="100"/>
    </w:pPr>
    <w:rPr>
      <w:kern w:val="0"/>
      <w:szCs w:val="22"/>
    </w:rPr>
  </w:style>
  <w:style w:type="paragraph" w:styleId="TOC1">
    <w:name w:val="toc 1"/>
    <w:basedOn w:val="Heading1"/>
    <w:next w:val="Normal"/>
    <w:autoRedefine/>
    <w:uiPriority w:val="39"/>
    <w:unhideWhenUsed/>
    <w:rsid w:val="00D0585C"/>
    <w:pPr>
      <w:widowControl/>
      <w:tabs>
        <w:tab w:val="right" w:leader="dot" w:pos="8302"/>
      </w:tabs>
      <w:spacing w:before="120" w:after="0"/>
      <w:jc w:val="left"/>
    </w:pPr>
    <w:rPr>
      <w:b w:val="0"/>
      <w:noProof/>
      <w:kern w:val="0"/>
      <w:szCs w:val="22"/>
    </w:rPr>
  </w:style>
  <w:style w:type="paragraph" w:styleId="TOC3">
    <w:name w:val="toc 3"/>
    <w:basedOn w:val="3"/>
    <w:next w:val="Normal"/>
    <w:autoRedefine/>
    <w:uiPriority w:val="39"/>
    <w:unhideWhenUsed/>
    <w:rsid w:val="00D0585C"/>
    <w:pPr>
      <w:widowControl/>
      <w:spacing w:before="120" w:after="0"/>
      <w:ind w:firstLineChars="200" w:firstLine="200"/>
    </w:pPr>
    <w:rPr>
      <w:rFonts w:asciiTheme="minorHAnsi" w:hAnsiTheme="minorHAnsi"/>
      <w:kern w:val="0"/>
      <w:szCs w:val="22"/>
    </w:rPr>
  </w:style>
  <w:style w:type="paragraph" w:customStyle="1" w:styleId="2">
    <w:name w:val="标题2"/>
    <w:basedOn w:val="Normal"/>
    <w:link w:val="20"/>
    <w:rsid w:val="00D0585C"/>
    <w:pPr>
      <w:spacing w:before="480" w:after="120"/>
    </w:pPr>
    <w:rPr>
      <w:rFonts w:eastAsia="SimHei"/>
      <w:bCs/>
      <w:sz w:val="24"/>
    </w:rPr>
  </w:style>
  <w:style w:type="paragraph" w:styleId="Subtitle">
    <w:name w:val="Subtitle"/>
    <w:basedOn w:val="Normal"/>
    <w:next w:val="Normal"/>
    <w:link w:val="SubtitleChar"/>
    <w:qFormat/>
    <w:rsid w:val="00D0585C"/>
    <w:pPr>
      <w:spacing w:before="480" w:after="120"/>
      <w:jc w:val="left"/>
      <w:outlineLvl w:val="1"/>
    </w:pPr>
    <w:rPr>
      <w:rFonts w:eastAsia="SimHei" w:cstheme="minorBidi"/>
      <w:bCs/>
      <w:kern w:val="28"/>
      <w:sz w:val="24"/>
      <w:szCs w:val="32"/>
    </w:rPr>
  </w:style>
  <w:style w:type="character" w:customStyle="1" w:styleId="SubtitleChar">
    <w:name w:val="Subtitle Char"/>
    <w:basedOn w:val="DefaultParagraphFont"/>
    <w:link w:val="Subtitle"/>
    <w:rsid w:val="00D0585C"/>
    <w:rPr>
      <w:rFonts w:ascii="Times New Roman" w:eastAsia="SimHei" w:hAnsi="Times New Roman"/>
      <w:bCs/>
      <w:kern w:val="28"/>
      <w:sz w:val="24"/>
      <w:szCs w:val="32"/>
    </w:rPr>
  </w:style>
  <w:style w:type="character" w:customStyle="1" w:styleId="20">
    <w:name w:val="标题2 字符"/>
    <w:basedOn w:val="DefaultParagraphFont"/>
    <w:link w:val="2"/>
    <w:rsid w:val="00D0585C"/>
    <w:rPr>
      <w:rFonts w:ascii="Times New Roman" w:eastAsia="SimHei" w:hAnsi="Times New Roman" w:cs="Times New Roman"/>
      <w:bCs/>
      <w:sz w:val="24"/>
      <w:szCs w:val="24"/>
    </w:rPr>
  </w:style>
  <w:style w:type="paragraph" w:styleId="Title">
    <w:name w:val="Title"/>
    <w:basedOn w:val="Normal"/>
    <w:next w:val="Normal"/>
    <w:link w:val="TitleChar"/>
    <w:uiPriority w:val="10"/>
    <w:qFormat/>
    <w:rsid w:val="00D0585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0585C"/>
    <w:rPr>
      <w:rFonts w:asciiTheme="majorHAnsi" w:eastAsiaTheme="majorEastAsia" w:hAnsiTheme="majorHAnsi" w:cstheme="majorBidi"/>
      <w:b/>
      <w:bCs/>
      <w:sz w:val="32"/>
      <w:szCs w:val="32"/>
    </w:rPr>
  </w:style>
  <w:style w:type="character" w:styleId="Strong">
    <w:name w:val="Strong"/>
    <w:basedOn w:val="DefaultParagraphFont"/>
    <w:qFormat/>
    <w:rsid w:val="00D0585C"/>
    <w:rPr>
      <w:b/>
      <w:bCs/>
    </w:rPr>
  </w:style>
  <w:style w:type="paragraph" w:customStyle="1" w:styleId="3">
    <w:name w:val="标题3"/>
    <w:basedOn w:val="Title"/>
    <w:link w:val="30"/>
    <w:qFormat/>
    <w:rsid w:val="00D0585C"/>
    <w:pPr>
      <w:spacing w:after="120"/>
      <w:jc w:val="left"/>
    </w:pPr>
    <w:rPr>
      <w:rFonts w:ascii="Times New Roman" w:eastAsia="SimHei" w:hAnsi="Times New Roman"/>
      <w:b w:val="0"/>
      <w:sz w:val="24"/>
    </w:rPr>
  </w:style>
  <w:style w:type="paragraph" w:customStyle="1" w:styleId="40">
    <w:name w:val="标题4"/>
    <w:basedOn w:val="Title"/>
    <w:link w:val="41"/>
    <w:qFormat/>
    <w:rsid w:val="00D0585C"/>
    <w:pPr>
      <w:spacing w:before="480" w:after="360" w:line="360" w:lineRule="auto"/>
    </w:pPr>
    <w:rPr>
      <w:rFonts w:ascii="Times New Roman" w:eastAsia="SimHei" w:hAnsi="Times New Roman"/>
      <w:sz w:val="28"/>
    </w:rPr>
  </w:style>
  <w:style w:type="character" w:customStyle="1" w:styleId="30">
    <w:name w:val="标题3 字符"/>
    <w:basedOn w:val="TitleChar"/>
    <w:link w:val="3"/>
    <w:rsid w:val="00D0585C"/>
    <w:rPr>
      <w:rFonts w:ascii="Times New Roman" w:eastAsia="SimHei" w:hAnsi="Times New Roman" w:cstheme="majorBidi"/>
      <w:b w:val="0"/>
      <w:bCs/>
      <w:sz w:val="24"/>
      <w:szCs w:val="32"/>
    </w:rPr>
  </w:style>
  <w:style w:type="paragraph" w:customStyle="1" w:styleId="50">
    <w:name w:val="标题5"/>
    <w:basedOn w:val="Normal"/>
    <w:link w:val="52"/>
    <w:qFormat/>
    <w:rsid w:val="00D0585C"/>
    <w:pPr>
      <w:spacing w:before="480" w:after="360"/>
      <w:jc w:val="center"/>
    </w:pPr>
    <w:rPr>
      <w:rFonts w:ascii="SimHei" w:eastAsia="SimHei" w:hAnsi="SimHei"/>
      <w:b/>
      <w:bCs/>
      <w:sz w:val="28"/>
      <w:szCs w:val="28"/>
    </w:rPr>
  </w:style>
  <w:style w:type="character" w:customStyle="1" w:styleId="41">
    <w:name w:val="标题4 字符"/>
    <w:basedOn w:val="TitleChar"/>
    <w:link w:val="40"/>
    <w:rsid w:val="00D0585C"/>
    <w:rPr>
      <w:rFonts w:ascii="Times New Roman" w:eastAsia="SimHei" w:hAnsi="Times New Roman" w:cstheme="majorBidi"/>
      <w:b/>
      <w:bCs/>
      <w:sz w:val="28"/>
      <w:szCs w:val="32"/>
    </w:rPr>
  </w:style>
  <w:style w:type="character" w:customStyle="1" w:styleId="52">
    <w:name w:val="标题5 字符"/>
    <w:basedOn w:val="DefaultParagraphFont"/>
    <w:link w:val="50"/>
    <w:rsid w:val="00D0585C"/>
    <w:rPr>
      <w:rFonts w:ascii="SimHei" w:eastAsia="SimHei" w:hAnsi="SimHei" w:cs="Times New Roman"/>
      <w:b/>
      <w:bCs/>
      <w:sz w:val="28"/>
      <w:szCs w:val="28"/>
    </w:rPr>
  </w:style>
  <w:style w:type="paragraph" w:styleId="Revision">
    <w:name w:val="Revision"/>
    <w:hidden/>
    <w:uiPriority w:val="99"/>
    <w:semiHidden/>
    <w:rsid w:val="00D0585C"/>
    <w:rPr>
      <w:lang w:val="en-GB"/>
    </w:rPr>
  </w:style>
  <w:style w:type="paragraph" w:styleId="Caption">
    <w:name w:val="caption"/>
    <w:basedOn w:val="Normal"/>
    <w:next w:val="Normal"/>
    <w:semiHidden/>
    <w:unhideWhenUsed/>
    <w:qFormat/>
    <w:rsid w:val="00D0585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2846">
      <w:bodyDiv w:val="1"/>
      <w:marLeft w:val="0"/>
      <w:marRight w:val="0"/>
      <w:marTop w:val="0"/>
      <w:marBottom w:val="0"/>
      <w:divBdr>
        <w:top w:val="none" w:sz="0" w:space="0" w:color="auto"/>
        <w:left w:val="none" w:sz="0" w:space="0" w:color="auto"/>
        <w:bottom w:val="none" w:sz="0" w:space="0" w:color="auto"/>
        <w:right w:val="none" w:sz="0" w:space="0" w:color="auto"/>
      </w:divBdr>
    </w:div>
    <w:div w:id="188421959">
      <w:bodyDiv w:val="1"/>
      <w:marLeft w:val="0"/>
      <w:marRight w:val="0"/>
      <w:marTop w:val="0"/>
      <w:marBottom w:val="0"/>
      <w:divBdr>
        <w:top w:val="none" w:sz="0" w:space="0" w:color="auto"/>
        <w:left w:val="none" w:sz="0" w:space="0" w:color="auto"/>
        <w:bottom w:val="none" w:sz="0" w:space="0" w:color="auto"/>
        <w:right w:val="none" w:sz="0" w:space="0" w:color="auto"/>
      </w:divBdr>
    </w:div>
    <w:div w:id="16317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xie</dc:creator>
  <cp:keywords/>
  <dc:description/>
  <cp:lastModifiedBy>张帆</cp:lastModifiedBy>
  <cp:revision>73</cp:revision>
  <dcterms:created xsi:type="dcterms:W3CDTF">2020-12-18T01:50:00Z</dcterms:created>
  <dcterms:modified xsi:type="dcterms:W3CDTF">2021-11-12T05:34:00Z</dcterms:modified>
</cp:coreProperties>
</file>