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53BE1" w14:textId="7615BEE6" w:rsidR="003F752C" w:rsidRDefault="00B30697">
      <w:r>
        <w:t xml:space="preserve">Source: </w:t>
      </w:r>
      <w:hyperlink r:id="rId5" w:history="1">
        <w:r w:rsidRPr="00B30697">
          <w:rPr>
            <w:rStyle w:val="Hyperlink"/>
          </w:rPr>
          <w:t>HALI Access Network</w:t>
        </w:r>
      </w:hyperlink>
    </w:p>
    <w:p w14:paraId="47EA4B63" w14:textId="77777777" w:rsidR="00B30697" w:rsidRDefault="00B30697"/>
    <w:p w14:paraId="025AF16E" w14:textId="4D687E38" w:rsidR="00B30697" w:rsidRDefault="00B30697">
      <w:r>
        <w:t xml:space="preserve">Pre-university programs offer comprehensive college-counselling, and have the resources to help an applicant through the rigorous college application process. </w:t>
      </w:r>
    </w:p>
    <w:p w14:paraId="3B496B7A" w14:textId="77777777" w:rsidR="00B30697" w:rsidRDefault="00B30697"/>
    <w:p w14:paraId="49885BD5" w14:textId="77777777" w:rsidR="003B62C9" w:rsidRPr="003B62C9" w:rsidRDefault="003B62C9" w:rsidP="003B62C9">
      <w:pPr>
        <w:rPr>
          <w:rFonts w:ascii="Times New Roman" w:eastAsia="Times New Roman" w:hAnsi="Times New Roman" w:cs="Times New Roman"/>
          <w:b/>
        </w:rPr>
      </w:pPr>
      <w:r w:rsidRPr="003B62C9">
        <w:rPr>
          <w:rFonts w:ascii="Times New Roman" w:eastAsia="Times New Roman" w:hAnsi="Times New Roman" w:cs="Times New Roman"/>
          <w:b/>
        </w:rPr>
        <w:t xml:space="preserve">1. </w:t>
      </w:r>
      <w:hyperlink r:id="rId6" w:history="1">
        <w:r w:rsidRPr="003B62C9">
          <w:rPr>
            <w:rStyle w:val="Hyperlink"/>
            <w:rFonts w:ascii="Times New Roman" w:eastAsia="Times New Roman" w:hAnsi="Times New Roman" w:cs="Times New Roman"/>
            <w:b/>
          </w:rPr>
          <w:t>Education and Social Empowerment Program (</w:t>
        </w:r>
        <w:proofErr w:type="spellStart"/>
        <w:r w:rsidRPr="003B62C9">
          <w:rPr>
            <w:rStyle w:val="Hyperlink"/>
            <w:rFonts w:ascii="Times New Roman" w:eastAsia="Times New Roman" w:hAnsi="Times New Roman" w:cs="Times New Roman"/>
            <w:b/>
          </w:rPr>
          <w:t>EaSEP</w:t>
        </w:r>
        <w:proofErr w:type="spellEnd"/>
        <w:r w:rsidRPr="003B62C9">
          <w:rPr>
            <w:rStyle w:val="Hyperlink"/>
            <w:rFonts w:ascii="Times New Roman" w:eastAsia="Times New Roman" w:hAnsi="Times New Roman" w:cs="Times New Roman"/>
            <w:b/>
          </w:rPr>
          <w:t>)</w:t>
        </w:r>
      </w:hyperlink>
    </w:p>
    <w:p w14:paraId="0F37CCCE" w14:textId="77777777" w:rsidR="003B62C9" w:rsidRPr="003B62C9" w:rsidRDefault="003B62C9" w:rsidP="003B62C9">
      <w:pPr>
        <w:rPr>
          <w:rFonts w:ascii="Times New Roman" w:eastAsia="Times New Roman" w:hAnsi="Times New Roman" w:cs="Times New Roman"/>
          <w:b/>
        </w:rPr>
      </w:pPr>
    </w:p>
    <w:p w14:paraId="6AB8A6D1" w14:textId="77777777" w:rsidR="003B62C9" w:rsidRPr="003B62C9" w:rsidRDefault="003B62C9" w:rsidP="003B62C9">
      <w:pPr>
        <w:rPr>
          <w:rFonts w:ascii="Times New Roman" w:eastAsia="Times New Roman" w:hAnsi="Times New Roman" w:cs="Times New Roman"/>
        </w:rPr>
      </w:pPr>
      <w:proofErr w:type="spellStart"/>
      <w:r w:rsidRPr="003B62C9">
        <w:rPr>
          <w:rFonts w:ascii="Times New Roman" w:eastAsia="Times New Roman" w:hAnsi="Times New Roman" w:cs="Times New Roman"/>
        </w:rPr>
        <w:t>EaSEP</w:t>
      </w:r>
      <w:proofErr w:type="spellEnd"/>
      <w:r w:rsidRPr="003B62C9">
        <w:rPr>
          <w:rFonts w:ascii="Times New Roman" w:eastAsia="Times New Roman" w:hAnsi="Times New Roman" w:cs="Times New Roman"/>
        </w:rPr>
        <w:t xml:space="preserve"> provides SAT and TOEFL preparation, houses students for 14 weeks, pays for internet access, test registration and score reports, and helps students negotiate the college application process. The program uses field trips and community needs assessments to help students better understand critical issues in Kenya, such as health care, unemployment, education, sustainable farming and logging practices, and environmental stewardship. </w:t>
      </w:r>
    </w:p>
    <w:p w14:paraId="48E491AB" w14:textId="77777777" w:rsidR="003B62C9" w:rsidRPr="003B62C9" w:rsidRDefault="003B62C9" w:rsidP="003B62C9">
      <w:pPr>
        <w:rPr>
          <w:rFonts w:ascii="Times New Roman" w:eastAsia="Times New Roman" w:hAnsi="Times New Roman" w:cs="Times New Roman"/>
        </w:rPr>
      </w:pPr>
    </w:p>
    <w:p w14:paraId="03B51CA0" w14:textId="77777777" w:rsidR="003B62C9" w:rsidRPr="003B62C9" w:rsidRDefault="003B62C9" w:rsidP="003B62C9">
      <w:pPr>
        <w:rPr>
          <w:rFonts w:ascii="Times New Roman" w:eastAsia="Times New Roman" w:hAnsi="Times New Roman" w:cs="Times New Roman"/>
        </w:rPr>
      </w:pPr>
      <w:r w:rsidRPr="003B62C9">
        <w:rPr>
          <w:rFonts w:ascii="Times New Roman" w:eastAsia="Times New Roman" w:hAnsi="Times New Roman" w:cs="Times New Roman"/>
        </w:rPr>
        <w:t>Now in its eighth year, the Nandi Hills-based program, has helped 54 students earn full-need scholarships at Cornell, Yale, Columbia, Wesleyan, Princeton, Smith, Harvard, Dartmouth, MIT, Duke, Northwestern, Penn, Pomona, Brown, Stanford, Cal Berkeley, Wellesley, Michigan State, Tufts, Amherst, Maryland-Eastern Shore, Siena, St. Lawrence and Mt. Holyoke.</w:t>
      </w:r>
    </w:p>
    <w:p w14:paraId="5617CEE3" w14:textId="77777777" w:rsidR="003B62C9" w:rsidRPr="003B62C9" w:rsidRDefault="003B62C9" w:rsidP="003B62C9">
      <w:pPr>
        <w:rPr>
          <w:rFonts w:ascii="Times New Roman" w:eastAsia="Times New Roman" w:hAnsi="Times New Roman" w:cs="Times New Roman"/>
        </w:rPr>
      </w:pPr>
    </w:p>
    <w:p w14:paraId="6A68AD1C" w14:textId="77777777" w:rsidR="003B62C9" w:rsidRPr="003B62C9" w:rsidRDefault="003B62C9" w:rsidP="003B62C9">
      <w:pPr>
        <w:rPr>
          <w:rFonts w:ascii="Times New Roman" w:eastAsia="Times New Roman" w:hAnsi="Times New Roman" w:cs="Times New Roman"/>
        </w:rPr>
      </w:pPr>
      <w:r w:rsidRPr="003B62C9">
        <w:rPr>
          <w:rFonts w:ascii="Times New Roman" w:eastAsia="Times New Roman" w:hAnsi="Times New Roman" w:cs="Times New Roman"/>
        </w:rPr>
        <w:t xml:space="preserve">2. </w:t>
      </w:r>
      <w:hyperlink r:id="rId7" w:history="1">
        <w:r w:rsidRPr="003B62C9">
          <w:rPr>
            <w:rStyle w:val="Hyperlink"/>
            <w:rFonts w:ascii="Times New Roman" w:eastAsia="Times New Roman" w:hAnsi="Times New Roman" w:cs="Times New Roman"/>
          </w:rPr>
          <w:t>Kenya Scholar Athlete Project (</w:t>
        </w:r>
        <w:proofErr w:type="spellStart"/>
        <w:r w:rsidRPr="003B62C9">
          <w:rPr>
            <w:rStyle w:val="Hyperlink"/>
            <w:rFonts w:ascii="Times New Roman" w:eastAsia="Times New Roman" w:hAnsi="Times New Roman" w:cs="Times New Roman"/>
          </w:rPr>
          <w:t>KenSAP</w:t>
        </w:r>
        <w:proofErr w:type="spellEnd"/>
        <w:r w:rsidRPr="003B62C9">
          <w:rPr>
            <w:rStyle w:val="Hyperlink"/>
            <w:rFonts w:ascii="Times New Roman" w:eastAsia="Times New Roman" w:hAnsi="Times New Roman" w:cs="Times New Roman"/>
          </w:rPr>
          <w:t>)</w:t>
        </w:r>
      </w:hyperlink>
    </w:p>
    <w:p w14:paraId="4CC5F26C" w14:textId="77777777" w:rsidR="003B62C9" w:rsidRPr="003B62C9" w:rsidRDefault="003B62C9" w:rsidP="003B62C9">
      <w:pPr>
        <w:rPr>
          <w:rFonts w:ascii="Times New Roman" w:eastAsia="Times New Roman" w:hAnsi="Times New Roman" w:cs="Times New Roman"/>
        </w:rPr>
      </w:pPr>
    </w:p>
    <w:p w14:paraId="60F1FE9C" w14:textId="77777777" w:rsidR="003B62C9" w:rsidRPr="003B62C9" w:rsidRDefault="003B62C9" w:rsidP="003B62C9">
      <w:pPr>
        <w:rPr>
          <w:rFonts w:ascii="Times New Roman" w:eastAsia="Times New Roman" w:hAnsi="Times New Roman" w:cs="Times New Roman"/>
        </w:rPr>
      </w:pPr>
      <w:r w:rsidRPr="003B62C9">
        <w:rPr>
          <w:rFonts w:ascii="Times New Roman" w:eastAsia="Times New Roman" w:hAnsi="Times New Roman" w:cs="Times New Roman"/>
        </w:rPr>
        <w:t xml:space="preserve">The Kenya Scholar-Athlete Project helps gifted, needy Kenyan students gain admission to the most selective universities in the United States and Canada. Each year, after an elaborate selection process, the program chooses a dozen high-achieving high school graduates, and in two extended residential training sessions it prepares them for the American SAT exams and introduces them to the American university system with its complex application procedure. Since its founding in 2004, </w:t>
      </w:r>
      <w:proofErr w:type="spellStart"/>
      <w:r w:rsidRPr="003B62C9">
        <w:rPr>
          <w:rFonts w:ascii="Times New Roman" w:eastAsia="Times New Roman" w:hAnsi="Times New Roman" w:cs="Times New Roman"/>
        </w:rPr>
        <w:t>KenSAP</w:t>
      </w:r>
      <w:proofErr w:type="spellEnd"/>
      <w:r w:rsidRPr="003B62C9">
        <w:rPr>
          <w:rFonts w:ascii="Times New Roman" w:eastAsia="Times New Roman" w:hAnsi="Times New Roman" w:cs="Times New Roman"/>
        </w:rPr>
        <w:t xml:space="preserve"> has helped place 145 students at highly competitive North American universities, all with full, need-based financial aid.</w:t>
      </w:r>
    </w:p>
    <w:p w14:paraId="3EC19DA9" w14:textId="77777777" w:rsidR="003B62C9" w:rsidRPr="003B62C9" w:rsidRDefault="003B62C9" w:rsidP="003B62C9">
      <w:pPr>
        <w:rPr>
          <w:rFonts w:ascii="Times New Roman" w:eastAsia="Times New Roman" w:hAnsi="Times New Roman" w:cs="Times New Roman"/>
        </w:rPr>
      </w:pPr>
    </w:p>
    <w:p w14:paraId="24CA20F5" w14:textId="77777777" w:rsidR="003B62C9" w:rsidRPr="003B62C9" w:rsidRDefault="003B62C9" w:rsidP="003B62C9">
      <w:pPr>
        <w:rPr>
          <w:rFonts w:ascii="Times New Roman" w:eastAsia="Times New Roman" w:hAnsi="Times New Roman" w:cs="Times New Roman"/>
        </w:rPr>
      </w:pPr>
      <w:r w:rsidRPr="003B62C9">
        <w:rPr>
          <w:rFonts w:ascii="Times New Roman" w:eastAsia="Times New Roman" w:hAnsi="Times New Roman" w:cs="Times New Roman"/>
        </w:rPr>
        <w:t xml:space="preserve">3.  </w:t>
      </w:r>
      <w:hyperlink r:id="rId8" w:history="1">
        <w:proofErr w:type="spellStart"/>
        <w:r w:rsidRPr="003B62C9">
          <w:rPr>
            <w:rStyle w:val="Hyperlink"/>
            <w:rFonts w:ascii="Times New Roman" w:eastAsia="Times New Roman" w:hAnsi="Times New Roman" w:cs="Times New Roman"/>
          </w:rPr>
          <w:t>Zawadi</w:t>
        </w:r>
        <w:proofErr w:type="spellEnd"/>
        <w:r w:rsidRPr="003B62C9">
          <w:rPr>
            <w:rStyle w:val="Hyperlink"/>
            <w:rFonts w:ascii="Times New Roman" w:eastAsia="Times New Roman" w:hAnsi="Times New Roman" w:cs="Times New Roman"/>
          </w:rPr>
          <w:t xml:space="preserve"> Africa</w:t>
        </w:r>
      </w:hyperlink>
      <w:r w:rsidRPr="003B62C9">
        <w:rPr>
          <w:rFonts w:ascii="Times New Roman" w:eastAsia="Times New Roman" w:hAnsi="Times New Roman" w:cs="Times New Roman"/>
        </w:rPr>
        <w:t xml:space="preserve"> </w:t>
      </w:r>
    </w:p>
    <w:p w14:paraId="795F1232" w14:textId="77777777" w:rsidR="003B62C9" w:rsidRPr="003B62C9" w:rsidRDefault="003B62C9" w:rsidP="003B62C9">
      <w:pPr>
        <w:rPr>
          <w:rFonts w:ascii="Times New Roman" w:eastAsia="Times New Roman" w:hAnsi="Times New Roman" w:cs="Times New Roman"/>
        </w:rPr>
      </w:pPr>
    </w:p>
    <w:p w14:paraId="4F49F509" w14:textId="77777777" w:rsidR="003B62C9" w:rsidRDefault="003B62C9" w:rsidP="003B62C9">
      <w:pPr>
        <w:rPr>
          <w:rFonts w:ascii="Times New Roman" w:eastAsia="Times New Roman" w:hAnsi="Times New Roman" w:cs="Times New Roman"/>
        </w:rPr>
      </w:pPr>
      <w:proofErr w:type="spellStart"/>
      <w:r w:rsidRPr="003B62C9">
        <w:rPr>
          <w:rFonts w:ascii="Times New Roman" w:eastAsia="Times New Roman" w:hAnsi="Times New Roman" w:cs="Times New Roman"/>
        </w:rPr>
        <w:t>Zawadi</w:t>
      </w:r>
      <w:proofErr w:type="spellEnd"/>
      <w:r w:rsidRPr="003B62C9">
        <w:rPr>
          <w:rFonts w:ascii="Times New Roman" w:eastAsia="Times New Roman" w:hAnsi="Times New Roman" w:cs="Times New Roman"/>
        </w:rPr>
        <w:t xml:space="preserve"> Africa Education Fund provides university scholarships, leadership development and life skills training to academically gifted but financially disadvantaged African girls, with the objective of developing a pipeline of young African women leaders. </w:t>
      </w:r>
      <w:proofErr w:type="spellStart"/>
      <w:r w:rsidRPr="003B62C9">
        <w:rPr>
          <w:rFonts w:ascii="Times New Roman" w:eastAsia="Times New Roman" w:hAnsi="Times New Roman" w:cs="Times New Roman"/>
        </w:rPr>
        <w:t>Zawadi</w:t>
      </w:r>
      <w:proofErr w:type="spellEnd"/>
      <w:r w:rsidRPr="003B62C9">
        <w:rPr>
          <w:rFonts w:ascii="Times New Roman" w:eastAsia="Times New Roman" w:hAnsi="Times New Roman" w:cs="Times New Roman"/>
        </w:rPr>
        <w:t xml:space="preserve"> Africa was formed with the belief that together with a world class education and the right character development, young African women will be able to return to their home countries empowered and equipped to make significant, positive impact in their communities.</w:t>
      </w:r>
    </w:p>
    <w:p w14:paraId="634A3142" w14:textId="77777777" w:rsidR="003B62C9" w:rsidRPr="003B62C9" w:rsidRDefault="003B62C9" w:rsidP="003B62C9">
      <w:pPr>
        <w:rPr>
          <w:rFonts w:ascii="Times New Roman" w:eastAsia="Times New Roman" w:hAnsi="Times New Roman" w:cs="Times New Roman"/>
        </w:rPr>
      </w:pPr>
    </w:p>
    <w:p w14:paraId="3050ACC2" w14:textId="1258DC5A" w:rsidR="003B62C9" w:rsidRDefault="003B62C9" w:rsidP="003B62C9">
      <w:pPr>
        <w:rPr>
          <w:rFonts w:ascii="Times New Roman" w:eastAsia="Times New Roman" w:hAnsi="Times New Roman" w:cs="Times New Roman"/>
        </w:rPr>
      </w:pPr>
      <w:r w:rsidRPr="003B62C9">
        <w:rPr>
          <w:rFonts w:ascii="Times New Roman" w:eastAsia="Times New Roman" w:hAnsi="Times New Roman" w:cs="Times New Roman"/>
        </w:rPr>
        <w:t xml:space="preserve">4. </w:t>
      </w:r>
      <w:hyperlink r:id="rId9" w:history="1">
        <w:r w:rsidRPr="003B62C9">
          <w:rPr>
            <w:rStyle w:val="Hyperlink"/>
            <w:rFonts w:ascii="Times New Roman" w:eastAsia="Times New Roman" w:hAnsi="Times New Roman" w:cs="Times New Roman"/>
          </w:rPr>
          <w:t>Equity Group Foundation (EGF)</w:t>
        </w:r>
      </w:hyperlink>
    </w:p>
    <w:p w14:paraId="22F9D4B9" w14:textId="6805CE31" w:rsidR="006615CC" w:rsidRPr="006615CC" w:rsidRDefault="006615CC" w:rsidP="006615CC">
      <w:pPr>
        <w:rPr>
          <w:rFonts w:ascii="Times New Roman" w:eastAsia="Times New Roman" w:hAnsi="Times New Roman" w:cs="Times New Roman"/>
        </w:rPr>
      </w:pPr>
      <w:r w:rsidRPr="006615CC">
        <w:rPr>
          <w:rFonts w:ascii="Times New Roman" w:eastAsia="Times New Roman" w:hAnsi="Times New Roman" w:cs="Times New Roman"/>
        </w:rPr>
        <w:t xml:space="preserve">The Equity Leaders Program, under </w:t>
      </w:r>
      <w:r>
        <w:rPr>
          <w:rFonts w:ascii="Times New Roman" w:eastAsia="Times New Roman" w:hAnsi="Times New Roman" w:cs="Times New Roman"/>
        </w:rPr>
        <w:t>EGF</w:t>
      </w:r>
      <w:r w:rsidRPr="006615CC">
        <w:rPr>
          <w:rFonts w:ascii="Times New Roman" w:eastAsia="Times New Roman" w:hAnsi="Times New Roman" w:cs="Times New Roman"/>
        </w:rPr>
        <w:t>, is based in Nairobi, Kenya, and selects th</w:t>
      </w:r>
      <w:r>
        <w:rPr>
          <w:rFonts w:ascii="Times New Roman" w:eastAsia="Times New Roman" w:hAnsi="Times New Roman" w:cs="Times New Roman"/>
        </w:rPr>
        <w:t>e top students from the Kenyan National E</w:t>
      </w:r>
      <w:r w:rsidRPr="006615CC">
        <w:rPr>
          <w:rFonts w:ascii="Times New Roman" w:eastAsia="Times New Roman" w:hAnsi="Times New Roman" w:cs="Times New Roman"/>
        </w:rPr>
        <w:t>xaminations (KCSE) every year. We then give these students paid internships at Equity Bank branches around the country.</w:t>
      </w:r>
      <w:r>
        <w:rPr>
          <w:rFonts w:ascii="Times New Roman" w:eastAsia="Times New Roman" w:hAnsi="Times New Roman" w:cs="Times New Roman"/>
        </w:rPr>
        <w:t xml:space="preserve"> </w:t>
      </w:r>
      <w:r w:rsidRPr="006615CC">
        <w:rPr>
          <w:rFonts w:ascii="Times New Roman" w:eastAsia="Times New Roman" w:hAnsi="Times New Roman" w:cs="Times New Roman"/>
        </w:rPr>
        <w:t>Over the course of their internship, we provide these top students with various leadership development opportunities, including a College Counseling program to advise them on how to apply for competitive international universities.</w:t>
      </w:r>
    </w:p>
    <w:p w14:paraId="6F970ECA" w14:textId="7EB940B4" w:rsidR="003B62C9" w:rsidRPr="003B62C9" w:rsidRDefault="003B62C9" w:rsidP="003B62C9">
      <w:pPr>
        <w:rPr>
          <w:rFonts w:ascii="Times New Roman" w:eastAsia="Times New Roman" w:hAnsi="Times New Roman" w:cs="Times New Roman"/>
        </w:rPr>
      </w:pPr>
    </w:p>
    <w:p w14:paraId="2A14837D" w14:textId="4889F6A1" w:rsidR="003B62C9" w:rsidRDefault="006615CC" w:rsidP="003B62C9">
      <w:pPr>
        <w:rPr>
          <w:rFonts w:ascii="Times New Roman" w:eastAsia="Times New Roman" w:hAnsi="Times New Roman" w:cs="Times New Roman"/>
        </w:rPr>
      </w:pPr>
      <w:r>
        <w:rPr>
          <w:rFonts w:ascii="Times New Roman" w:eastAsia="Times New Roman" w:hAnsi="Times New Roman" w:cs="Times New Roman"/>
        </w:rPr>
        <w:t xml:space="preserve">5. </w:t>
      </w:r>
      <w:hyperlink r:id="rId10" w:history="1">
        <w:proofErr w:type="spellStart"/>
        <w:r w:rsidRPr="001F75B7">
          <w:rPr>
            <w:rStyle w:val="Hyperlink"/>
            <w:rFonts w:ascii="Times New Roman" w:eastAsia="Times New Roman" w:hAnsi="Times New Roman" w:cs="Times New Roman"/>
          </w:rPr>
          <w:t>EducationUSA</w:t>
        </w:r>
        <w:proofErr w:type="spellEnd"/>
      </w:hyperlink>
      <w:bookmarkStart w:id="0" w:name="_GoBack"/>
      <w:bookmarkEnd w:id="0"/>
    </w:p>
    <w:p w14:paraId="2911B1B8" w14:textId="120D7264" w:rsidR="001F75B7" w:rsidRPr="001F75B7" w:rsidRDefault="001F75B7" w:rsidP="001F75B7">
      <w:pPr>
        <w:rPr>
          <w:rFonts w:ascii="Times New Roman" w:eastAsia="Times New Roman" w:hAnsi="Times New Roman" w:cs="Times New Roman"/>
        </w:rPr>
      </w:pPr>
      <w:r w:rsidRPr="001F75B7">
        <w:rPr>
          <w:rFonts w:ascii="Times New Roman" w:eastAsia="Times New Roman" w:hAnsi="Times New Roman" w:cs="Times New Roman"/>
        </w:rPr>
        <w:lastRenderedPageBreak/>
        <w:t xml:space="preserve">The </w:t>
      </w:r>
      <w:proofErr w:type="spellStart"/>
      <w:r w:rsidRPr="001F75B7">
        <w:rPr>
          <w:rFonts w:ascii="Times New Roman" w:eastAsia="Times New Roman" w:hAnsi="Times New Roman" w:cs="Times New Roman"/>
        </w:rPr>
        <w:t>EducationUSA</w:t>
      </w:r>
      <w:proofErr w:type="spellEnd"/>
      <w:r w:rsidRPr="001F75B7">
        <w:rPr>
          <w:rFonts w:ascii="Times New Roman" w:eastAsia="Times New Roman" w:hAnsi="Times New Roman" w:cs="Times New Roman"/>
        </w:rPr>
        <w:t xml:space="preserve"> Advising Center at U.S. Embassy Nairobi is an official affiliate of the U.S. Department of State’s Bureau of Educational and Cultural Affairs. Our goal is to help Kenyan students obtain up-to-date, accurate, and unbiased information on higher education studies in the U.S.</w:t>
      </w:r>
      <w:r>
        <w:rPr>
          <w:rFonts w:ascii="Times New Roman" w:eastAsia="Times New Roman" w:hAnsi="Times New Roman" w:cs="Times New Roman"/>
        </w:rPr>
        <w:t xml:space="preserve"> </w:t>
      </w:r>
      <w:proofErr w:type="spellStart"/>
      <w:r>
        <w:rPr>
          <w:rFonts w:ascii="Times New Roman" w:eastAsia="Times New Roman" w:hAnsi="Times New Roman" w:cs="Times New Roman"/>
        </w:rPr>
        <w:t>EdUSA</w:t>
      </w:r>
      <w:proofErr w:type="spellEnd"/>
      <w:r>
        <w:rPr>
          <w:rFonts w:ascii="Times New Roman" w:eastAsia="Times New Roman" w:hAnsi="Times New Roman" w:cs="Times New Roman"/>
        </w:rPr>
        <w:t xml:space="preserve"> holds general advising sessions in Nairobi and </w:t>
      </w:r>
      <w:proofErr w:type="spellStart"/>
      <w:r>
        <w:rPr>
          <w:rFonts w:ascii="Times New Roman" w:eastAsia="Times New Roman" w:hAnsi="Times New Roman" w:cs="Times New Roman"/>
        </w:rPr>
        <w:t>Nakuru</w:t>
      </w:r>
      <w:proofErr w:type="spellEnd"/>
      <w:r>
        <w:rPr>
          <w:rFonts w:ascii="Times New Roman" w:eastAsia="Times New Roman" w:hAnsi="Times New Roman" w:cs="Times New Roman"/>
        </w:rPr>
        <w:t xml:space="preserve">, free of charge. After the general advising sessions, individual counseling is available. </w:t>
      </w:r>
    </w:p>
    <w:p w14:paraId="50C5571A" w14:textId="77777777" w:rsidR="001F75B7" w:rsidRPr="00AD2613" w:rsidRDefault="001F75B7" w:rsidP="003B62C9">
      <w:pPr>
        <w:rPr>
          <w:rFonts w:ascii="Times New Roman" w:eastAsia="Times New Roman" w:hAnsi="Times New Roman" w:cs="Times New Roman"/>
        </w:rPr>
      </w:pPr>
    </w:p>
    <w:p w14:paraId="4B7B5999" w14:textId="77777777" w:rsidR="00AD2613" w:rsidRPr="00B51453" w:rsidRDefault="00AD2613" w:rsidP="00B51453">
      <w:pPr>
        <w:rPr>
          <w:rFonts w:ascii="Times New Roman" w:eastAsia="Times New Roman" w:hAnsi="Times New Roman" w:cs="Times New Roman"/>
        </w:rPr>
      </w:pPr>
    </w:p>
    <w:p w14:paraId="5DBE2015" w14:textId="77777777" w:rsidR="00B51453" w:rsidRPr="00AD5BCD" w:rsidRDefault="00B51453" w:rsidP="00AD5BCD">
      <w:pPr>
        <w:rPr>
          <w:rFonts w:ascii="Times New Roman" w:eastAsia="Times New Roman" w:hAnsi="Times New Roman" w:cs="Times New Roman"/>
        </w:rPr>
      </w:pPr>
    </w:p>
    <w:p w14:paraId="27D20727" w14:textId="77777777" w:rsidR="00AD5BCD" w:rsidRPr="00AD5BCD" w:rsidRDefault="00AD5BCD" w:rsidP="00AD5BCD">
      <w:pPr>
        <w:rPr>
          <w:rFonts w:ascii="Times New Roman" w:eastAsia="Times New Roman" w:hAnsi="Times New Roman" w:cs="Times New Roman"/>
        </w:rPr>
      </w:pPr>
    </w:p>
    <w:p w14:paraId="73456371" w14:textId="77777777" w:rsidR="00AD5BCD" w:rsidRPr="00B30697" w:rsidRDefault="00AD5BCD">
      <w:pPr>
        <w:rPr>
          <w:b/>
        </w:rPr>
      </w:pPr>
    </w:p>
    <w:sectPr w:rsidR="00AD5BCD" w:rsidRPr="00B30697" w:rsidSect="00765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D1D04"/>
    <w:multiLevelType w:val="multilevel"/>
    <w:tmpl w:val="A1AE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295"/>
    <w:rsid w:val="001F75B7"/>
    <w:rsid w:val="0026794E"/>
    <w:rsid w:val="002D2637"/>
    <w:rsid w:val="003B62C9"/>
    <w:rsid w:val="003F752C"/>
    <w:rsid w:val="006615CC"/>
    <w:rsid w:val="00757758"/>
    <w:rsid w:val="007650BE"/>
    <w:rsid w:val="0079723B"/>
    <w:rsid w:val="00A72295"/>
    <w:rsid w:val="00AD2613"/>
    <w:rsid w:val="00AD5BCD"/>
    <w:rsid w:val="00B30697"/>
    <w:rsid w:val="00B5145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D031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697"/>
    <w:rPr>
      <w:color w:val="0563C1" w:themeColor="hyperlink"/>
      <w:u w:val="single"/>
    </w:rPr>
  </w:style>
  <w:style w:type="paragraph" w:styleId="NormalWeb">
    <w:name w:val="Normal (Web)"/>
    <w:basedOn w:val="Normal"/>
    <w:uiPriority w:val="99"/>
    <w:semiHidden/>
    <w:unhideWhenUsed/>
    <w:rsid w:val="006615CC"/>
    <w:rPr>
      <w:rFonts w:ascii="Times New Roman" w:hAnsi="Times New Roman" w:cs="Times New Roman"/>
    </w:rPr>
  </w:style>
  <w:style w:type="paragraph" w:styleId="ListParagraph">
    <w:name w:val="List Paragraph"/>
    <w:basedOn w:val="Normal"/>
    <w:uiPriority w:val="34"/>
    <w:qFormat/>
    <w:rsid w:val="00661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7410">
      <w:bodyDiv w:val="1"/>
      <w:marLeft w:val="0"/>
      <w:marRight w:val="0"/>
      <w:marTop w:val="0"/>
      <w:marBottom w:val="0"/>
      <w:divBdr>
        <w:top w:val="none" w:sz="0" w:space="0" w:color="auto"/>
        <w:left w:val="none" w:sz="0" w:space="0" w:color="auto"/>
        <w:bottom w:val="none" w:sz="0" w:space="0" w:color="auto"/>
        <w:right w:val="none" w:sz="0" w:space="0" w:color="auto"/>
      </w:divBdr>
    </w:div>
    <w:div w:id="476994808">
      <w:bodyDiv w:val="1"/>
      <w:marLeft w:val="0"/>
      <w:marRight w:val="0"/>
      <w:marTop w:val="0"/>
      <w:marBottom w:val="0"/>
      <w:divBdr>
        <w:top w:val="none" w:sz="0" w:space="0" w:color="auto"/>
        <w:left w:val="none" w:sz="0" w:space="0" w:color="auto"/>
        <w:bottom w:val="none" w:sz="0" w:space="0" w:color="auto"/>
        <w:right w:val="none" w:sz="0" w:space="0" w:color="auto"/>
      </w:divBdr>
    </w:div>
    <w:div w:id="748574628">
      <w:bodyDiv w:val="1"/>
      <w:marLeft w:val="0"/>
      <w:marRight w:val="0"/>
      <w:marTop w:val="0"/>
      <w:marBottom w:val="0"/>
      <w:divBdr>
        <w:top w:val="none" w:sz="0" w:space="0" w:color="auto"/>
        <w:left w:val="none" w:sz="0" w:space="0" w:color="auto"/>
        <w:bottom w:val="none" w:sz="0" w:space="0" w:color="auto"/>
        <w:right w:val="none" w:sz="0" w:space="0" w:color="auto"/>
      </w:divBdr>
    </w:div>
    <w:div w:id="1316884626">
      <w:bodyDiv w:val="1"/>
      <w:marLeft w:val="0"/>
      <w:marRight w:val="0"/>
      <w:marTop w:val="0"/>
      <w:marBottom w:val="0"/>
      <w:divBdr>
        <w:top w:val="none" w:sz="0" w:space="0" w:color="auto"/>
        <w:left w:val="none" w:sz="0" w:space="0" w:color="auto"/>
        <w:bottom w:val="none" w:sz="0" w:space="0" w:color="auto"/>
        <w:right w:val="none" w:sz="0" w:space="0" w:color="auto"/>
      </w:divBdr>
      <w:divsChild>
        <w:div w:id="826748747">
          <w:marLeft w:val="0"/>
          <w:marRight w:val="0"/>
          <w:marTop w:val="0"/>
          <w:marBottom w:val="0"/>
          <w:divBdr>
            <w:top w:val="none" w:sz="0" w:space="0" w:color="auto"/>
            <w:left w:val="none" w:sz="0" w:space="0" w:color="auto"/>
            <w:bottom w:val="none" w:sz="0" w:space="0" w:color="auto"/>
            <w:right w:val="none" w:sz="0" w:space="0" w:color="auto"/>
          </w:divBdr>
          <w:divsChild>
            <w:div w:id="1928078373">
              <w:marLeft w:val="0"/>
              <w:marRight w:val="0"/>
              <w:marTop w:val="0"/>
              <w:marBottom w:val="0"/>
              <w:divBdr>
                <w:top w:val="none" w:sz="0" w:space="0" w:color="auto"/>
                <w:left w:val="none" w:sz="0" w:space="0" w:color="auto"/>
                <w:bottom w:val="none" w:sz="0" w:space="0" w:color="auto"/>
                <w:right w:val="none" w:sz="0" w:space="0" w:color="auto"/>
              </w:divBdr>
              <w:divsChild>
                <w:div w:id="501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4177">
          <w:marLeft w:val="0"/>
          <w:marRight w:val="0"/>
          <w:marTop w:val="0"/>
          <w:marBottom w:val="0"/>
          <w:divBdr>
            <w:top w:val="none" w:sz="0" w:space="0" w:color="auto"/>
            <w:left w:val="none" w:sz="0" w:space="0" w:color="auto"/>
            <w:bottom w:val="none" w:sz="0" w:space="0" w:color="auto"/>
            <w:right w:val="none" w:sz="0" w:space="0" w:color="auto"/>
          </w:divBdr>
        </w:div>
      </w:divsChild>
    </w:div>
    <w:div w:id="1322928852">
      <w:bodyDiv w:val="1"/>
      <w:marLeft w:val="0"/>
      <w:marRight w:val="0"/>
      <w:marTop w:val="0"/>
      <w:marBottom w:val="0"/>
      <w:divBdr>
        <w:top w:val="none" w:sz="0" w:space="0" w:color="auto"/>
        <w:left w:val="none" w:sz="0" w:space="0" w:color="auto"/>
        <w:bottom w:val="none" w:sz="0" w:space="0" w:color="auto"/>
        <w:right w:val="none" w:sz="0" w:space="0" w:color="auto"/>
      </w:divBdr>
    </w:div>
    <w:div w:id="1731154534">
      <w:bodyDiv w:val="1"/>
      <w:marLeft w:val="0"/>
      <w:marRight w:val="0"/>
      <w:marTop w:val="0"/>
      <w:marBottom w:val="0"/>
      <w:divBdr>
        <w:top w:val="none" w:sz="0" w:space="0" w:color="auto"/>
        <w:left w:val="none" w:sz="0" w:space="0" w:color="auto"/>
        <w:bottom w:val="none" w:sz="0" w:space="0" w:color="auto"/>
        <w:right w:val="none" w:sz="0" w:space="0" w:color="auto"/>
      </w:divBdr>
    </w:div>
    <w:div w:id="1951203973">
      <w:bodyDiv w:val="1"/>
      <w:marLeft w:val="0"/>
      <w:marRight w:val="0"/>
      <w:marTop w:val="0"/>
      <w:marBottom w:val="0"/>
      <w:divBdr>
        <w:top w:val="none" w:sz="0" w:space="0" w:color="auto"/>
        <w:left w:val="none" w:sz="0" w:space="0" w:color="auto"/>
        <w:bottom w:val="none" w:sz="0" w:space="0" w:color="auto"/>
        <w:right w:val="none" w:sz="0" w:space="0" w:color="auto"/>
      </w:divBdr>
    </w:div>
    <w:div w:id="197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51931005">
          <w:marLeft w:val="0"/>
          <w:marRight w:val="0"/>
          <w:marTop w:val="0"/>
          <w:marBottom w:val="0"/>
          <w:divBdr>
            <w:top w:val="none" w:sz="0" w:space="0" w:color="auto"/>
            <w:left w:val="none" w:sz="0" w:space="0" w:color="auto"/>
            <w:bottom w:val="none" w:sz="0" w:space="0" w:color="auto"/>
            <w:right w:val="none" w:sz="0" w:space="0" w:color="auto"/>
          </w:divBdr>
          <w:divsChild>
            <w:div w:id="1144741501">
              <w:marLeft w:val="0"/>
              <w:marRight w:val="0"/>
              <w:marTop w:val="0"/>
              <w:marBottom w:val="0"/>
              <w:divBdr>
                <w:top w:val="none" w:sz="0" w:space="0" w:color="auto"/>
                <w:left w:val="none" w:sz="0" w:space="0" w:color="auto"/>
                <w:bottom w:val="none" w:sz="0" w:space="0" w:color="auto"/>
                <w:right w:val="none" w:sz="0" w:space="0" w:color="auto"/>
              </w:divBdr>
              <w:divsChild>
                <w:div w:id="11088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69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aliaccess.org/directory/" TargetMode="External"/><Relationship Id="rId6" Type="http://schemas.openxmlformats.org/officeDocument/2006/relationships/hyperlink" Target="http://www.easep.org/" TargetMode="External"/><Relationship Id="rId7" Type="http://schemas.openxmlformats.org/officeDocument/2006/relationships/hyperlink" Target="http://kensap.org/" TargetMode="External"/><Relationship Id="rId8" Type="http://schemas.openxmlformats.org/officeDocument/2006/relationships/hyperlink" Target="http://www.zawadiafrica.org/about-us/" TargetMode="External"/><Relationship Id="rId9" Type="http://schemas.openxmlformats.org/officeDocument/2006/relationships/hyperlink" Target="http://www.equitygroupfoundation.org/" TargetMode="External"/><Relationship Id="rId10" Type="http://schemas.openxmlformats.org/officeDocument/2006/relationships/hyperlink" Target="https://ke.usembassy.gov/education-culture/education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526</Words>
  <Characters>3001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K. Metto</dc:creator>
  <cp:keywords/>
  <dc:description/>
  <cp:lastModifiedBy>Collins K. Metto</cp:lastModifiedBy>
  <cp:revision>2</cp:revision>
  <dcterms:created xsi:type="dcterms:W3CDTF">2017-08-06T16:15:00Z</dcterms:created>
  <dcterms:modified xsi:type="dcterms:W3CDTF">2017-08-06T16:45:00Z</dcterms:modified>
</cp:coreProperties>
</file>