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4CBE7" w14:textId="77777777" w:rsidR="00E71A78" w:rsidRPr="006656B3" w:rsidRDefault="00E71A78" w:rsidP="00E71A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2C44D22" wp14:editId="2FCFD743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14:paraId="435F24ED" w14:textId="77777777" w:rsidR="00E71A78" w:rsidRPr="00785FAB" w:rsidRDefault="00E71A78" w:rsidP="00E71A78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14:paraId="341860EE" w14:textId="77777777" w:rsidR="00E71A78" w:rsidRPr="00503031" w:rsidRDefault="00E71A78" w:rsidP="00E71A7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14:paraId="264B5338" w14:textId="77777777" w:rsidR="00E71A78" w:rsidRDefault="00E71A78" w:rsidP="00E71A78">
      <w:pP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Departamentul Informatică şi Ingineria Sistemelor</w:t>
      </w:r>
    </w:p>
    <w:p w14:paraId="69D9A7BC" w14:textId="3B0010E4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14:paraId="5E04BAA6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14:paraId="76796CF6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B560078" w14:textId="107D5B20" w:rsidR="0038630B" w:rsidRPr="00606899" w:rsidRDefault="0038630B" w:rsidP="00A07E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512B1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r w:rsidR="006534D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AD</w:t>
      </w:r>
    </w:p>
    <w:p w14:paraId="1D5CD30A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D18D923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D4ED787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4AF1848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C434B82" w14:textId="7E9F2CAD" w:rsidR="0038630B" w:rsidRPr="006534D5" w:rsidRDefault="006534D5" w:rsidP="0038630B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u-RU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u-RU" w:eastAsia="ru-RU"/>
        </w:rPr>
        <w:t>Научная статья</w:t>
      </w:r>
    </w:p>
    <w:p w14:paraId="6CB4B3C2" w14:textId="4C74AA77" w:rsidR="0038630B" w:rsidRPr="0066513C" w:rsidRDefault="006534D5" w:rsidP="0038630B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u-RU" w:eastAsia="ru-RU"/>
        </w:rPr>
        <w:t>Тема</w:t>
      </w:r>
      <w:r w:rsidR="0038630B" w:rsidRPr="0066513C">
        <w:rPr>
          <w:rFonts w:ascii="Arial" w:eastAsia="Times New Roman" w:hAnsi="Arial" w:cs="Arial"/>
          <w:b/>
          <w:sz w:val="40"/>
          <w:szCs w:val="40"/>
          <w:lang w:val="ro-RO" w:eastAsia="ru-RU"/>
        </w:rPr>
        <w:t>: “</w:t>
      </w:r>
      <w:r w:rsidRPr="006534D5">
        <w:rPr>
          <w:rFonts w:ascii="Arial" w:eastAsia="Times New Roman" w:hAnsi="Arial" w:cs="Arial"/>
          <w:b/>
          <w:bCs/>
          <w:sz w:val="40"/>
          <w:szCs w:val="40"/>
          <w:lang w:val="ru-RU" w:eastAsia="ru-RU"/>
        </w:rPr>
        <w:t>Анализ</w:t>
      </w:r>
      <w:r w:rsidR="00B11AC1" w:rsidRPr="00B11AC1">
        <w:rPr>
          <w:rFonts w:ascii="Arial" w:eastAsia="Times New Roman" w:hAnsi="Arial" w:cs="Arial"/>
          <w:b/>
          <w:bCs/>
          <w:sz w:val="40"/>
          <w:szCs w:val="40"/>
          <w:lang w:val="ru-RU" w:eastAsia="ru-RU"/>
        </w:rPr>
        <w:t xml:space="preserve"> </w:t>
      </w:r>
      <w:r w:rsidR="003E5EC8">
        <w:rPr>
          <w:rFonts w:ascii="Arial" w:eastAsia="Times New Roman" w:hAnsi="Arial" w:cs="Arial"/>
          <w:b/>
          <w:bCs/>
          <w:sz w:val="40"/>
          <w:szCs w:val="40"/>
          <w:lang w:val="ru-RU" w:eastAsia="ru-RU"/>
        </w:rPr>
        <w:t>статистических данных</w:t>
      </w:r>
      <w:bookmarkStart w:id="0" w:name="_GoBack"/>
      <w:bookmarkEnd w:id="0"/>
      <w:r w:rsidR="00B11AC1">
        <w:rPr>
          <w:rFonts w:ascii="Arial" w:eastAsia="Times New Roman" w:hAnsi="Arial" w:cs="Arial"/>
          <w:b/>
          <w:bCs/>
          <w:sz w:val="40"/>
          <w:szCs w:val="40"/>
          <w:lang w:val="ru-RU" w:eastAsia="ru-RU"/>
        </w:rPr>
        <w:t xml:space="preserve"> электрических автомобилей</w:t>
      </w:r>
      <w:r w:rsidR="0038630B" w:rsidRPr="0066513C">
        <w:rPr>
          <w:rFonts w:ascii="Arial" w:eastAsia="Times New Roman" w:hAnsi="Arial" w:cs="Arial"/>
          <w:b/>
          <w:sz w:val="40"/>
          <w:szCs w:val="40"/>
          <w:lang w:val="ro-RO" w:eastAsia="ru-RU"/>
        </w:rPr>
        <w:t>”</w:t>
      </w:r>
    </w:p>
    <w:p w14:paraId="6B610B4A" w14:textId="77777777" w:rsidR="0038630B" w:rsidRPr="0066513C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4FB12CB" w14:textId="77777777" w:rsidR="0038630B" w:rsidRPr="0066513C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F0CA16E" w14:textId="77777777" w:rsidR="0038630B" w:rsidRPr="0066513C" w:rsidRDefault="0038630B" w:rsidP="0038630B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14:paraId="1299CED5" w14:textId="77777777" w:rsidR="0038630B" w:rsidRPr="0066513C" w:rsidRDefault="0038630B" w:rsidP="0038630B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14:paraId="31A07B00" w14:textId="77777777" w:rsidR="0038630B" w:rsidRPr="0066513C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14:paraId="749B7C9F" w14:textId="01ACB751" w:rsidR="0038630B" w:rsidRPr="0066513C" w:rsidRDefault="0038630B" w:rsidP="0038630B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66513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 (ul/a): ____________</w:t>
      </w:r>
      <w:r w:rsidRPr="0066513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 w:rsidR="00A07E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</w:t>
      </w:r>
      <w:r w:rsidR="00A07EB9"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.Bahrin</w:t>
      </w:r>
      <w:r w:rsidRPr="0066513C"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, gr. IA-21</w:t>
      </w:r>
      <w:r w:rsidRPr="006651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66513C"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     </w:t>
      </w:r>
      <w:r w:rsidRPr="0066513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14:paraId="0C08E6DC" w14:textId="77777777" w:rsidR="0038630B" w:rsidRPr="0066513C" w:rsidRDefault="0038630B" w:rsidP="0038630B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C8D4C94" w14:textId="1B397E5B" w:rsidR="0038630B" w:rsidRPr="0066513C" w:rsidRDefault="0038630B" w:rsidP="0038630B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 w:rsidRPr="0066513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 w:rsidRPr="0066513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 w:rsidR="006534D5"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asist.univ. </w:t>
      </w:r>
      <w:r w:rsidR="006534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V</w:t>
      </w:r>
      <w:r w:rsidRPr="0066513C"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.</w:t>
      </w:r>
      <w:r w:rsidR="006534D5"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Munteanu</w:t>
      </w:r>
      <w:r w:rsidRPr="0066513C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14:paraId="63BFAE9E" w14:textId="77777777" w:rsidR="0038630B" w:rsidRPr="00512B15" w:rsidRDefault="0038630B" w:rsidP="0038630B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14:paraId="4B9ACFF8" w14:textId="77777777" w:rsidR="0038630B" w:rsidRPr="00512B15" w:rsidRDefault="0038630B" w:rsidP="003863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14:paraId="12FEAAC1" w14:textId="7246407A" w:rsidR="0038630B" w:rsidRDefault="0038630B" w:rsidP="00E71A7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14:paraId="6A18321D" w14:textId="438D59F1" w:rsidR="0038630B" w:rsidRPr="00512B15" w:rsidRDefault="0038630B" w:rsidP="003863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14:paraId="5FA3F320" w14:textId="737FC92B" w:rsidR="00294EDE" w:rsidRPr="0038630B" w:rsidRDefault="0038630B" w:rsidP="0038630B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o-RO"/>
        </w:rPr>
      </w:pPr>
      <w:r w:rsidRPr="00512B15"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  202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3</w:t>
      </w:r>
      <w:r>
        <w:rPr>
          <w:rFonts w:cstheme="minorHAnsi"/>
          <w:bCs/>
          <w:sz w:val="24"/>
          <w:szCs w:val="24"/>
          <w:lang w:val="ro-R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008556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2FB2F05D" w14:textId="77777777" w:rsidR="00294EDE" w:rsidRPr="0098496B" w:rsidRDefault="00294EDE" w:rsidP="00294EDE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  <w:lang w:val="ru-RU"/>
            </w:rPr>
          </w:pPr>
          <w:r w:rsidRPr="00503091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  <w:lang w:val="ru-RU"/>
            </w:rPr>
            <w:t>Оглавление</w:t>
          </w:r>
        </w:p>
        <w:p w14:paraId="4700BBDF" w14:textId="179AA237" w:rsidR="003C2F80" w:rsidRDefault="0098496B">
          <w:pPr>
            <w:pStyle w:val="11"/>
            <w:rPr>
              <w:rFonts w:eastAsiaTheme="minorEastAsia"/>
              <w:noProof/>
              <w:lang w:val="ru-RU" w:eastAsia="ru-RU"/>
            </w:rPr>
          </w:pPr>
          <w:r w:rsidRPr="00260126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260126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260126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53813389" w:history="1">
            <w:r w:rsidR="003C2F80" w:rsidRPr="009706A8">
              <w:rPr>
                <w:rStyle w:val="a4"/>
                <w:noProof/>
              </w:rPr>
              <w:t>Абстракт</w:t>
            </w:r>
            <w:r w:rsidR="003C2F80">
              <w:rPr>
                <w:noProof/>
                <w:webHidden/>
              </w:rPr>
              <w:tab/>
            </w:r>
            <w:r w:rsidR="003C2F80">
              <w:rPr>
                <w:noProof/>
                <w:webHidden/>
              </w:rPr>
              <w:fldChar w:fldCharType="begin"/>
            </w:r>
            <w:r w:rsidR="003C2F80">
              <w:rPr>
                <w:noProof/>
                <w:webHidden/>
              </w:rPr>
              <w:instrText xml:space="preserve"> PAGEREF _Toc153813389 \h </w:instrText>
            </w:r>
            <w:r w:rsidR="003C2F80">
              <w:rPr>
                <w:noProof/>
                <w:webHidden/>
              </w:rPr>
            </w:r>
            <w:r w:rsidR="003C2F80">
              <w:rPr>
                <w:noProof/>
                <w:webHidden/>
              </w:rPr>
              <w:fldChar w:fldCharType="separate"/>
            </w:r>
            <w:r w:rsidR="003C2F80">
              <w:rPr>
                <w:noProof/>
                <w:webHidden/>
              </w:rPr>
              <w:t>3</w:t>
            </w:r>
            <w:r w:rsidR="003C2F80">
              <w:rPr>
                <w:noProof/>
                <w:webHidden/>
              </w:rPr>
              <w:fldChar w:fldCharType="end"/>
            </w:r>
          </w:hyperlink>
        </w:p>
        <w:p w14:paraId="023425B2" w14:textId="244AC2BF" w:rsidR="003C2F80" w:rsidRDefault="00780DDF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53813390" w:history="1">
            <w:r w:rsidR="003C2F80" w:rsidRPr="009706A8">
              <w:rPr>
                <w:rStyle w:val="a4"/>
                <w:noProof/>
              </w:rPr>
              <w:t>Введение</w:t>
            </w:r>
            <w:r w:rsidR="003C2F80">
              <w:rPr>
                <w:noProof/>
                <w:webHidden/>
              </w:rPr>
              <w:tab/>
            </w:r>
            <w:r w:rsidR="003C2F80">
              <w:rPr>
                <w:noProof/>
                <w:webHidden/>
              </w:rPr>
              <w:fldChar w:fldCharType="begin"/>
            </w:r>
            <w:r w:rsidR="003C2F80">
              <w:rPr>
                <w:noProof/>
                <w:webHidden/>
              </w:rPr>
              <w:instrText xml:space="preserve"> PAGEREF _Toc153813390 \h </w:instrText>
            </w:r>
            <w:r w:rsidR="003C2F80">
              <w:rPr>
                <w:noProof/>
                <w:webHidden/>
              </w:rPr>
            </w:r>
            <w:r w:rsidR="003C2F80">
              <w:rPr>
                <w:noProof/>
                <w:webHidden/>
              </w:rPr>
              <w:fldChar w:fldCharType="separate"/>
            </w:r>
            <w:r w:rsidR="003C2F80">
              <w:rPr>
                <w:noProof/>
                <w:webHidden/>
              </w:rPr>
              <w:t>3</w:t>
            </w:r>
            <w:r w:rsidR="003C2F80">
              <w:rPr>
                <w:noProof/>
                <w:webHidden/>
              </w:rPr>
              <w:fldChar w:fldCharType="end"/>
            </w:r>
          </w:hyperlink>
        </w:p>
        <w:p w14:paraId="2596BC50" w14:textId="555CACB5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1" w:history="1">
            <w:r w:rsidR="003C2F80" w:rsidRPr="009706A8">
              <w:rPr>
                <w:rStyle w:val="a4"/>
                <w:b/>
              </w:rPr>
              <w:t>1.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Актуальность темы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_Toc153813391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3</w:t>
            </w:r>
            <w:r w:rsidR="003C2F80">
              <w:rPr>
                <w:webHidden/>
              </w:rPr>
              <w:fldChar w:fldCharType="end"/>
            </w:r>
          </w:hyperlink>
        </w:p>
        <w:p w14:paraId="22C307B5" w14:textId="0FCBFDA8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2" w:history="1">
            <w:r w:rsidR="003C2F80" w:rsidRPr="009706A8">
              <w:rPr>
                <w:rStyle w:val="a4"/>
                <w:b/>
              </w:rPr>
              <w:t>2.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Цель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_Toc153813392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3</w:t>
            </w:r>
            <w:r w:rsidR="003C2F80">
              <w:rPr>
                <w:webHidden/>
              </w:rPr>
              <w:fldChar w:fldCharType="end"/>
            </w:r>
          </w:hyperlink>
        </w:p>
        <w:p w14:paraId="2F0B6F8A" w14:textId="2320135F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3" w:history="1">
            <w:r w:rsidR="003C2F80" w:rsidRPr="009706A8">
              <w:rPr>
                <w:rStyle w:val="a4"/>
                <w:b/>
              </w:rPr>
              <w:t>3.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Задание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_Toc153813393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3</w:t>
            </w:r>
            <w:r w:rsidR="003C2F80">
              <w:rPr>
                <w:webHidden/>
              </w:rPr>
              <w:fldChar w:fldCharType="end"/>
            </w:r>
          </w:hyperlink>
        </w:p>
        <w:p w14:paraId="64C2D13B" w14:textId="0F93CC5A" w:rsidR="003C2F80" w:rsidRDefault="00780DDF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53813394" w:history="1">
            <w:r w:rsidR="003C2F80" w:rsidRPr="009706A8">
              <w:rPr>
                <w:rStyle w:val="a4"/>
                <w:noProof/>
              </w:rPr>
              <w:t>Методы</w:t>
            </w:r>
            <w:r w:rsidR="003C2F80">
              <w:rPr>
                <w:noProof/>
                <w:webHidden/>
              </w:rPr>
              <w:tab/>
            </w:r>
            <w:r w:rsidR="003C2F80">
              <w:rPr>
                <w:noProof/>
                <w:webHidden/>
              </w:rPr>
              <w:fldChar w:fldCharType="begin"/>
            </w:r>
            <w:r w:rsidR="003C2F80">
              <w:rPr>
                <w:noProof/>
                <w:webHidden/>
              </w:rPr>
              <w:instrText xml:space="preserve"> PAGEREF _Toc153813394 \h </w:instrText>
            </w:r>
            <w:r w:rsidR="003C2F80">
              <w:rPr>
                <w:noProof/>
                <w:webHidden/>
              </w:rPr>
            </w:r>
            <w:r w:rsidR="003C2F80">
              <w:rPr>
                <w:noProof/>
                <w:webHidden/>
              </w:rPr>
              <w:fldChar w:fldCharType="separate"/>
            </w:r>
            <w:r w:rsidR="003C2F80">
              <w:rPr>
                <w:noProof/>
                <w:webHidden/>
              </w:rPr>
              <w:t>4</w:t>
            </w:r>
            <w:r w:rsidR="003C2F80">
              <w:rPr>
                <w:noProof/>
                <w:webHidden/>
              </w:rPr>
              <w:fldChar w:fldCharType="end"/>
            </w:r>
          </w:hyperlink>
        </w:p>
        <w:p w14:paraId="20E1A4F2" w14:textId="52F37868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5" w:history="1">
            <w:r w:rsidR="003C2F80" w:rsidRPr="009706A8">
              <w:rPr>
                <w:rStyle w:val="a4"/>
                <w:b/>
              </w:rPr>
              <w:t>4.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Описание данных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_Toc153813395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4</w:t>
            </w:r>
            <w:r w:rsidR="003C2F80">
              <w:rPr>
                <w:webHidden/>
              </w:rPr>
              <w:fldChar w:fldCharType="end"/>
            </w:r>
          </w:hyperlink>
        </w:p>
        <w:p w14:paraId="0B818998" w14:textId="1E103836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6" w:history="1">
            <w:r w:rsidR="003C2F80" w:rsidRPr="009706A8">
              <w:rPr>
                <w:rStyle w:val="a4"/>
                <w:b/>
              </w:rPr>
              <w:t>5.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Описание модели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_Toc153813396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5</w:t>
            </w:r>
            <w:r w:rsidR="003C2F80">
              <w:rPr>
                <w:webHidden/>
              </w:rPr>
              <w:fldChar w:fldCharType="end"/>
            </w:r>
          </w:hyperlink>
        </w:p>
        <w:p w14:paraId="0388501C" w14:textId="3CC2A727" w:rsidR="003C2F80" w:rsidRDefault="00780DDF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53813397" w:history="1">
            <w:r w:rsidR="003C2F80" w:rsidRPr="009706A8">
              <w:rPr>
                <w:rStyle w:val="a4"/>
                <w:noProof/>
              </w:rPr>
              <w:t>Результаты</w:t>
            </w:r>
            <w:r w:rsidR="003C2F80">
              <w:rPr>
                <w:noProof/>
                <w:webHidden/>
              </w:rPr>
              <w:tab/>
            </w:r>
            <w:r w:rsidR="003C2F80">
              <w:rPr>
                <w:noProof/>
                <w:webHidden/>
              </w:rPr>
              <w:fldChar w:fldCharType="begin"/>
            </w:r>
            <w:r w:rsidR="003C2F80">
              <w:rPr>
                <w:noProof/>
                <w:webHidden/>
              </w:rPr>
              <w:instrText xml:space="preserve"> PAGEREF _Toc153813397 \h </w:instrText>
            </w:r>
            <w:r w:rsidR="003C2F80">
              <w:rPr>
                <w:noProof/>
                <w:webHidden/>
              </w:rPr>
            </w:r>
            <w:r w:rsidR="003C2F80">
              <w:rPr>
                <w:noProof/>
                <w:webHidden/>
              </w:rPr>
              <w:fldChar w:fldCharType="separate"/>
            </w:r>
            <w:r w:rsidR="003C2F80">
              <w:rPr>
                <w:noProof/>
                <w:webHidden/>
              </w:rPr>
              <w:t>6</w:t>
            </w:r>
            <w:r w:rsidR="003C2F80">
              <w:rPr>
                <w:noProof/>
                <w:webHidden/>
              </w:rPr>
              <w:fldChar w:fldCharType="end"/>
            </w:r>
          </w:hyperlink>
        </w:p>
        <w:p w14:paraId="1F75E504" w14:textId="0691A960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8" w:history="1">
            <w:r w:rsidR="003C2F80" w:rsidRPr="009706A8">
              <w:rPr>
                <w:rStyle w:val="a4"/>
                <w:b/>
              </w:rPr>
              <w:t>6.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Визуализация данных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_Toc153813398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6</w:t>
            </w:r>
            <w:r w:rsidR="003C2F80">
              <w:rPr>
                <w:webHidden/>
              </w:rPr>
              <w:fldChar w:fldCharType="end"/>
            </w:r>
          </w:hyperlink>
        </w:p>
        <w:p w14:paraId="08DF8FB1" w14:textId="659445E1" w:rsidR="003C2F80" w:rsidRDefault="00780DDF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53813399" w:history="1">
            <w:r w:rsidR="003C2F80" w:rsidRPr="009706A8">
              <w:rPr>
                <w:rStyle w:val="a4"/>
                <w:b/>
              </w:rPr>
              <w:t>7.</w:t>
            </w:r>
            <w:r w:rsidR="003C2F80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="003C2F80" w:rsidRPr="009706A8">
              <w:rPr>
                <w:rStyle w:val="a4"/>
                <w:b/>
              </w:rPr>
              <w:t>Визуализация выполнения модели</w:t>
            </w:r>
            <w:r w:rsidR="003C2F80">
              <w:rPr>
                <w:webHidden/>
              </w:rPr>
              <w:tab/>
            </w:r>
            <w:r w:rsidR="003C2F80">
              <w:rPr>
                <w:webHidden/>
              </w:rPr>
              <w:fldChar w:fldCharType="begin"/>
            </w:r>
            <w:r w:rsidR="003C2F80">
              <w:rPr>
                <w:webHidden/>
              </w:rPr>
              <w:instrText xml:space="preserve"> PAGEREF _Toc153813399 \h </w:instrText>
            </w:r>
            <w:r w:rsidR="003C2F80">
              <w:rPr>
                <w:webHidden/>
              </w:rPr>
            </w:r>
            <w:r w:rsidR="003C2F80">
              <w:rPr>
                <w:webHidden/>
              </w:rPr>
              <w:fldChar w:fldCharType="separate"/>
            </w:r>
            <w:r w:rsidR="003C2F80">
              <w:rPr>
                <w:webHidden/>
              </w:rPr>
              <w:t>10</w:t>
            </w:r>
            <w:r w:rsidR="003C2F80">
              <w:rPr>
                <w:webHidden/>
              </w:rPr>
              <w:fldChar w:fldCharType="end"/>
            </w:r>
          </w:hyperlink>
        </w:p>
        <w:p w14:paraId="0398267D" w14:textId="141B45BF" w:rsidR="003C2F80" w:rsidRDefault="00780DDF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53813400" w:history="1">
            <w:r w:rsidR="003C2F80" w:rsidRPr="009706A8">
              <w:rPr>
                <w:rStyle w:val="a4"/>
                <w:noProof/>
              </w:rPr>
              <w:t>Выводы</w:t>
            </w:r>
            <w:r w:rsidR="003C2F80">
              <w:rPr>
                <w:noProof/>
                <w:webHidden/>
              </w:rPr>
              <w:tab/>
            </w:r>
            <w:r w:rsidR="003C2F80">
              <w:rPr>
                <w:noProof/>
                <w:webHidden/>
              </w:rPr>
              <w:fldChar w:fldCharType="begin"/>
            </w:r>
            <w:r w:rsidR="003C2F80">
              <w:rPr>
                <w:noProof/>
                <w:webHidden/>
              </w:rPr>
              <w:instrText xml:space="preserve"> PAGEREF _Toc153813400 \h </w:instrText>
            </w:r>
            <w:r w:rsidR="003C2F80">
              <w:rPr>
                <w:noProof/>
                <w:webHidden/>
              </w:rPr>
            </w:r>
            <w:r w:rsidR="003C2F80">
              <w:rPr>
                <w:noProof/>
                <w:webHidden/>
              </w:rPr>
              <w:fldChar w:fldCharType="separate"/>
            </w:r>
            <w:r w:rsidR="003C2F80">
              <w:rPr>
                <w:noProof/>
                <w:webHidden/>
              </w:rPr>
              <w:t>11</w:t>
            </w:r>
            <w:r w:rsidR="003C2F80">
              <w:rPr>
                <w:noProof/>
                <w:webHidden/>
              </w:rPr>
              <w:fldChar w:fldCharType="end"/>
            </w:r>
          </w:hyperlink>
        </w:p>
        <w:p w14:paraId="7F092AD3" w14:textId="0680857E" w:rsidR="003C2F80" w:rsidRDefault="00780DDF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53813401" w:history="1">
            <w:r w:rsidR="003C2F80" w:rsidRPr="009706A8">
              <w:rPr>
                <w:rStyle w:val="a4"/>
                <w:noProof/>
              </w:rPr>
              <w:t>Библиография</w:t>
            </w:r>
            <w:r w:rsidR="003C2F80">
              <w:rPr>
                <w:noProof/>
                <w:webHidden/>
              </w:rPr>
              <w:tab/>
            </w:r>
            <w:r w:rsidR="003C2F80">
              <w:rPr>
                <w:noProof/>
                <w:webHidden/>
              </w:rPr>
              <w:fldChar w:fldCharType="begin"/>
            </w:r>
            <w:r w:rsidR="003C2F80">
              <w:rPr>
                <w:noProof/>
                <w:webHidden/>
              </w:rPr>
              <w:instrText xml:space="preserve"> PAGEREF _Toc153813401 \h </w:instrText>
            </w:r>
            <w:r w:rsidR="003C2F80">
              <w:rPr>
                <w:noProof/>
                <w:webHidden/>
              </w:rPr>
            </w:r>
            <w:r w:rsidR="003C2F80">
              <w:rPr>
                <w:noProof/>
                <w:webHidden/>
              </w:rPr>
              <w:fldChar w:fldCharType="separate"/>
            </w:r>
            <w:r w:rsidR="003C2F80">
              <w:rPr>
                <w:noProof/>
                <w:webHidden/>
              </w:rPr>
              <w:t>12</w:t>
            </w:r>
            <w:r w:rsidR="003C2F80">
              <w:rPr>
                <w:noProof/>
                <w:webHidden/>
              </w:rPr>
              <w:fldChar w:fldCharType="end"/>
            </w:r>
          </w:hyperlink>
        </w:p>
        <w:p w14:paraId="65C32819" w14:textId="5E74EEF9" w:rsidR="00294EDE" w:rsidRPr="001D2A69" w:rsidRDefault="0098496B" w:rsidP="00294ED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60126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56868F70" w14:textId="70C24A46" w:rsidR="00294EDE" w:rsidRPr="002F7DE9" w:rsidRDefault="00294EDE" w:rsidP="002F7D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>
        <w:br w:type="page"/>
      </w:r>
    </w:p>
    <w:p w14:paraId="03399E4C" w14:textId="19B5269F" w:rsidR="00294EDE" w:rsidRPr="006534D5" w:rsidRDefault="006534D5" w:rsidP="002F7DE9">
      <w:pPr>
        <w:pStyle w:val="1"/>
        <w:spacing w:line="360" w:lineRule="auto"/>
        <w:rPr>
          <w:sz w:val="36"/>
          <w:szCs w:val="36"/>
        </w:rPr>
      </w:pPr>
      <w:bookmarkStart w:id="1" w:name="_Toc153813389"/>
      <w:r>
        <w:rPr>
          <w:sz w:val="36"/>
          <w:szCs w:val="36"/>
        </w:rPr>
        <w:lastRenderedPageBreak/>
        <w:t>Абстракт</w:t>
      </w:r>
      <w:bookmarkEnd w:id="1"/>
    </w:p>
    <w:p w14:paraId="01B59682" w14:textId="6A75D1F9" w:rsidR="00802FB8" w:rsidRPr="0052117F" w:rsidRDefault="00802FB8" w:rsidP="00802F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2FB8">
        <w:rPr>
          <w:rFonts w:ascii="Times New Roman" w:hAnsi="Times New Roman" w:cs="Times New Roman"/>
          <w:sz w:val="24"/>
          <w:szCs w:val="24"/>
          <w:lang w:val="ru-RU"/>
        </w:rPr>
        <w:t>Это и</w:t>
      </w:r>
      <w:r w:rsidR="0052117F">
        <w:rPr>
          <w:rFonts w:ascii="Times New Roman" w:hAnsi="Times New Roman" w:cs="Times New Roman"/>
          <w:sz w:val="24"/>
          <w:szCs w:val="24"/>
          <w:lang w:val="ru-RU"/>
        </w:rPr>
        <w:t>сследование анализирует статистическую информацию об электрических автомобилях, зарегистрированных в штате Вашингтон США. А</w:t>
      </w:r>
      <w:r w:rsidR="0052117F" w:rsidRPr="0052117F">
        <w:rPr>
          <w:rFonts w:ascii="Times New Roman" w:hAnsi="Times New Roman" w:cs="Times New Roman"/>
          <w:sz w:val="24"/>
          <w:szCs w:val="24"/>
          <w:lang w:val="ru-RU"/>
        </w:rPr>
        <w:t xml:space="preserve">нализ этого </w:t>
      </w:r>
      <w:proofErr w:type="spellStart"/>
      <w:r w:rsidR="0052117F" w:rsidRPr="0052117F">
        <w:rPr>
          <w:rFonts w:ascii="Times New Roman" w:hAnsi="Times New Roman" w:cs="Times New Roman"/>
          <w:sz w:val="24"/>
          <w:szCs w:val="24"/>
          <w:lang w:val="ru-RU"/>
        </w:rPr>
        <w:t>датасета</w:t>
      </w:r>
      <w:proofErr w:type="spellEnd"/>
      <w:r w:rsidR="0052117F" w:rsidRPr="0052117F">
        <w:rPr>
          <w:rFonts w:ascii="Times New Roman" w:hAnsi="Times New Roman" w:cs="Times New Roman"/>
          <w:sz w:val="24"/>
          <w:szCs w:val="24"/>
          <w:lang w:val="ru-RU"/>
        </w:rPr>
        <w:t xml:space="preserve"> поможет представить более полное представление о рынке автомобилей, потребностях потребителей и возможностях развития инфраструктуры для поддержки этих технологий.</w:t>
      </w:r>
    </w:p>
    <w:p w14:paraId="5E6DE41B" w14:textId="01DB2501" w:rsidR="009D22CE" w:rsidRPr="00802FB8" w:rsidRDefault="00802FB8" w:rsidP="00802F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2FB8">
        <w:rPr>
          <w:rFonts w:ascii="Times New Roman" w:hAnsi="Times New Roman" w:cs="Times New Roman"/>
          <w:sz w:val="24"/>
          <w:szCs w:val="24"/>
          <w:lang w:val="ru-RU"/>
        </w:rPr>
        <w:t>Исследование основано на предположениях о зависимости</w:t>
      </w:r>
      <w:r w:rsidR="0052117F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факторов и фактических данных</w:t>
      </w:r>
      <w:r w:rsidRPr="00802FB8">
        <w:rPr>
          <w:rFonts w:ascii="Times New Roman" w:hAnsi="Times New Roman" w:cs="Times New Roman"/>
          <w:sz w:val="24"/>
          <w:szCs w:val="24"/>
          <w:lang w:val="ru-RU"/>
        </w:rPr>
        <w:t>. Методология включает линейную регрессию для оценки влияния различны</w:t>
      </w:r>
      <w:r w:rsidR="0052117F">
        <w:rPr>
          <w:rFonts w:ascii="Times New Roman" w:hAnsi="Times New Roman" w:cs="Times New Roman"/>
          <w:sz w:val="24"/>
          <w:szCs w:val="24"/>
          <w:lang w:val="ru-RU"/>
        </w:rPr>
        <w:t>х факторов, таких как марки, производители</w:t>
      </w:r>
      <w:r w:rsidRPr="00802FB8">
        <w:rPr>
          <w:rFonts w:ascii="Times New Roman" w:hAnsi="Times New Roman" w:cs="Times New Roman"/>
          <w:sz w:val="24"/>
          <w:szCs w:val="24"/>
          <w:lang w:val="ru-RU"/>
        </w:rPr>
        <w:t>, год и другие категориальные переменные</w:t>
      </w:r>
      <w:r w:rsidR="005211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1B3E2F" w14:textId="77777777" w:rsidR="006534D5" w:rsidRPr="006534D5" w:rsidRDefault="006534D5" w:rsidP="002F7DE9">
      <w:pPr>
        <w:pStyle w:val="1"/>
        <w:spacing w:line="360" w:lineRule="auto"/>
        <w:rPr>
          <w:sz w:val="36"/>
          <w:szCs w:val="36"/>
        </w:rPr>
      </w:pPr>
      <w:bookmarkStart w:id="2" w:name="_Toc153813390"/>
      <w:r w:rsidRPr="009D22CE">
        <w:rPr>
          <w:sz w:val="36"/>
          <w:szCs w:val="36"/>
        </w:rPr>
        <w:t>Введение</w:t>
      </w:r>
      <w:bookmarkEnd w:id="2"/>
    </w:p>
    <w:p w14:paraId="269A41A8" w14:textId="434A3418" w:rsidR="006534D5" w:rsidRPr="006534D5" w:rsidRDefault="006534D5" w:rsidP="002F7DE9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3813391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Актуальность темы</w:t>
      </w:r>
      <w:bookmarkEnd w:id="3"/>
    </w:p>
    <w:p w14:paraId="56AA8533" w14:textId="1CA38301" w:rsidR="006534D5" w:rsidRPr="000840EA" w:rsidRDefault="000840EA" w:rsidP="00802F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40EA">
        <w:rPr>
          <w:rFonts w:ascii="Times New Roman" w:hAnsi="Times New Roman" w:cs="Times New Roman"/>
          <w:sz w:val="24"/>
          <w:szCs w:val="24"/>
          <w:lang w:val="ru-RU"/>
        </w:rPr>
        <w:t>Анализ уровней популярности и распространенности электромобилей в штате Вашингтон остается значимым для понимания их динамики в различные периоды и среди разных возрастных групп. Это может быть важным для разработки программ и стратегий по расширению использования чистых автомобилей, улучшению экологической ситуации и поддержке инфраструктуры для электромобилей.</w:t>
      </w:r>
    </w:p>
    <w:p w14:paraId="11609076" w14:textId="1B5774A5" w:rsidR="006534D5" w:rsidRPr="006534D5" w:rsidRDefault="006534D5" w:rsidP="002F7DE9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3813392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</w:t>
      </w:r>
      <w:bookmarkEnd w:id="4"/>
    </w:p>
    <w:p w14:paraId="1FD4B579" w14:textId="2EBB7823" w:rsidR="006534D5" w:rsidRPr="002F7DE9" w:rsidRDefault="002F7DE9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6012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6012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F7DE9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Исследовать общие </w:t>
      </w:r>
      <w:r w:rsidR="00860D7F">
        <w:rPr>
          <w:rFonts w:ascii="Times New Roman" w:hAnsi="Times New Roman" w:cs="Times New Roman"/>
          <w:sz w:val="24"/>
          <w:szCs w:val="24"/>
          <w:lang w:val="ru-RU"/>
        </w:rPr>
        <w:t xml:space="preserve">рыночные </w:t>
      </w:r>
      <w:r w:rsidR="007A1A23">
        <w:rPr>
          <w:rFonts w:ascii="Times New Roman" w:hAnsi="Times New Roman" w:cs="Times New Roman"/>
          <w:sz w:val="24"/>
          <w:szCs w:val="24"/>
          <w:lang w:val="ru-RU"/>
        </w:rPr>
        <w:t xml:space="preserve">тенденции, потребительские предпочтения, оценка </w:t>
      </w:r>
      <w:r w:rsidR="007A1A23" w:rsidRPr="007A1A23">
        <w:rPr>
          <w:rFonts w:ascii="Times New Roman" w:hAnsi="Times New Roman" w:cs="Times New Roman"/>
          <w:sz w:val="24"/>
          <w:szCs w:val="24"/>
          <w:lang w:val="ru-RU"/>
        </w:rPr>
        <w:t xml:space="preserve">конкурентоспособности </w:t>
      </w:r>
      <w:r w:rsidR="007A1A23">
        <w:rPr>
          <w:rFonts w:ascii="Times New Roman" w:hAnsi="Times New Roman" w:cs="Times New Roman"/>
          <w:sz w:val="24"/>
          <w:szCs w:val="24"/>
          <w:lang w:val="ru-RU"/>
        </w:rPr>
        <w:t>автомобилей.</w:t>
      </w:r>
    </w:p>
    <w:p w14:paraId="66D416A9" w14:textId="1C000133" w:rsidR="006534D5" w:rsidRPr="006534D5" w:rsidRDefault="006534D5" w:rsidP="002F7DE9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53813393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</w:t>
      </w:r>
      <w:bookmarkEnd w:id="5"/>
    </w:p>
    <w:p w14:paraId="028BCB22" w14:textId="4DDF5CDE" w:rsidR="006534D5" w:rsidRPr="007A1A23" w:rsidRDefault="007A1A23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1A23">
        <w:rPr>
          <w:rFonts w:ascii="Times New Roman" w:hAnsi="Times New Roman" w:cs="Times New Roman"/>
          <w:sz w:val="24"/>
          <w:szCs w:val="24"/>
          <w:lang w:val="ru-RU"/>
        </w:rPr>
        <w:t>Изучение изменений в уровнях использования электромобилей в штате Вашингтон за последние десятилетия является важным для определения тенденций и различий в предпочтениях автомобильных технологий среди разных возрастных групп и в разные годы. Анализ этих данных может предоставить ценную информацию для разработки стратегий развития инфраструктуры зарядных станций, стимулирования экологически чистых решений в автомобильной индустрии и принятия решений в области экологической устойчивости.</w:t>
      </w:r>
    </w:p>
    <w:p w14:paraId="7A5113D6" w14:textId="77777777" w:rsidR="00260126" w:rsidRDefault="00260126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60126">
        <w:rPr>
          <w:sz w:val="36"/>
          <w:szCs w:val="36"/>
          <w:lang w:val="ru-RU"/>
        </w:rPr>
        <w:br w:type="page"/>
      </w:r>
    </w:p>
    <w:p w14:paraId="3E16329F" w14:textId="4638563C" w:rsidR="00294EDE" w:rsidRPr="006534D5" w:rsidRDefault="006534D5" w:rsidP="002F7DE9">
      <w:pPr>
        <w:pStyle w:val="1"/>
        <w:spacing w:line="360" w:lineRule="auto"/>
        <w:rPr>
          <w:sz w:val="36"/>
          <w:szCs w:val="36"/>
        </w:rPr>
      </w:pPr>
      <w:bookmarkStart w:id="6" w:name="_Toc153813394"/>
      <w:r w:rsidRPr="006534D5">
        <w:rPr>
          <w:sz w:val="36"/>
          <w:szCs w:val="36"/>
        </w:rPr>
        <w:lastRenderedPageBreak/>
        <w:t>Методы</w:t>
      </w:r>
      <w:bookmarkEnd w:id="6"/>
    </w:p>
    <w:p w14:paraId="5401D1AD" w14:textId="458B47A3" w:rsidR="006534D5" w:rsidRPr="006534D5" w:rsidRDefault="006534D5" w:rsidP="002F7DE9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53813395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данных</w:t>
      </w:r>
      <w:bookmarkEnd w:id="7"/>
    </w:p>
    <w:p w14:paraId="7C893D31" w14:textId="4DE2826F" w:rsidR="00AB1F03" w:rsidRPr="002F7DE9" w:rsidRDefault="00D971EC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7DE9">
        <w:rPr>
          <w:rFonts w:ascii="Times New Roman" w:hAnsi="Times New Roman" w:cs="Times New Roman"/>
          <w:sz w:val="24"/>
          <w:szCs w:val="24"/>
          <w:lang w:val="ru-RU"/>
        </w:rPr>
        <w:t>Набор данных включает информацию о</w:t>
      </w:r>
      <w:r w:rsidR="00D07104">
        <w:rPr>
          <w:rFonts w:ascii="Times New Roman" w:hAnsi="Times New Roman" w:cs="Times New Roman"/>
          <w:sz w:val="24"/>
          <w:szCs w:val="24"/>
          <w:lang w:val="ru-RU"/>
        </w:rPr>
        <w:t>б автомобилях, представленных в виде статистических регистрационных данных.</w:t>
      </w:r>
    </w:p>
    <w:p w14:paraId="37FD88DF" w14:textId="1C335399" w:rsidR="00AB1F03" w:rsidRPr="002F7DE9" w:rsidRDefault="00D971EC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7DE9">
        <w:rPr>
          <w:rFonts w:ascii="Times New Roman" w:hAnsi="Times New Roman" w:cs="Times New Roman"/>
          <w:sz w:val="24"/>
          <w:szCs w:val="24"/>
          <w:lang w:val="ru-RU"/>
        </w:rPr>
        <w:t>Данные охватывают пер</w:t>
      </w:r>
      <w:r w:rsidR="00D07104">
        <w:rPr>
          <w:rFonts w:ascii="Times New Roman" w:hAnsi="Times New Roman" w:cs="Times New Roman"/>
          <w:sz w:val="24"/>
          <w:szCs w:val="24"/>
          <w:lang w:val="ru-RU"/>
        </w:rPr>
        <w:t>иод с 2008 по 2023</w:t>
      </w:r>
      <w:r w:rsidRPr="002F7DE9">
        <w:rPr>
          <w:rFonts w:ascii="Times New Roman" w:hAnsi="Times New Roman" w:cs="Times New Roman"/>
          <w:sz w:val="24"/>
          <w:szCs w:val="24"/>
          <w:lang w:val="ru-RU"/>
        </w:rPr>
        <w:t xml:space="preserve"> год и включают </w:t>
      </w:r>
      <w:r w:rsidR="00D07104">
        <w:rPr>
          <w:rFonts w:ascii="Times New Roman" w:hAnsi="Times New Roman" w:cs="Times New Roman"/>
          <w:sz w:val="24"/>
          <w:szCs w:val="24"/>
          <w:lang w:val="ru-RU"/>
        </w:rPr>
        <w:t>большое количество разнообразных автомобилей.</w:t>
      </w:r>
    </w:p>
    <w:p w14:paraId="73BD022D" w14:textId="1C0D7B9B" w:rsidR="00AB1F03" w:rsidRPr="002F7DE9" w:rsidRDefault="00D07104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Набор данных содержит 150 000</w:t>
      </w:r>
      <w:r w:rsidR="00D971EC" w:rsidRPr="002F7DE9">
        <w:rPr>
          <w:rFonts w:ascii="Times New Roman" w:hAnsi="Times New Roman" w:cs="Times New Roman"/>
          <w:sz w:val="24"/>
          <w:szCs w:val="24"/>
          <w:lang w:val="ru-RU"/>
        </w:rPr>
        <w:t xml:space="preserve"> записей.</w:t>
      </w:r>
    </w:p>
    <w:p w14:paraId="35096DE9" w14:textId="33C850C6" w:rsidR="00AB1F03" w:rsidRDefault="00D971EC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7DE9">
        <w:rPr>
          <w:rFonts w:ascii="Times New Roman" w:hAnsi="Times New Roman" w:cs="Times New Roman"/>
          <w:sz w:val="24"/>
          <w:szCs w:val="24"/>
          <w:lang w:val="ru-RU"/>
        </w:rPr>
        <w:t xml:space="preserve">Данные характеризуются несколькими категориальными переменными, включая </w:t>
      </w:r>
      <w:r w:rsidR="00CC63D0">
        <w:rPr>
          <w:rFonts w:ascii="Times New Roman" w:hAnsi="Times New Roman" w:cs="Times New Roman"/>
          <w:sz w:val="24"/>
          <w:szCs w:val="24"/>
          <w:lang w:val="ru-RU"/>
        </w:rPr>
        <w:t xml:space="preserve">марка автомобиля, производитель, тип двигателя и </w:t>
      </w:r>
      <w:proofErr w:type="spellStart"/>
      <w:r w:rsidR="00CC63D0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="00CC63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67D1EB" w14:textId="77777777" w:rsidR="00E53C77" w:rsidRPr="00E53C77" w:rsidRDefault="00E53C77" w:rsidP="00E53C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Переменные в рамках </w:t>
      </w:r>
      <w:proofErr w:type="spellStart"/>
      <w:r w:rsidRPr="00E53C77">
        <w:rPr>
          <w:rFonts w:ascii="Times New Roman" w:hAnsi="Times New Roman" w:cs="Times New Roman"/>
          <w:sz w:val="24"/>
          <w:szCs w:val="24"/>
          <w:lang w:val="ru-RU"/>
        </w:rPr>
        <w:t>датасета</w:t>
      </w:r>
      <w:proofErr w:type="spellEnd"/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об электромобилях имеют следующие значения:</w:t>
      </w:r>
    </w:p>
    <w:p w14:paraId="21ED05EE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County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Обозначает округ, в котором зарегистрирован автомобиль.</w:t>
      </w:r>
    </w:p>
    <w:p w14:paraId="1D0941F9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City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Город, в котором зарегистрирован автомобиль.</w:t>
      </w:r>
    </w:p>
    <w:p w14:paraId="07349E04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State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Штат, в котором зарегистрирован автомобиль.</w:t>
      </w:r>
    </w:p>
    <w:p w14:paraId="089EA78B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Year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Год выпуска модели автомобиля.</w:t>
      </w:r>
    </w:p>
    <w:p w14:paraId="498E39CA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Make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Производитель автомобиля.</w:t>
      </w:r>
    </w:p>
    <w:p w14:paraId="704BE05C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Модель автомобиля.</w:t>
      </w:r>
    </w:p>
    <w:p w14:paraId="29EB0B6E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C77">
        <w:rPr>
          <w:rFonts w:ascii="Times New Roman" w:hAnsi="Times New Roman" w:cs="Times New Roman"/>
          <w:b/>
          <w:bCs/>
          <w:sz w:val="24"/>
          <w:szCs w:val="24"/>
        </w:rPr>
        <w:t>Electric Vehicle Type:</w:t>
      </w:r>
      <w:r w:rsidRPr="00E53C77">
        <w:rPr>
          <w:rFonts w:ascii="Times New Roman" w:hAnsi="Times New Roman" w:cs="Times New Roman"/>
          <w:sz w:val="24"/>
          <w:szCs w:val="24"/>
        </w:rPr>
        <w:t xml:space="preserve"> 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E53C77">
        <w:rPr>
          <w:rFonts w:ascii="Times New Roman" w:hAnsi="Times New Roman" w:cs="Times New Roman"/>
          <w:sz w:val="24"/>
          <w:szCs w:val="24"/>
        </w:rPr>
        <w:t xml:space="preserve"> 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>электромобиля</w:t>
      </w:r>
      <w:r w:rsidRPr="00E53C77">
        <w:rPr>
          <w:rFonts w:ascii="Times New Roman" w:hAnsi="Times New Roman" w:cs="Times New Roman"/>
          <w:sz w:val="24"/>
          <w:szCs w:val="24"/>
        </w:rPr>
        <w:t xml:space="preserve"> (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E53C77">
        <w:rPr>
          <w:rFonts w:ascii="Times New Roman" w:hAnsi="Times New Roman" w:cs="Times New Roman"/>
          <w:sz w:val="24"/>
          <w:szCs w:val="24"/>
        </w:rPr>
        <w:t xml:space="preserve">, Battery Electric Vehicle - BEV, Plug-in Hybrid Electric Vehicle - PHEV 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53C77">
        <w:rPr>
          <w:rFonts w:ascii="Times New Roman" w:hAnsi="Times New Roman" w:cs="Times New Roman"/>
          <w:sz w:val="24"/>
          <w:szCs w:val="24"/>
        </w:rPr>
        <w:t xml:space="preserve"> 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E53C77">
        <w:rPr>
          <w:rFonts w:ascii="Times New Roman" w:hAnsi="Times New Roman" w:cs="Times New Roman"/>
          <w:sz w:val="24"/>
          <w:szCs w:val="24"/>
        </w:rPr>
        <w:t>.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E53C77">
        <w:rPr>
          <w:rFonts w:ascii="Times New Roman" w:hAnsi="Times New Roman" w:cs="Times New Roman"/>
          <w:sz w:val="24"/>
          <w:szCs w:val="24"/>
        </w:rPr>
        <w:t>.).</w:t>
      </w:r>
    </w:p>
    <w:p w14:paraId="392244EA" w14:textId="77777777" w:rsidR="00E53C77" w:rsidRPr="00E53C77" w:rsidRDefault="00E53C77" w:rsidP="00E53C7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Vehicle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Location</w:t>
      </w:r>
      <w:proofErr w:type="spellEnd"/>
      <w:r w:rsidRPr="00E53C7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E53C77">
        <w:rPr>
          <w:rFonts w:ascii="Times New Roman" w:hAnsi="Times New Roman" w:cs="Times New Roman"/>
          <w:sz w:val="24"/>
          <w:szCs w:val="24"/>
          <w:lang w:val="ru-RU"/>
        </w:rPr>
        <w:t xml:space="preserve"> Местоположение автомобиля (например, координаты, точное место нахождения и т.д.).</w:t>
      </w:r>
    </w:p>
    <w:p w14:paraId="72BAA98F" w14:textId="77777777" w:rsidR="00E53C77" w:rsidRPr="00E53C77" w:rsidRDefault="00E53C77" w:rsidP="00E53C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3C77">
        <w:rPr>
          <w:rFonts w:ascii="Times New Roman" w:hAnsi="Times New Roman" w:cs="Times New Roman"/>
          <w:sz w:val="24"/>
          <w:szCs w:val="24"/>
          <w:lang w:val="ru-RU"/>
        </w:rPr>
        <w:t>Эти переменные предоставляют информацию о местоположении, характеристиках и типах электромобилей, что может быть полезным для анализа и планирования развития инфраструктуры для поддержки электромобилей в конкретных регионах или штатах.</w:t>
      </w:r>
    </w:p>
    <w:p w14:paraId="26CF9625" w14:textId="3F5BEAAE" w:rsidR="00E53C77" w:rsidRDefault="00E53C77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46E72F" w14:textId="77777777" w:rsidR="00C63CEA" w:rsidRPr="002F7DE9" w:rsidRDefault="00C63CEA" w:rsidP="002F7DE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83B71E" w14:textId="5CA36F5D" w:rsidR="006534D5" w:rsidRDefault="006534D5" w:rsidP="002F7DE9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53813396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Описание модели</w:t>
      </w:r>
      <w:bookmarkEnd w:id="8"/>
    </w:p>
    <w:p w14:paraId="5C6EFA8E" w14:textId="77777777" w:rsidR="00D36A5D" w:rsidRPr="00D36A5D" w:rsidRDefault="00D36A5D" w:rsidP="00D36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19E813" w14:textId="77777777" w:rsidR="00230F78" w:rsidRPr="00230F78" w:rsidRDefault="00230F78" w:rsidP="00230F7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Подготовка данных: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Вначале данные фильтруются и преобразуются для работы с категориальными переменными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Make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Year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, и числовой переменной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Electric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Range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>. Они выбираются и приводятся к подходящему формату для анализа.</w:t>
      </w:r>
    </w:p>
    <w:p w14:paraId="45E8FD4A" w14:textId="77777777" w:rsidR="00230F78" w:rsidRPr="00230F78" w:rsidRDefault="00230F78" w:rsidP="00230F7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Построение</w:t>
      </w:r>
      <w:r w:rsidRPr="00230F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модели</w:t>
      </w:r>
      <w:r w:rsidRPr="00230F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линейной</w:t>
      </w:r>
      <w:r w:rsidRPr="00230F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регрессии</w:t>
      </w:r>
      <w:r w:rsidRPr="00230F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</w:rPr>
        <w:t>linear_model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gramStart"/>
      <w:r w:rsidRPr="00230F78">
        <w:rPr>
          <w:rFonts w:ascii="Times New Roman" w:hAnsi="Times New Roman" w:cs="Times New Roman"/>
          <w:b/>
          <w:bCs/>
          <w:sz w:val="24"/>
          <w:szCs w:val="24"/>
        </w:rPr>
        <w:t>lm(</w:t>
      </w:r>
      <w:proofErr w:type="gramEnd"/>
      <w:r w:rsidRPr="00230F78">
        <w:rPr>
          <w:rFonts w:ascii="Times New Roman" w:hAnsi="Times New Roman" w:cs="Times New Roman"/>
          <w:sz w:val="24"/>
          <w:szCs w:val="24"/>
        </w:rPr>
        <w:t>Electric Range</w:t>
      </w:r>
      <w:r w:rsidRPr="00230F78">
        <w:rPr>
          <w:rFonts w:ascii="Times New Roman" w:hAnsi="Times New Roman" w:cs="Times New Roman"/>
          <w:b/>
          <w:bCs/>
          <w:sz w:val="24"/>
          <w:szCs w:val="24"/>
        </w:rPr>
        <w:t>~ Make + Model +</w:t>
      </w:r>
      <w:r w:rsidRPr="00230F78">
        <w:rPr>
          <w:rFonts w:ascii="Times New Roman" w:hAnsi="Times New Roman" w:cs="Times New Roman"/>
          <w:sz w:val="24"/>
          <w:szCs w:val="24"/>
        </w:rPr>
        <w:t>Model Year</w:t>
      </w:r>
      <w:r w:rsidRPr="00230F78">
        <w:rPr>
          <w:rFonts w:ascii="Times New Roman" w:hAnsi="Times New Roman" w:cs="Times New Roman"/>
          <w:b/>
          <w:bCs/>
          <w:sz w:val="24"/>
          <w:szCs w:val="24"/>
        </w:rPr>
        <w:t xml:space="preserve">, data =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</w:rPr>
        <w:t>data_filtered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30F78">
        <w:rPr>
          <w:rFonts w:ascii="Times New Roman" w:hAnsi="Times New Roman" w:cs="Times New Roman"/>
          <w:sz w:val="24"/>
          <w:szCs w:val="24"/>
        </w:rPr>
        <w:t xml:space="preserve">. 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Эта строка создает модель линейной регрессии, которая пытается объяснить изменения в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Electric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Range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выбранных переменных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Make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Year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49D84D" w14:textId="77777777" w:rsidR="00230F78" w:rsidRPr="00230F78" w:rsidRDefault="00230F78" w:rsidP="00230F7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 сводной информации о модели: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summary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linear_model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>. Это выдает сводную статистику по построенной модели, включая коэффициенты регрессии, стандартные ошибки, значения t-статистики и p-значения для каждого коэффициента.</w:t>
      </w:r>
    </w:p>
    <w:p w14:paraId="29FBC256" w14:textId="77777777" w:rsidR="00230F78" w:rsidRPr="00230F78" w:rsidRDefault="00230F78" w:rsidP="00230F7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Предсказания и оценка модели: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Затем создаются предсказанные значения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predictions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&lt;-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data_filtered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%&gt;% </w:t>
      </w:r>
      <w:proofErr w:type="spellStart"/>
      <w:proofErr w:type="gram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mutate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predicted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predict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linear_model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))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и оцениваются с использованием гистограммы ошибок предсказания, линейной диаграммы остатков и других графических представлений. Кроме того, вычисляются метрики оценки модели, такие как R-квадрат, среднеквадратическая ошибка (MSE), и средняя абсолютная ошибка (MAE).</w:t>
      </w:r>
    </w:p>
    <w:p w14:paraId="3A5B3835" w14:textId="77777777" w:rsidR="00230F78" w:rsidRPr="00230F78" w:rsidRDefault="00230F78" w:rsidP="00230F78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Графики зависимостей и распределения: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Код строит гистограммы, точечные и </w:t>
      </w:r>
      <w:proofErr w:type="spellStart"/>
      <w:r w:rsidRPr="00230F78">
        <w:rPr>
          <w:rFonts w:ascii="Times New Roman" w:hAnsi="Times New Roman" w:cs="Times New Roman"/>
          <w:sz w:val="24"/>
          <w:szCs w:val="24"/>
          <w:lang w:val="ru-RU"/>
        </w:rPr>
        <w:t>ящиковые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диаграммы для визуализации связи между переменными и оценкой модели.</w:t>
      </w:r>
    </w:p>
    <w:p w14:paraId="5888105C" w14:textId="77777777" w:rsidR="00230F78" w:rsidRPr="00230F78" w:rsidRDefault="00230F78" w:rsidP="00230F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Эта модель линейной регрессии пытается определить, как переменные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Make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Year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могут влиять на диапазон электрической подачи у электромобилей, а также оценить, насколько хорошо эта модель соответствует фактическим данным.</w:t>
      </w:r>
    </w:p>
    <w:p w14:paraId="1FC6C588" w14:textId="76E881B8" w:rsidR="00230F78" w:rsidRPr="00230F78" w:rsidRDefault="00230F78" w:rsidP="00230F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Переменные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Make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Year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влияют на модель линейной регрессии как потенциальные предикторы зависимой переменной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Electric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Range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(диапазон электрической подачи у электромобилей).</w:t>
      </w:r>
    </w:p>
    <w:p w14:paraId="2794AA61" w14:textId="77777777" w:rsidR="00230F78" w:rsidRPr="00230F78" w:rsidRDefault="00230F78" w:rsidP="00230F78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Make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(Марка автомобиля):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Это категориальная переменная, представляющая производителя электромобиля. В модели эта переменная может влиять на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Electric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Range</w:t>
      </w:r>
      <w:proofErr w:type="spellEnd"/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за счет того, что разные производители могут использовать различные технологии батарей или иметь разные дизайнерские особенности, которые влияют на эффективность батареи и, следовательно, диапазон езды.</w:t>
      </w:r>
    </w:p>
    <w:p w14:paraId="0D591904" w14:textId="77777777" w:rsidR="00230F78" w:rsidRPr="00230F78" w:rsidRDefault="00230F78" w:rsidP="00230F78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(Модель автомобиля):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Эта категориальная переменная обозначает конкретную модель электромобиля. Разные модели могут иметь разные характеристики батарей, моторов и даже формы, что также может влиять на диапазон езды.</w:t>
      </w:r>
    </w:p>
    <w:p w14:paraId="2E2176C3" w14:textId="77777777" w:rsidR="00230F78" w:rsidRPr="00230F78" w:rsidRDefault="00230F78" w:rsidP="00230F78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Model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>Year</w:t>
      </w:r>
      <w:proofErr w:type="spellEnd"/>
      <w:r w:rsidRPr="00230F7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(Год модели):</w:t>
      </w:r>
      <w:r w:rsidRPr="00230F78">
        <w:rPr>
          <w:rFonts w:ascii="Times New Roman" w:hAnsi="Times New Roman" w:cs="Times New Roman"/>
          <w:sz w:val="24"/>
          <w:szCs w:val="24"/>
          <w:lang w:val="ru-RU"/>
        </w:rPr>
        <w:t xml:space="preserve"> Эта переменная представляет год выпуска модели автомобиля. С течением времени технологии в области батарей и моторов в электромобилях могут улучшаться, что может приводить к увеличению эффективности батареи и увеличению диапазона езды для более новых моделей.</w:t>
      </w:r>
    </w:p>
    <w:p w14:paraId="44DADB30" w14:textId="77777777" w:rsidR="00D36A5D" w:rsidRPr="00D36A5D" w:rsidRDefault="00D36A5D" w:rsidP="00D36A5D">
      <w:pPr>
        <w:rPr>
          <w:lang w:val="ru-RU"/>
        </w:rPr>
      </w:pPr>
    </w:p>
    <w:p w14:paraId="5382647B" w14:textId="77777777" w:rsidR="006534D5" w:rsidRPr="006534D5" w:rsidRDefault="006534D5" w:rsidP="002F7DE9">
      <w:pPr>
        <w:pStyle w:val="1"/>
        <w:spacing w:line="360" w:lineRule="auto"/>
        <w:rPr>
          <w:sz w:val="36"/>
          <w:szCs w:val="36"/>
        </w:rPr>
      </w:pPr>
      <w:bookmarkStart w:id="9" w:name="_Toc153813397"/>
      <w:r w:rsidRPr="006534D5">
        <w:rPr>
          <w:sz w:val="36"/>
          <w:szCs w:val="36"/>
        </w:rPr>
        <w:lastRenderedPageBreak/>
        <w:t>Результаты</w:t>
      </w:r>
      <w:bookmarkEnd w:id="9"/>
    </w:p>
    <w:p w14:paraId="7A80BD4A" w14:textId="77777777" w:rsidR="006534D5" w:rsidRPr="006534D5" w:rsidRDefault="006534D5" w:rsidP="002F7DE9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53813398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Визуализация данных</w:t>
      </w:r>
      <w:bookmarkEnd w:id="10"/>
    </w:p>
    <w:p w14:paraId="78BDA07B" w14:textId="77777777" w:rsidR="00950D84" w:rsidRDefault="00950D84" w:rsidP="00950D84">
      <w:pPr>
        <w:jc w:val="center"/>
        <w:rPr>
          <w:rFonts w:ascii="Segoe UI" w:hAnsi="Segoe UI" w:cs="Segoe UI"/>
          <w:color w:val="FFFFFF"/>
          <w:shd w:val="clear" w:color="auto" w:fill="7E6DD1"/>
          <w:lang w:val="ru-RU"/>
        </w:rPr>
      </w:pPr>
      <w:r w:rsidRPr="00950D84">
        <w:rPr>
          <w:rFonts w:ascii="Segoe UI" w:hAnsi="Segoe UI" w:cs="Segoe UI"/>
          <w:noProof/>
          <w:color w:val="FFFFFF"/>
          <w:shd w:val="clear" w:color="auto" w:fill="7E6DD1"/>
          <w:lang w:val="ru-RU" w:eastAsia="ru-RU"/>
        </w:rPr>
        <w:drawing>
          <wp:inline distT="0" distB="0" distL="0" distR="0" wp14:anchorId="22253A89" wp14:editId="756FF792">
            <wp:extent cx="3816927" cy="22098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520" cy="22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73E" w14:textId="77777777" w:rsidR="00950D84" w:rsidRPr="00950D84" w:rsidRDefault="00950D84" w:rsidP="00950D84">
      <w:pPr>
        <w:spacing w:line="360" w:lineRule="auto"/>
        <w:ind w:firstLine="567"/>
        <w:jc w:val="center"/>
        <w:rPr>
          <w:lang w:val="ru-RU"/>
        </w:rPr>
      </w:pPr>
      <w:r w:rsidRPr="00BE4752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1</w:t>
      </w:r>
      <w:r w:rsidRPr="00BE47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0D84">
        <w:rPr>
          <w:rFonts w:ascii="Times New Roman" w:hAnsi="Times New Roman" w:cs="Times New Roman"/>
          <w:sz w:val="24"/>
          <w:szCs w:val="24"/>
          <w:lang w:val="ru-RU"/>
        </w:rPr>
        <w:t>Топ 5 округов по кол-ву автомобилей</w:t>
      </w:r>
    </w:p>
    <w:p w14:paraId="2AE9F610" w14:textId="47530C24" w:rsidR="00BE283A" w:rsidRDefault="00BE283A" w:rsidP="00BE28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E283A">
        <w:rPr>
          <w:rFonts w:ascii="Times New Roman" w:hAnsi="Times New Roman" w:cs="Times New Roman"/>
          <w:sz w:val="24"/>
          <w:szCs w:val="24"/>
          <w:lang w:val="ru-RU"/>
        </w:rPr>
        <w:t>В округе Кинг, с населением около 80 000 электромобилей, наблюдается наибольшая популярность электрических автомобилей в штате Вашингтон. Это предоставляет потенциальные бизнес-возможности для развития зарядной инфраструктуры, продажи электромобилей и связанных с ними услуг.</w:t>
      </w:r>
    </w:p>
    <w:p w14:paraId="5805949F" w14:textId="76FA6B85" w:rsidR="00F171CA" w:rsidRDefault="00F171CA" w:rsidP="00F171C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71C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F46C431" wp14:editId="16DAF478">
            <wp:extent cx="3665220" cy="2131588"/>
            <wp:effectExtent l="0" t="0" r="0" b="254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933" cy="21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1708" w14:textId="69F8BD38" w:rsidR="00F171CA" w:rsidRDefault="00F171CA" w:rsidP="00F171C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71CA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2</w:t>
      </w:r>
      <w:r w:rsidRPr="00F171CA">
        <w:rPr>
          <w:rFonts w:ascii="Times New Roman" w:hAnsi="Times New Roman" w:cs="Times New Roman"/>
          <w:sz w:val="24"/>
          <w:szCs w:val="24"/>
          <w:lang w:val="ru-RU"/>
        </w:rPr>
        <w:t xml:space="preserve"> Топ 10 городов по кол-ву автомобилей</w:t>
      </w:r>
    </w:p>
    <w:p w14:paraId="26EB334F" w14:textId="77777777" w:rsidR="00531395" w:rsidRPr="00531395" w:rsidRDefault="00531395" w:rsidP="00531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1395">
        <w:rPr>
          <w:rFonts w:ascii="Times New Roman" w:hAnsi="Times New Roman" w:cs="Times New Roman"/>
          <w:sz w:val="24"/>
          <w:szCs w:val="24"/>
          <w:lang w:val="ru-RU"/>
        </w:rPr>
        <w:t>Знание о том, что в Сиэтле наибольшее количество электромобилей, позволяет автомобильным компаниям адаптировать свои стратегии к спросу на электромобили в этом регионе. Это помогает оптимизировать поставки, разрабатывать новые модели и строить зарядную инфраструктуру, улучшая конкурентоспособность и прибыльность бизнеса.</w:t>
      </w:r>
    </w:p>
    <w:p w14:paraId="067FF1E7" w14:textId="77777777" w:rsidR="00531395" w:rsidRPr="00F171CA" w:rsidRDefault="00531395" w:rsidP="00531395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E7B215B" w14:textId="41227BE7" w:rsidR="00F171CA" w:rsidRDefault="00380BDC" w:rsidP="00F171C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80BD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0E8D2C0" wp14:editId="2FAA2380">
            <wp:extent cx="5404006" cy="2844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894" cy="28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D59" w14:textId="751DCEEC" w:rsidR="00C42D51" w:rsidRDefault="00C42D51" w:rsidP="00C42D5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42D51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3</w:t>
      </w:r>
      <w:r w:rsidRPr="00C42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Года производства</w:t>
      </w:r>
    </w:p>
    <w:p w14:paraId="145CA170" w14:textId="77777777" w:rsidR="00FB0BA6" w:rsidRPr="00FB0BA6" w:rsidRDefault="00FB0BA6" w:rsidP="00FB0BA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0BA6">
        <w:rPr>
          <w:rFonts w:ascii="Times New Roman" w:hAnsi="Times New Roman" w:cs="Times New Roman"/>
          <w:sz w:val="24"/>
          <w:szCs w:val="24"/>
          <w:lang w:val="ru-RU"/>
        </w:rPr>
        <w:t>Знание о том, что в 2023 году самые продаваемые электромобили в штате Вашингтон значительно увеличились по сравнению с предыдущими годами, предоставляет бизнесу ценную информацию. Это может способствовать реорганизации производства, а также акцентированию внимания на этой модели, что в итоге повысит прибыльность.</w:t>
      </w:r>
    </w:p>
    <w:p w14:paraId="13982780" w14:textId="5121FF37" w:rsidR="00FB0BA6" w:rsidRDefault="004649FB" w:rsidP="004649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649F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2A9159" wp14:editId="169C8E33">
            <wp:extent cx="4348697" cy="26289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030" cy="26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4041" w14:textId="1CED7D8D" w:rsidR="004649FB" w:rsidRDefault="004649FB" w:rsidP="004649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649FB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4</w:t>
      </w:r>
      <w:r w:rsidRPr="004649FB">
        <w:rPr>
          <w:rFonts w:ascii="Times New Roman" w:hAnsi="Times New Roman" w:cs="Times New Roman"/>
          <w:sz w:val="24"/>
          <w:szCs w:val="24"/>
          <w:lang w:val="ru-RU"/>
        </w:rPr>
        <w:t xml:space="preserve"> Топ 10 производителей автомобилей</w:t>
      </w:r>
    </w:p>
    <w:p w14:paraId="17FB5F2D" w14:textId="77777777" w:rsidR="00F43AC0" w:rsidRPr="00F43AC0" w:rsidRDefault="00F43AC0" w:rsidP="00F43A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43AC0">
        <w:rPr>
          <w:rFonts w:ascii="Times New Roman" w:hAnsi="Times New Roman" w:cs="Times New Roman"/>
          <w:sz w:val="24"/>
          <w:szCs w:val="24"/>
          <w:lang w:val="ru-RU"/>
        </w:rPr>
        <w:t xml:space="preserve">График наглядно демонстрирует доминирование автомобилей </w:t>
      </w:r>
      <w:proofErr w:type="spellStart"/>
      <w:r w:rsidRPr="00F43AC0">
        <w:rPr>
          <w:rFonts w:ascii="Times New Roman" w:hAnsi="Times New Roman" w:cs="Times New Roman"/>
          <w:sz w:val="24"/>
          <w:szCs w:val="24"/>
          <w:lang w:val="ru-RU"/>
        </w:rPr>
        <w:t>Tesla</w:t>
      </w:r>
      <w:proofErr w:type="spellEnd"/>
      <w:r w:rsidRPr="00F43AC0">
        <w:rPr>
          <w:rFonts w:ascii="Times New Roman" w:hAnsi="Times New Roman" w:cs="Times New Roman"/>
          <w:sz w:val="24"/>
          <w:szCs w:val="24"/>
          <w:lang w:val="ru-RU"/>
        </w:rPr>
        <w:t xml:space="preserve"> на рынке. Это подчеркивает значительную популярность и влияние данного производителя в сегменте электромобилей, что может иметь важное значение для конкурентной стратегии в автомобильной индустрии.</w:t>
      </w:r>
    </w:p>
    <w:p w14:paraId="5DF6420B" w14:textId="77777777" w:rsidR="00F43AC0" w:rsidRPr="004649FB" w:rsidRDefault="00F43AC0" w:rsidP="004649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CE72DF" w14:textId="107B52D2" w:rsidR="004649FB" w:rsidRDefault="003D1621" w:rsidP="004649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162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FFDF93F" wp14:editId="18C3F996">
            <wp:extent cx="4397473" cy="2659380"/>
            <wp:effectExtent l="0" t="0" r="3175" b="762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724" cy="26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EBE" w14:textId="53A6DDC3" w:rsidR="003D1621" w:rsidRDefault="003D1621" w:rsidP="003D162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D1621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5</w:t>
      </w:r>
      <w:r w:rsidRPr="003D1621">
        <w:rPr>
          <w:rFonts w:ascii="Times New Roman" w:hAnsi="Times New Roman" w:cs="Times New Roman"/>
          <w:sz w:val="24"/>
          <w:szCs w:val="24"/>
          <w:lang w:val="ru-RU"/>
        </w:rPr>
        <w:t xml:space="preserve"> 10 самых популярных моделей</w:t>
      </w:r>
    </w:p>
    <w:p w14:paraId="2C43501B" w14:textId="5A01C551" w:rsidR="00EF3706" w:rsidRDefault="00EF3706" w:rsidP="00EF370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3706">
        <w:rPr>
          <w:rFonts w:ascii="Times New Roman" w:hAnsi="Times New Roman" w:cs="Times New Roman"/>
          <w:sz w:val="24"/>
          <w:szCs w:val="24"/>
          <w:lang w:val="ru-RU"/>
        </w:rPr>
        <w:t xml:space="preserve">График 10 самых популярных марок автомобилей показывает, что </w:t>
      </w:r>
      <w:proofErr w:type="spellStart"/>
      <w:r w:rsidRPr="00EF3706">
        <w:rPr>
          <w:rFonts w:ascii="Times New Roman" w:hAnsi="Times New Roman" w:cs="Times New Roman"/>
          <w:sz w:val="24"/>
          <w:szCs w:val="24"/>
          <w:lang w:val="ru-RU"/>
        </w:rPr>
        <w:t>Tesla</w:t>
      </w:r>
      <w:proofErr w:type="spellEnd"/>
      <w:r w:rsidRPr="00EF37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F3706">
        <w:rPr>
          <w:rFonts w:ascii="Times New Roman" w:hAnsi="Times New Roman" w:cs="Times New Roman"/>
          <w:sz w:val="24"/>
          <w:szCs w:val="24"/>
          <w:lang w:val="ru-RU"/>
        </w:rPr>
        <w:t>Model</w:t>
      </w:r>
      <w:proofErr w:type="spellEnd"/>
      <w:r w:rsidRPr="00EF3706">
        <w:rPr>
          <w:rFonts w:ascii="Times New Roman" w:hAnsi="Times New Roman" w:cs="Times New Roman"/>
          <w:sz w:val="24"/>
          <w:szCs w:val="24"/>
          <w:lang w:val="ru-RU"/>
        </w:rPr>
        <w:t xml:space="preserve"> 3 и </w:t>
      </w:r>
      <w:proofErr w:type="spellStart"/>
      <w:r w:rsidRPr="00EF3706">
        <w:rPr>
          <w:rFonts w:ascii="Times New Roman" w:hAnsi="Times New Roman" w:cs="Times New Roman"/>
          <w:sz w:val="24"/>
          <w:szCs w:val="24"/>
          <w:lang w:val="ru-RU"/>
        </w:rPr>
        <w:t>Tesla</w:t>
      </w:r>
      <w:proofErr w:type="spellEnd"/>
      <w:r w:rsidRPr="00EF37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F3706">
        <w:rPr>
          <w:rFonts w:ascii="Times New Roman" w:hAnsi="Times New Roman" w:cs="Times New Roman"/>
          <w:sz w:val="24"/>
          <w:szCs w:val="24"/>
          <w:lang w:val="ru-RU"/>
        </w:rPr>
        <w:t>Model</w:t>
      </w:r>
      <w:proofErr w:type="spellEnd"/>
      <w:r w:rsidRPr="00EF3706">
        <w:rPr>
          <w:rFonts w:ascii="Times New Roman" w:hAnsi="Times New Roman" w:cs="Times New Roman"/>
          <w:sz w:val="24"/>
          <w:szCs w:val="24"/>
          <w:lang w:val="ru-RU"/>
        </w:rPr>
        <w:t xml:space="preserve"> Y сильно выделяются, занимая первые два места по популярности. Это может служить ключевой информацией для автомобильных производителей, стремящихся к конкурентоспособности на рынке электромобилей.</w:t>
      </w:r>
    </w:p>
    <w:p w14:paraId="10FB911E" w14:textId="40A82373" w:rsidR="00896C68" w:rsidRDefault="00896C68" w:rsidP="00896C6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96C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7DFAC9" wp14:editId="39019C86">
            <wp:extent cx="4356100" cy="2439300"/>
            <wp:effectExtent l="0" t="0" r="635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598" cy="24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3C39" w14:textId="315F25B9" w:rsidR="00896C68" w:rsidRDefault="00896C68" w:rsidP="00896C6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96C68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6</w:t>
      </w:r>
      <w:r w:rsidRPr="00896C68"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Распределение автомобилей по типу электродвигателя</w:t>
      </w:r>
    </w:p>
    <w:p w14:paraId="1A186EBB" w14:textId="77777777" w:rsidR="0082250E" w:rsidRPr="0082250E" w:rsidRDefault="0082250E" w:rsidP="008225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250E">
        <w:rPr>
          <w:rFonts w:ascii="Times New Roman" w:hAnsi="Times New Roman" w:cs="Times New Roman"/>
          <w:sz w:val="24"/>
          <w:szCs w:val="24"/>
          <w:lang w:val="ru-RU"/>
        </w:rPr>
        <w:t>График демонстрирует количество автомобилей производителей по типам электродвигателей в автомобилях может показать предпочтения между разными технологиями. Так же помогает увидеть статистику использования компаниями разных видов двигателей.</w:t>
      </w:r>
    </w:p>
    <w:p w14:paraId="2A36EA92" w14:textId="11E7EFD8" w:rsidR="0082250E" w:rsidRDefault="002C65E2" w:rsidP="0012198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C65E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750D513" wp14:editId="602B5799">
            <wp:extent cx="4451602" cy="2527300"/>
            <wp:effectExtent l="0" t="0" r="6350" b="635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341" cy="25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2F5" w14:textId="2F3760E6" w:rsidR="002C65E2" w:rsidRDefault="002C65E2" w:rsidP="002C65E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C65E2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7</w:t>
      </w:r>
      <w:r w:rsidRPr="002C65E2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выпущенных электрических авто</w:t>
      </w:r>
    </w:p>
    <w:p w14:paraId="5665BC1A" w14:textId="77777777" w:rsidR="00E03106" w:rsidRPr="00E03106" w:rsidRDefault="00E03106" w:rsidP="00E0310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03106">
        <w:rPr>
          <w:rFonts w:ascii="Times New Roman" w:hAnsi="Times New Roman" w:cs="Times New Roman"/>
          <w:sz w:val="24"/>
          <w:szCs w:val="24"/>
          <w:lang w:val="ru-RU"/>
        </w:rPr>
        <w:t>Boxplot</w:t>
      </w:r>
      <w:proofErr w:type="spellEnd"/>
      <w:r w:rsidRPr="00E03106">
        <w:rPr>
          <w:rFonts w:ascii="Times New Roman" w:hAnsi="Times New Roman" w:cs="Times New Roman"/>
          <w:sz w:val="24"/>
          <w:szCs w:val="24"/>
          <w:lang w:val="ru-RU"/>
        </w:rPr>
        <w:t xml:space="preserve"> для года выпуска автомобилей по 10 популярным производителям позволяет визуально сравнить распределение годов выпуска машин каждого производителя. Это помогает выявить тренды, диапазоны и выбросы в данных о производстве автомобилей.</w:t>
      </w:r>
    </w:p>
    <w:p w14:paraId="7A8D2387" w14:textId="2ED3400C" w:rsidR="00E03106" w:rsidRDefault="00161E45" w:rsidP="00161E4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1E4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FA29AC" wp14:editId="47F5DA28">
            <wp:extent cx="5527945" cy="300990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199" cy="30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B3F9" w14:textId="17A6F61A" w:rsidR="00161E45" w:rsidRDefault="00161E45" w:rsidP="00161E4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1E45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8</w:t>
      </w:r>
      <w:r w:rsidRPr="00161E45">
        <w:rPr>
          <w:rFonts w:ascii="Times New Roman" w:hAnsi="Times New Roman" w:cs="Times New Roman"/>
          <w:sz w:val="24"/>
          <w:szCs w:val="24"/>
          <w:lang w:val="ru-RU"/>
        </w:rPr>
        <w:t xml:space="preserve"> График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зависимости </w:t>
      </w:r>
      <w:proofErr w:type="spellStart"/>
      <w:r w:rsidRPr="00161E45">
        <w:rPr>
          <w:rFonts w:ascii="Times New Roman" w:hAnsi="Times New Roman" w:cs="Times New Roman"/>
          <w:sz w:val="24"/>
          <w:szCs w:val="24"/>
          <w:lang w:val="ru-RU"/>
        </w:rPr>
        <w:t>Electric</w:t>
      </w:r>
      <w:proofErr w:type="spellEnd"/>
      <w:r w:rsidRPr="00161E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E45">
        <w:rPr>
          <w:rFonts w:ascii="Times New Roman" w:hAnsi="Times New Roman" w:cs="Times New Roman"/>
          <w:sz w:val="24"/>
          <w:szCs w:val="24"/>
          <w:lang w:val="ru-RU"/>
        </w:rPr>
        <w:t>Range</w:t>
      </w:r>
      <w:proofErr w:type="spellEnd"/>
      <w:r w:rsidRPr="00161E45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161E45">
        <w:rPr>
          <w:rFonts w:ascii="Times New Roman" w:hAnsi="Times New Roman" w:cs="Times New Roman"/>
          <w:sz w:val="24"/>
          <w:szCs w:val="24"/>
          <w:lang w:val="ru-RU"/>
        </w:rPr>
        <w:t>Make</w:t>
      </w:r>
      <w:proofErr w:type="spellEnd"/>
      <w:r w:rsidRPr="00161E45">
        <w:rPr>
          <w:rFonts w:ascii="Times New Roman" w:hAnsi="Times New Roman" w:cs="Times New Roman"/>
          <w:sz w:val="24"/>
          <w:szCs w:val="24"/>
          <w:lang w:val="ru-RU"/>
        </w:rPr>
        <w:t xml:space="preserve"> с учетом </w:t>
      </w:r>
      <w:proofErr w:type="spellStart"/>
      <w:r w:rsidRPr="00161E45">
        <w:rPr>
          <w:rFonts w:ascii="Times New Roman" w:hAnsi="Times New Roman" w:cs="Times New Roman"/>
          <w:sz w:val="24"/>
          <w:szCs w:val="24"/>
          <w:lang w:val="ru-RU"/>
        </w:rPr>
        <w:t>Model</w:t>
      </w:r>
      <w:proofErr w:type="spellEnd"/>
      <w:r w:rsidRPr="00161E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E45">
        <w:rPr>
          <w:rFonts w:ascii="Times New Roman" w:hAnsi="Times New Roman" w:cs="Times New Roman"/>
          <w:sz w:val="24"/>
          <w:szCs w:val="24"/>
          <w:lang w:val="ru-RU"/>
        </w:rPr>
        <w:t>Year</w:t>
      </w:r>
      <w:proofErr w:type="spellEnd"/>
    </w:p>
    <w:p w14:paraId="4AAF7031" w14:textId="5FA46D0A" w:rsidR="00121981" w:rsidRPr="00121981" w:rsidRDefault="00121981" w:rsidP="00121981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121981">
        <w:rPr>
          <w:rFonts w:ascii="Times New Roman" w:hAnsi="Times New Roman" w:cs="Times New Roman"/>
          <w:sz w:val="24"/>
          <w:szCs w:val="24"/>
          <w:lang w:val="ru-RU"/>
        </w:rPr>
        <w:t xml:space="preserve">График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зависимости </w:t>
      </w:r>
      <w:proofErr w:type="spellStart"/>
      <w:r w:rsidRPr="00121981">
        <w:rPr>
          <w:rFonts w:ascii="Times New Roman" w:hAnsi="Times New Roman" w:cs="Times New Roman"/>
          <w:sz w:val="24"/>
          <w:szCs w:val="24"/>
          <w:lang w:val="ru-RU"/>
        </w:rPr>
        <w:t>Electric</w:t>
      </w:r>
      <w:proofErr w:type="spellEnd"/>
      <w:r w:rsidRPr="001219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21981">
        <w:rPr>
          <w:rFonts w:ascii="Times New Roman" w:hAnsi="Times New Roman" w:cs="Times New Roman"/>
          <w:sz w:val="24"/>
          <w:szCs w:val="24"/>
          <w:lang w:val="ru-RU"/>
        </w:rPr>
        <w:t>Range</w:t>
      </w:r>
      <w:proofErr w:type="spellEnd"/>
      <w:r w:rsidRPr="00121981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121981">
        <w:rPr>
          <w:rFonts w:ascii="Times New Roman" w:hAnsi="Times New Roman" w:cs="Times New Roman"/>
          <w:sz w:val="24"/>
          <w:szCs w:val="24"/>
          <w:lang w:val="ru-RU"/>
        </w:rPr>
        <w:t>Make</w:t>
      </w:r>
      <w:proofErr w:type="spellEnd"/>
      <w:r w:rsidRPr="00121981">
        <w:rPr>
          <w:rFonts w:ascii="Times New Roman" w:hAnsi="Times New Roman" w:cs="Times New Roman"/>
          <w:sz w:val="24"/>
          <w:szCs w:val="24"/>
          <w:lang w:val="ru-RU"/>
        </w:rPr>
        <w:t xml:space="preserve"> с учетом </w:t>
      </w:r>
      <w:proofErr w:type="spellStart"/>
      <w:r w:rsidRPr="00121981">
        <w:rPr>
          <w:rFonts w:ascii="Times New Roman" w:hAnsi="Times New Roman" w:cs="Times New Roman"/>
          <w:sz w:val="24"/>
          <w:szCs w:val="24"/>
          <w:lang w:val="ru-RU"/>
        </w:rPr>
        <w:t>Model</w:t>
      </w:r>
      <w:proofErr w:type="spellEnd"/>
      <w:r w:rsidRPr="001219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21981">
        <w:rPr>
          <w:rFonts w:ascii="Times New Roman" w:hAnsi="Times New Roman" w:cs="Times New Roman"/>
          <w:sz w:val="24"/>
          <w:szCs w:val="24"/>
          <w:lang w:val="ru-RU"/>
        </w:rPr>
        <w:t>Year</w:t>
      </w:r>
      <w:proofErr w:type="spellEnd"/>
      <w:r w:rsidRPr="00121981">
        <w:rPr>
          <w:rFonts w:ascii="Times New Roman" w:hAnsi="Times New Roman" w:cs="Times New Roman"/>
          <w:sz w:val="24"/>
          <w:szCs w:val="24"/>
          <w:lang w:val="ru-RU"/>
        </w:rPr>
        <w:t xml:space="preserve"> иллюстрирует диапазон электрической ходимости (дальности пробега) автомобилей различных производителей в разные годы выпуска. Это помогает выявить тенденции в увеличении дальности пробега электромобилей с течением времени и между разными марками.</w:t>
      </w:r>
    </w:p>
    <w:p w14:paraId="24A21553" w14:textId="6B453C9E" w:rsidR="003E72DA" w:rsidRPr="006534D5" w:rsidRDefault="003E72DA" w:rsidP="003E72DA">
      <w:pPr>
        <w:pStyle w:val="2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53813399"/>
      <w:r w:rsidRPr="006534D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Визуализация выполнения модели</w:t>
      </w:r>
      <w:bookmarkEnd w:id="11"/>
    </w:p>
    <w:p w14:paraId="7B3BF485" w14:textId="5A335EDA" w:rsidR="00121981" w:rsidRPr="00161E45" w:rsidRDefault="00BE3A91" w:rsidP="00FE01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FE01B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A1E3C20" wp14:editId="217E336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953000" cy="2687320"/>
            <wp:effectExtent l="0" t="0" r="0" b="0"/>
            <wp:wrapNone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F2442" w14:textId="129647CD" w:rsidR="00161E45" w:rsidRDefault="00161E45" w:rsidP="00161E4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4CC680" w14:textId="77777777" w:rsidR="00161E45" w:rsidRPr="002C65E2" w:rsidRDefault="00161E45" w:rsidP="00161E4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7B0942" w14:textId="1A698AAC" w:rsidR="002C65E2" w:rsidRDefault="002C65E2" w:rsidP="002C65E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E8F9C7" w14:textId="77777777" w:rsidR="002C65E2" w:rsidRPr="00896C68" w:rsidRDefault="002C65E2" w:rsidP="002C65E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F8E98BF" w14:textId="120A8E15" w:rsidR="00896C68" w:rsidRDefault="00896C68" w:rsidP="00896C6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D64C1E8" w14:textId="77777777" w:rsidR="00896C68" w:rsidRPr="00EF3706" w:rsidRDefault="00896C68" w:rsidP="00896C6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33E55E" w14:textId="6F14BAF7" w:rsidR="003D1621" w:rsidRDefault="003D1621" w:rsidP="00BE3A9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250AE4" w14:textId="0B2F1663" w:rsidR="003D1621" w:rsidRDefault="00EA6749" w:rsidP="00EA674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Изображение 9 </w:t>
      </w:r>
      <w:r w:rsidRPr="00802FB8">
        <w:rPr>
          <w:rFonts w:ascii="Times New Roman" w:hAnsi="Times New Roman" w:cs="Times New Roman"/>
          <w:sz w:val="24"/>
          <w:szCs w:val="24"/>
          <w:lang w:val="ru-RU"/>
        </w:rPr>
        <w:t>Предсказание значений</w:t>
      </w:r>
    </w:p>
    <w:p w14:paraId="09C009E5" w14:textId="4312C83C" w:rsidR="00F62C63" w:rsidRPr="00F62C63" w:rsidRDefault="00F62C63" w:rsidP="00F62C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62C63">
        <w:rPr>
          <w:rFonts w:ascii="Times New Roman" w:hAnsi="Times New Roman" w:cs="Times New Roman"/>
          <w:sz w:val="24"/>
          <w:szCs w:val="24"/>
          <w:lang w:val="ru-RU"/>
        </w:rPr>
        <w:t xml:space="preserve">Линейная регрессия для фактических и предсказанных значений </w:t>
      </w:r>
      <w:proofErr w:type="spellStart"/>
      <w:r w:rsidRPr="00F62C63">
        <w:rPr>
          <w:rFonts w:ascii="Times New Roman" w:hAnsi="Times New Roman" w:cs="Times New Roman"/>
          <w:sz w:val="24"/>
          <w:szCs w:val="24"/>
          <w:lang w:val="ru-RU"/>
        </w:rPr>
        <w:t>Electric</w:t>
      </w:r>
      <w:proofErr w:type="spellEnd"/>
      <w:r w:rsidRPr="00F62C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62C63">
        <w:rPr>
          <w:rFonts w:ascii="Times New Roman" w:hAnsi="Times New Roman" w:cs="Times New Roman"/>
          <w:sz w:val="24"/>
          <w:szCs w:val="24"/>
          <w:lang w:val="ru-RU"/>
        </w:rPr>
        <w:t>Range</w:t>
      </w:r>
      <w:proofErr w:type="spellEnd"/>
      <w:r w:rsidRPr="00F62C63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оценить точность модели. Сравнение этих значений демонстрирует, насколько модель точно предсказывает дальность пробега </w:t>
      </w:r>
      <w:proofErr w:type="gramStart"/>
      <w:r w:rsidRPr="00F62C63">
        <w:rPr>
          <w:rFonts w:ascii="Times New Roman" w:hAnsi="Times New Roman" w:cs="Times New Roman"/>
          <w:sz w:val="24"/>
          <w:szCs w:val="24"/>
          <w:lang w:val="ru-RU"/>
        </w:rPr>
        <w:t>электромобилей</w:t>
      </w:r>
      <w:proofErr w:type="gramEnd"/>
      <w:r w:rsidRPr="00F62C63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имеющихся данных, оценивая степень ее адекватности и точности.</w:t>
      </w:r>
    </w:p>
    <w:p w14:paraId="287A87AB" w14:textId="29A0F246" w:rsidR="00F62C63" w:rsidRDefault="00BE3A91" w:rsidP="00EA674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3A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0F4A59E" wp14:editId="60382FBD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4025265" cy="2491661"/>
            <wp:effectExtent l="0" t="0" r="0" b="4445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491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A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DF8DBE3" wp14:editId="6BB24A81">
            <wp:simplePos x="0" y="0"/>
            <wp:positionH relativeFrom="margin">
              <wp:posOffset>-965835</wp:posOffset>
            </wp:positionH>
            <wp:positionV relativeFrom="paragraph">
              <wp:posOffset>13335</wp:posOffset>
            </wp:positionV>
            <wp:extent cx="3866005" cy="2514600"/>
            <wp:effectExtent l="0" t="0" r="1270" b="0"/>
            <wp:wrapNone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8BCEB" w14:textId="683DFA60" w:rsidR="004649FB" w:rsidRPr="00C42D51" w:rsidRDefault="004649FB" w:rsidP="004649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F82375" w14:textId="112BE975" w:rsidR="00C42D51" w:rsidRDefault="00C42D51" w:rsidP="00F171C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FBC460" w14:textId="77777777" w:rsidR="00F171CA" w:rsidRPr="00BE283A" w:rsidRDefault="00F171CA" w:rsidP="00F171C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5884BA" w14:textId="33CDE8A4" w:rsidR="00950D84" w:rsidRDefault="00950D84" w:rsidP="00BE283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8925B9A" w14:textId="77777777" w:rsidR="00054DA6" w:rsidRDefault="00054DA6" w:rsidP="00950D84">
      <w:pPr>
        <w:jc w:val="center"/>
        <w:rPr>
          <w:rFonts w:ascii="Segoe UI" w:hAnsi="Segoe UI" w:cs="Segoe UI"/>
          <w:color w:val="FFFFFF"/>
          <w:shd w:val="clear" w:color="auto" w:fill="7E6DD1"/>
          <w:lang w:val="ru-RU"/>
        </w:rPr>
      </w:pPr>
    </w:p>
    <w:p w14:paraId="367BF5AE" w14:textId="77777777" w:rsidR="00054DA6" w:rsidRDefault="00054DA6" w:rsidP="00950D84">
      <w:pPr>
        <w:jc w:val="center"/>
        <w:rPr>
          <w:rFonts w:ascii="Segoe UI" w:hAnsi="Segoe UI" w:cs="Segoe UI"/>
          <w:color w:val="FFFFFF"/>
          <w:shd w:val="clear" w:color="auto" w:fill="7E6DD1"/>
          <w:lang w:val="ru-RU"/>
        </w:rPr>
      </w:pPr>
    </w:p>
    <w:p w14:paraId="738F6AC0" w14:textId="77777777" w:rsidR="00054DA6" w:rsidRDefault="00054DA6" w:rsidP="00950D84">
      <w:pPr>
        <w:jc w:val="center"/>
        <w:rPr>
          <w:rFonts w:ascii="Segoe UI" w:hAnsi="Segoe UI" w:cs="Segoe UI"/>
          <w:color w:val="FFFFFF"/>
          <w:shd w:val="clear" w:color="auto" w:fill="7E6DD1"/>
          <w:lang w:val="ru-RU"/>
        </w:rPr>
      </w:pPr>
    </w:p>
    <w:p w14:paraId="0DAF366A" w14:textId="509B33AB" w:rsidR="00054DA6" w:rsidRPr="00054DA6" w:rsidRDefault="00054DA6" w:rsidP="00054DA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DA6">
        <w:rPr>
          <w:rFonts w:ascii="Times New Roman" w:hAnsi="Times New Roman" w:cs="Times New Roman"/>
          <w:b/>
          <w:sz w:val="24"/>
          <w:szCs w:val="24"/>
          <w:lang w:val="ru-RU"/>
        </w:rPr>
        <w:t>Изображение 10</w:t>
      </w:r>
      <w:r w:rsidRPr="00054DA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ru-RU" w:eastAsia="ru-RU"/>
        </w:rPr>
        <w:t xml:space="preserve"> </w:t>
      </w:r>
      <w:r w:rsidRPr="00054D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Гистограмма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фактических</w:t>
      </w:r>
      <w:r w:rsidRPr="003C2F80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054DA6">
        <w:rPr>
          <w:rFonts w:ascii="Times New Roman" w:hAnsi="Times New Roman" w:cs="Times New Roman"/>
          <w:b/>
          <w:sz w:val="24"/>
          <w:szCs w:val="24"/>
          <w:lang w:val="ru-RU"/>
        </w:rPr>
        <w:t>предсказанных значений</w:t>
      </w:r>
    </w:p>
    <w:p w14:paraId="40869039" w14:textId="7D47F2EB" w:rsidR="00054DA6" w:rsidRPr="00054DA6" w:rsidRDefault="00054DA6" w:rsidP="00054DA6">
      <w:pPr>
        <w:jc w:val="center"/>
        <w:rPr>
          <w:rFonts w:ascii="Segoe UI" w:hAnsi="Segoe UI" w:cs="Segoe UI"/>
          <w:color w:val="FFFFFF"/>
          <w:shd w:val="clear" w:color="auto" w:fill="7E6DD1"/>
          <w:lang w:val="ru-RU"/>
        </w:rPr>
      </w:pPr>
    </w:p>
    <w:p w14:paraId="011B7B13" w14:textId="0557B034" w:rsidR="00BE4752" w:rsidRPr="006534D5" w:rsidRDefault="00054DA6" w:rsidP="00054DA6">
      <w:pPr>
        <w:jc w:val="center"/>
        <w:rPr>
          <w:rFonts w:ascii="Segoe UI" w:hAnsi="Segoe UI" w:cs="Segoe UI"/>
          <w:color w:val="FFFFFF"/>
          <w:shd w:val="clear" w:color="auto" w:fill="7E6DD1"/>
          <w:lang w:val="ru-RU"/>
        </w:rPr>
      </w:pPr>
      <w:r w:rsidRPr="00054DA6">
        <w:rPr>
          <w:rFonts w:ascii="Segoe UI" w:hAnsi="Segoe UI" w:cs="Segoe UI"/>
          <w:color w:val="FFFFFF"/>
          <w:shd w:val="clear" w:color="auto" w:fill="7E6DD1"/>
          <w:lang w:val="ru-RU"/>
        </w:rPr>
        <w:t xml:space="preserve"> </w:t>
      </w:r>
      <w:r w:rsidR="00802FB8">
        <w:rPr>
          <w:rFonts w:ascii="Segoe UI" w:hAnsi="Segoe UI" w:cs="Segoe UI"/>
          <w:color w:val="FFFFFF"/>
          <w:shd w:val="clear" w:color="auto" w:fill="7E6DD1"/>
          <w:lang w:val="ru-RU"/>
        </w:rPr>
        <w:br w:type="page"/>
      </w:r>
    </w:p>
    <w:p w14:paraId="797413BF" w14:textId="5F6DD1C3" w:rsidR="006534D5" w:rsidRPr="006534D5" w:rsidRDefault="006534D5" w:rsidP="002F7DE9">
      <w:pPr>
        <w:pStyle w:val="1"/>
        <w:spacing w:line="360" w:lineRule="auto"/>
        <w:rPr>
          <w:sz w:val="36"/>
          <w:szCs w:val="36"/>
        </w:rPr>
      </w:pPr>
      <w:bookmarkStart w:id="12" w:name="_Toc153813400"/>
      <w:r w:rsidRPr="006534D5">
        <w:rPr>
          <w:sz w:val="36"/>
          <w:szCs w:val="36"/>
        </w:rPr>
        <w:lastRenderedPageBreak/>
        <w:t>Выводы</w:t>
      </w:r>
      <w:bookmarkEnd w:id="12"/>
    </w:p>
    <w:p w14:paraId="427835BA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ru-RU"/>
        </w:rPr>
        <w:t>Бизнес и маркетинг:</w:t>
      </w: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 xml:space="preserve"> Необходимо сфокусироваться на продажах и продвижении электромобилей с батареей большой емкости (BEV), так как они более популярны среди потребителей.</w:t>
      </w:r>
    </w:p>
    <w:p w14:paraId="18B1F9D0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Развитие инфраструктуры зарядных станций в популярных городах, таких как Сиэтл, поможет привлекать больше клиентов.</w:t>
      </w:r>
    </w:p>
    <w:p w14:paraId="0DDEC389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ru-RU"/>
        </w:rPr>
        <w:t xml:space="preserve">Для инженеров и автопроизводителей: </w:t>
      </w: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Необходимо инвестировать в исследования и разработку батарей с повышенной емкостью и уменьшенной стоимостью, чтобы сделать электромобили более доступными и увеличить дальность поездки.</w:t>
      </w:r>
    </w:p>
    <w:p w14:paraId="3600194A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Развитие инфраструктуры зарядных станций, особенно в популярных городах, поможет снизить барьеры для владельцев электромобилей.</w:t>
      </w:r>
    </w:p>
    <w:p w14:paraId="7EFFBF8B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ru-RU"/>
        </w:rPr>
        <w:t>Для маркетинга:</w:t>
      </w: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 xml:space="preserve"> Продвижение экологически чистых источников энергии, таких как солнечные батареи для зарядки электромобилей, может привлечь больше клиентов.</w:t>
      </w:r>
    </w:p>
    <w:p w14:paraId="34644317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Специальные программы для владельцев электромобилей, такие как скидки на зарядку, могут стимулировать спрос.</w:t>
      </w:r>
    </w:p>
    <w:p w14:paraId="2664F4AF" w14:textId="77777777" w:rsidR="00D74AC0" w:rsidRPr="00D74AC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ru-RU"/>
        </w:rPr>
        <w:t>Общий вывод:</w:t>
      </w: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 xml:space="preserve"> Рынок электромобилей в Вашингтоне растет, особенно в городе Сиэтл.</w:t>
      </w:r>
    </w:p>
    <w:p w14:paraId="0A0B945A" w14:textId="77777777" w:rsidR="00D74AC0" w:rsidRPr="003C2F80" w:rsidRDefault="00D74AC0" w:rsidP="00D74AC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D74AC0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Успех на растущем рынке потребует фокусировки на BEV, инновации в технологии и инфраструктуре зарядных станций.</w:t>
      </w:r>
    </w:p>
    <w:p w14:paraId="6728FBE3" w14:textId="1AEF8230" w:rsidR="008B1FC2" w:rsidRPr="00802FB8" w:rsidRDefault="00294EDE" w:rsidP="00802FB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481C3A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br w:type="page"/>
      </w:r>
    </w:p>
    <w:p w14:paraId="2B57B8AE" w14:textId="5588458E" w:rsidR="008B1FC2" w:rsidRPr="008B1FC2" w:rsidRDefault="00A70F43" w:rsidP="008B1FC2">
      <w:pPr>
        <w:pStyle w:val="1"/>
        <w:ind w:left="0" w:firstLine="0"/>
        <w:rPr>
          <w:sz w:val="36"/>
          <w:szCs w:val="36"/>
        </w:rPr>
      </w:pPr>
      <w:bookmarkStart w:id="13" w:name="_Toc72059433"/>
      <w:bookmarkStart w:id="14" w:name="_Toc149142516"/>
      <w:bookmarkStart w:id="15" w:name="_Toc153813401"/>
      <w:r w:rsidRPr="008B1FC2">
        <w:rPr>
          <w:sz w:val="36"/>
          <w:szCs w:val="36"/>
        </w:rPr>
        <w:lastRenderedPageBreak/>
        <w:t>Б</w:t>
      </w:r>
      <w:bookmarkEnd w:id="13"/>
      <w:r w:rsidRPr="008B1FC2">
        <w:rPr>
          <w:sz w:val="36"/>
          <w:szCs w:val="36"/>
        </w:rPr>
        <w:t>иблиография</w:t>
      </w:r>
      <w:bookmarkEnd w:id="14"/>
      <w:bookmarkEnd w:id="15"/>
    </w:p>
    <w:p w14:paraId="5F54C4F9" w14:textId="77777777" w:rsidR="008B1FC2" w:rsidRDefault="008B1FC2" w:rsidP="008B1FC2">
      <w:pPr>
        <w:rPr>
          <w:rFonts w:cs="Times New Roman"/>
          <w:sz w:val="28"/>
          <w:szCs w:val="28"/>
          <w:lang w:val="ru-RU"/>
        </w:rPr>
      </w:pPr>
    </w:p>
    <w:p w14:paraId="52FBAB48" w14:textId="70FF6E2B" w:rsidR="008B1FC2" w:rsidRPr="00762E15" w:rsidRDefault="00780DDF" w:rsidP="00762E15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  <w:lang w:val="en-US"/>
        </w:rPr>
      </w:pPr>
      <w:hyperlink r:id="rId20" w:history="1">
        <w:r w:rsidR="00762E15" w:rsidRPr="00A5684C">
          <w:rPr>
            <w:rStyle w:val="a4"/>
            <w:rFonts w:cs="Times New Roman"/>
            <w:szCs w:val="24"/>
            <w:lang w:val="en-US"/>
          </w:rPr>
          <w:t>https://catalog.data.gov/dataset/electric-vehicle-population-data</w:t>
        </w:r>
      </w:hyperlink>
      <w:r w:rsidR="00762E15">
        <w:rPr>
          <w:rFonts w:cs="Times New Roman"/>
          <w:szCs w:val="24"/>
          <w:lang w:val="en-US"/>
        </w:rPr>
        <w:t xml:space="preserve"> </w:t>
      </w:r>
      <w:proofErr w:type="spellStart"/>
      <w:r w:rsidR="00762E15">
        <w:rPr>
          <w:rFonts w:cs="Times New Roman"/>
          <w:szCs w:val="24"/>
          <w:lang w:val="en-US"/>
        </w:rPr>
        <w:t>accesat</w:t>
      </w:r>
      <w:proofErr w:type="spellEnd"/>
      <w:r w:rsidR="00762E15">
        <w:rPr>
          <w:rFonts w:cs="Times New Roman"/>
          <w:szCs w:val="24"/>
          <w:lang w:val="en-US"/>
        </w:rPr>
        <w:t xml:space="preserve"> la 27</w:t>
      </w:r>
      <w:r w:rsidR="008B1FC2" w:rsidRPr="00762E15">
        <w:rPr>
          <w:rFonts w:cs="Times New Roman"/>
          <w:szCs w:val="24"/>
          <w:lang w:val="en-US"/>
        </w:rPr>
        <w:t>.11.2023</w:t>
      </w:r>
    </w:p>
    <w:p w14:paraId="6B8FB3BE" w14:textId="538135C1" w:rsidR="008B1FC2" w:rsidRPr="00DA38DD" w:rsidRDefault="00C20144" w:rsidP="008B1FC2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  <w:lang w:val="en-US"/>
        </w:rPr>
      </w:pPr>
      <w:hyperlink r:id="rId21" w:history="1">
        <w:r w:rsidR="008B1FC2" w:rsidRPr="00D7389D">
          <w:rPr>
            <w:rStyle w:val="a4"/>
            <w:lang w:val="en-US"/>
          </w:rPr>
          <w:t>https://www.projectpro.io/article/top-10-machine-learning-projects-for-beginners-in-2021/397</w:t>
        </w:r>
      </w:hyperlink>
      <w:r w:rsidR="008B1FC2" w:rsidRPr="008B1FC2">
        <w:rPr>
          <w:lang w:val="en-US"/>
        </w:rPr>
        <w:t xml:space="preserve"> </w:t>
      </w:r>
      <w:r w:rsidR="00D40B6F">
        <w:rPr>
          <w:rFonts w:cs="Times New Roman"/>
          <w:szCs w:val="24"/>
          <w:lang w:val="en-US"/>
        </w:rPr>
        <w:t xml:space="preserve">, </w:t>
      </w:r>
      <w:proofErr w:type="spellStart"/>
      <w:r w:rsidR="00D40B6F">
        <w:rPr>
          <w:rFonts w:cs="Times New Roman"/>
          <w:szCs w:val="24"/>
          <w:lang w:val="en-US"/>
        </w:rPr>
        <w:t>accesat</w:t>
      </w:r>
      <w:proofErr w:type="spellEnd"/>
      <w:r w:rsidR="00D40B6F">
        <w:rPr>
          <w:rFonts w:cs="Times New Roman"/>
          <w:szCs w:val="24"/>
          <w:lang w:val="en-US"/>
        </w:rPr>
        <w:t xml:space="preserve"> la 28</w:t>
      </w:r>
      <w:r w:rsidR="008B1FC2">
        <w:rPr>
          <w:rFonts w:cs="Times New Roman"/>
          <w:szCs w:val="24"/>
          <w:lang w:val="en-US"/>
        </w:rPr>
        <w:t>.11.2023</w:t>
      </w:r>
    </w:p>
    <w:p w14:paraId="160D185F" w14:textId="35D4E292" w:rsidR="008B1FC2" w:rsidRPr="00DA38DD" w:rsidRDefault="00C20144" w:rsidP="008B1FC2">
      <w:pPr>
        <w:pStyle w:val="a8"/>
        <w:numPr>
          <w:ilvl w:val="0"/>
          <w:numId w:val="22"/>
        </w:numPr>
        <w:spacing w:line="360" w:lineRule="auto"/>
        <w:rPr>
          <w:rFonts w:cs="Times New Roman"/>
          <w:szCs w:val="24"/>
          <w:lang w:val="en-US"/>
        </w:rPr>
      </w:pPr>
      <w:hyperlink r:id="rId22" w:history="1">
        <w:r w:rsidR="008B1FC2" w:rsidRPr="00D7389D">
          <w:rPr>
            <w:rStyle w:val="a4"/>
            <w:lang w:val="en-US"/>
          </w:rPr>
          <w:t>https://towardsdatascience.com/14-kaggle-competitions-to-start-your-data-science-journey-41943496b6f4</w:t>
        </w:r>
      </w:hyperlink>
      <w:r w:rsidR="008B1FC2" w:rsidRPr="008B1FC2">
        <w:rPr>
          <w:lang w:val="en-US"/>
        </w:rPr>
        <w:t xml:space="preserve">  </w:t>
      </w:r>
      <w:r w:rsidR="008B1FC2">
        <w:rPr>
          <w:rFonts w:cs="Times New Roman"/>
          <w:szCs w:val="24"/>
          <w:lang w:val="en-US"/>
        </w:rPr>
        <w:t xml:space="preserve">, </w:t>
      </w:r>
      <w:proofErr w:type="spellStart"/>
      <w:r w:rsidR="008B1FC2">
        <w:rPr>
          <w:rFonts w:cs="Times New Roman"/>
          <w:szCs w:val="24"/>
          <w:lang w:val="en-US"/>
        </w:rPr>
        <w:t>accesat</w:t>
      </w:r>
      <w:proofErr w:type="spellEnd"/>
      <w:r w:rsidR="008B1FC2">
        <w:rPr>
          <w:rFonts w:cs="Times New Roman"/>
          <w:szCs w:val="24"/>
          <w:lang w:val="en-US"/>
        </w:rPr>
        <w:t xml:space="preserve"> la 29.11.2023</w:t>
      </w:r>
    </w:p>
    <w:p w14:paraId="5999B750" w14:textId="77777777" w:rsidR="008B1FC2" w:rsidRPr="00DA38DD" w:rsidRDefault="008B1FC2" w:rsidP="008B1FC2">
      <w:pPr>
        <w:pStyle w:val="a8"/>
        <w:spacing w:line="360" w:lineRule="auto"/>
        <w:rPr>
          <w:rFonts w:cs="Times New Roman"/>
          <w:szCs w:val="24"/>
          <w:lang w:val="en-US"/>
        </w:rPr>
      </w:pPr>
    </w:p>
    <w:p w14:paraId="5359C0E6" w14:textId="77777777" w:rsidR="009F4EBC" w:rsidRPr="008B1FC2" w:rsidRDefault="009F4EBC"/>
    <w:sectPr w:rsidR="009F4EBC" w:rsidRPr="008B1FC2" w:rsidSect="00836870">
      <w:footerReference w:type="default" r:id="rId23"/>
      <w:pgSz w:w="12240" w:h="15840" w:code="1"/>
      <w:pgMar w:top="1134" w:right="851" w:bottom="851" w:left="1701" w:header="709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89761" w14:textId="77777777" w:rsidR="00780DDF" w:rsidRDefault="00780DDF">
      <w:pPr>
        <w:spacing w:after="0" w:line="240" w:lineRule="auto"/>
      </w:pPr>
      <w:r>
        <w:separator/>
      </w:r>
    </w:p>
  </w:endnote>
  <w:endnote w:type="continuationSeparator" w:id="0">
    <w:p w14:paraId="6DDC54DE" w14:textId="77777777" w:rsidR="00780DDF" w:rsidRDefault="0078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851768"/>
      <w:docPartObj>
        <w:docPartGallery w:val="Page Numbers (Bottom of Page)"/>
        <w:docPartUnique/>
      </w:docPartObj>
    </w:sdtPr>
    <w:sdtEndPr/>
    <w:sdtContent>
      <w:p w14:paraId="08709015" w14:textId="65FE3470" w:rsidR="00481C3A" w:rsidRDefault="00481C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EC8" w:rsidRPr="003E5EC8">
          <w:rPr>
            <w:noProof/>
            <w:lang w:val="ru-RU"/>
          </w:rPr>
          <w:t>12</w:t>
        </w:r>
        <w:r>
          <w:fldChar w:fldCharType="end"/>
        </w:r>
      </w:p>
    </w:sdtContent>
  </w:sdt>
  <w:p w14:paraId="61542BF3" w14:textId="77777777" w:rsidR="00481C3A" w:rsidRDefault="00481C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FC15C" w14:textId="77777777" w:rsidR="00780DDF" w:rsidRDefault="00780DDF">
      <w:pPr>
        <w:spacing w:after="0" w:line="240" w:lineRule="auto"/>
      </w:pPr>
      <w:r>
        <w:separator/>
      </w:r>
    </w:p>
  </w:footnote>
  <w:footnote w:type="continuationSeparator" w:id="0">
    <w:p w14:paraId="53DA4607" w14:textId="77777777" w:rsidR="00780DDF" w:rsidRDefault="00780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383"/>
    <w:multiLevelType w:val="hybridMultilevel"/>
    <w:tmpl w:val="D19283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98D24D5"/>
    <w:multiLevelType w:val="hybridMultilevel"/>
    <w:tmpl w:val="009EFD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FB01735"/>
    <w:multiLevelType w:val="hybridMultilevel"/>
    <w:tmpl w:val="0F62A546"/>
    <w:lvl w:ilvl="0" w:tplc="63540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BD4B8E"/>
    <w:multiLevelType w:val="hybridMultilevel"/>
    <w:tmpl w:val="FE38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6F22"/>
    <w:multiLevelType w:val="hybridMultilevel"/>
    <w:tmpl w:val="7D3869C8"/>
    <w:lvl w:ilvl="0" w:tplc="94202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EE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83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00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6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44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C0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48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6C0FCA"/>
    <w:multiLevelType w:val="hybridMultilevel"/>
    <w:tmpl w:val="F4BE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B84"/>
    <w:multiLevelType w:val="hybridMultilevel"/>
    <w:tmpl w:val="62F8494A"/>
    <w:lvl w:ilvl="0" w:tplc="2CCAA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C2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4B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40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0F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C8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CB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E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09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8E7053"/>
    <w:multiLevelType w:val="multilevel"/>
    <w:tmpl w:val="00C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43D16"/>
    <w:multiLevelType w:val="singleLevel"/>
    <w:tmpl w:val="479A5AA2"/>
    <w:lvl w:ilvl="0">
      <w:start w:val="1"/>
      <w:numFmt w:val="decimal"/>
      <w:lvlText w:val="%1)"/>
      <w:legacy w:legacy="1" w:legacySpace="0" w:legacyIndent="236"/>
      <w:lvlJc w:val="left"/>
      <w:rPr>
        <w:rFonts w:ascii="Times New Roman CYR" w:hAnsi="Times New Roman CYR" w:cs="Times New Roman CYR" w:hint="default"/>
      </w:rPr>
    </w:lvl>
  </w:abstractNum>
  <w:abstractNum w:abstractNumId="9" w15:restartNumberingAfterBreak="0">
    <w:nsid w:val="26E01E10"/>
    <w:multiLevelType w:val="hybridMultilevel"/>
    <w:tmpl w:val="FAD2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1300"/>
    <w:multiLevelType w:val="hybridMultilevel"/>
    <w:tmpl w:val="8162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B638F"/>
    <w:multiLevelType w:val="hybridMultilevel"/>
    <w:tmpl w:val="C4AC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D01E3"/>
    <w:multiLevelType w:val="hybridMultilevel"/>
    <w:tmpl w:val="014888A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30BF4929"/>
    <w:multiLevelType w:val="hybridMultilevel"/>
    <w:tmpl w:val="0F929DB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405701A"/>
    <w:multiLevelType w:val="hybridMultilevel"/>
    <w:tmpl w:val="80B2D5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B4D26"/>
    <w:multiLevelType w:val="hybridMultilevel"/>
    <w:tmpl w:val="EEE6904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40D43F05"/>
    <w:multiLevelType w:val="hybridMultilevel"/>
    <w:tmpl w:val="D37A79F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10B3D"/>
    <w:multiLevelType w:val="hybridMultilevel"/>
    <w:tmpl w:val="91BEA4C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50C2623"/>
    <w:multiLevelType w:val="multilevel"/>
    <w:tmpl w:val="9FB8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785155"/>
    <w:multiLevelType w:val="hybridMultilevel"/>
    <w:tmpl w:val="4642D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65554C"/>
    <w:multiLevelType w:val="hybridMultilevel"/>
    <w:tmpl w:val="2640A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9765A84"/>
    <w:multiLevelType w:val="hybridMultilevel"/>
    <w:tmpl w:val="F42AA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67AAC"/>
    <w:multiLevelType w:val="multilevel"/>
    <w:tmpl w:val="B690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E3449"/>
    <w:multiLevelType w:val="hybridMultilevel"/>
    <w:tmpl w:val="3782022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4" w15:restartNumberingAfterBreak="0">
    <w:nsid w:val="5E6D3BAE"/>
    <w:multiLevelType w:val="hybridMultilevel"/>
    <w:tmpl w:val="964EB9C8"/>
    <w:lvl w:ilvl="0" w:tplc="C966E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A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6B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8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E6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EB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E4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E8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8D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765D77"/>
    <w:multiLevelType w:val="hybridMultilevel"/>
    <w:tmpl w:val="548A8E62"/>
    <w:lvl w:ilvl="0" w:tplc="145A46C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A977B36"/>
    <w:multiLevelType w:val="hybridMultilevel"/>
    <w:tmpl w:val="361A07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B7E0EF2"/>
    <w:multiLevelType w:val="hybridMultilevel"/>
    <w:tmpl w:val="AF9C69EE"/>
    <w:lvl w:ilvl="0" w:tplc="63540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66A9D38">
      <w:start w:val="7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4FF31CB"/>
    <w:multiLevelType w:val="hybridMultilevel"/>
    <w:tmpl w:val="F976E0B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7B024226"/>
    <w:multiLevelType w:val="hybridMultilevel"/>
    <w:tmpl w:val="EA7E8736"/>
    <w:lvl w:ilvl="0" w:tplc="63540B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6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9"/>
  </w:num>
  <w:num w:numId="10">
    <w:abstractNumId w:val="21"/>
  </w:num>
  <w:num w:numId="11">
    <w:abstractNumId w:val="10"/>
  </w:num>
  <w:num w:numId="12">
    <w:abstractNumId w:val="13"/>
  </w:num>
  <w:num w:numId="13">
    <w:abstractNumId w:val="28"/>
  </w:num>
  <w:num w:numId="14">
    <w:abstractNumId w:val="12"/>
  </w:num>
  <w:num w:numId="15">
    <w:abstractNumId w:val="23"/>
  </w:num>
  <w:num w:numId="16">
    <w:abstractNumId w:val="15"/>
  </w:num>
  <w:num w:numId="17">
    <w:abstractNumId w:val="17"/>
  </w:num>
  <w:num w:numId="18">
    <w:abstractNumId w:val="0"/>
  </w:num>
  <w:num w:numId="19">
    <w:abstractNumId w:val="2"/>
  </w:num>
  <w:num w:numId="20">
    <w:abstractNumId w:val="29"/>
  </w:num>
  <w:num w:numId="21">
    <w:abstractNumId w:val="27"/>
  </w:num>
  <w:num w:numId="22">
    <w:abstractNumId w:val="16"/>
  </w:num>
  <w:num w:numId="23">
    <w:abstractNumId w:val="3"/>
  </w:num>
  <w:num w:numId="24">
    <w:abstractNumId w:val="24"/>
  </w:num>
  <w:num w:numId="25">
    <w:abstractNumId w:val="6"/>
  </w:num>
  <w:num w:numId="26">
    <w:abstractNumId w:val="4"/>
  </w:num>
  <w:num w:numId="27">
    <w:abstractNumId w:val="20"/>
  </w:num>
  <w:num w:numId="28">
    <w:abstractNumId w:val="18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DE"/>
    <w:rsid w:val="00011F5E"/>
    <w:rsid w:val="0001607C"/>
    <w:rsid w:val="00030A1C"/>
    <w:rsid w:val="00050B3D"/>
    <w:rsid w:val="00054DA6"/>
    <w:rsid w:val="000759B1"/>
    <w:rsid w:val="000840EA"/>
    <w:rsid w:val="00093320"/>
    <w:rsid w:val="000F2E7E"/>
    <w:rsid w:val="0010184E"/>
    <w:rsid w:val="00115AF9"/>
    <w:rsid w:val="00121981"/>
    <w:rsid w:val="00151088"/>
    <w:rsid w:val="00161E45"/>
    <w:rsid w:val="001630F8"/>
    <w:rsid w:val="001919E8"/>
    <w:rsid w:val="0019268F"/>
    <w:rsid w:val="001A0CDA"/>
    <w:rsid w:val="001D2A69"/>
    <w:rsid w:val="00205A4F"/>
    <w:rsid w:val="00230F78"/>
    <w:rsid w:val="00260126"/>
    <w:rsid w:val="0026736E"/>
    <w:rsid w:val="00267EA5"/>
    <w:rsid w:val="00270F53"/>
    <w:rsid w:val="00275182"/>
    <w:rsid w:val="002839D4"/>
    <w:rsid w:val="00294EDE"/>
    <w:rsid w:val="002C4648"/>
    <w:rsid w:val="002C65E2"/>
    <w:rsid w:val="002F7DE9"/>
    <w:rsid w:val="003045CA"/>
    <w:rsid w:val="00307C55"/>
    <w:rsid w:val="00351B1F"/>
    <w:rsid w:val="003544CB"/>
    <w:rsid w:val="00380BDC"/>
    <w:rsid w:val="00385EDF"/>
    <w:rsid w:val="0038630B"/>
    <w:rsid w:val="00391A50"/>
    <w:rsid w:val="003A6464"/>
    <w:rsid w:val="003A6F6D"/>
    <w:rsid w:val="003B07EF"/>
    <w:rsid w:val="003C2F80"/>
    <w:rsid w:val="003C6D7F"/>
    <w:rsid w:val="003D1621"/>
    <w:rsid w:val="003E5EC8"/>
    <w:rsid w:val="003E6B16"/>
    <w:rsid w:val="003E72DA"/>
    <w:rsid w:val="004376B6"/>
    <w:rsid w:val="004649FB"/>
    <w:rsid w:val="00481C3A"/>
    <w:rsid w:val="004A659E"/>
    <w:rsid w:val="004B03D5"/>
    <w:rsid w:val="005003C7"/>
    <w:rsid w:val="0052117F"/>
    <w:rsid w:val="005247D3"/>
    <w:rsid w:val="00531395"/>
    <w:rsid w:val="00540C57"/>
    <w:rsid w:val="00587679"/>
    <w:rsid w:val="00597EC8"/>
    <w:rsid w:val="00597F13"/>
    <w:rsid w:val="005B0896"/>
    <w:rsid w:val="005B696E"/>
    <w:rsid w:val="005C03C4"/>
    <w:rsid w:val="005C08F5"/>
    <w:rsid w:val="005E30E1"/>
    <w:rsid w:val="00606C4D"/>
    <w:rsid w:val="00626483"/>
    <w:rsid w:val="00651D74"/>
    <w:rsid w:val="006534D5"/>
    <w:rsid w:val="0066513C"/>
    <w:rsid w:val="00687943"/>
    <w:rsid w:val="006C7E58"/>
    <w:rsid w:val="00716941"/>
    <w:rsid w:val="00724AC5"/>
    <w:rsid w:val="00762E15"/>
    <w:rsid w:val="00776474"/>
    <w:rsid w:val="00780DDF"/>
    <w:rsid w:val="00792487"/>
    <w:rsid w:val="00793BF8"/>
    <w:rsid w:val="0079479E"/>
    <w:rsid w:val="007A1A23"/>
    <w:rsid w:val="007B35FD"/>
    <w:rsid w:val="007B3DFF"/>
    <w:rsid w:val="007C6F17"/>
    <w:rsid w:val="007D2717"/>
    <w:rsid w:val="007E3F20"/>
    <w:rsid w:val="00802FB8"/>
    <w:rsid w:val="0082250E"/>
    <w:rsid w:val="00836870"/>
    <w:rsid w:val="00857521"/>
    <w:rsid w:val="00857C98"/>
    <w:rsid w:val="00860D7F"/>
    <w:rsid w:val="00896C68"/>
    <w:rsid w:val="008B1FC2"/>
    <w:rsid w:val="008C5BC6"/>
    <w:rsid w:val="008E215E"/>
    <w:rsid w:val="00923538"/>
    <w:rsid w:val="00936259"/>
    <w:rsid w:val="009419A8"/>
    <w:rsid w:val="00950D84"/>
    <w:rsid w:val="00956985"/>
    <w:rsid w:val="0098496B"/>
    <w:rsid w:val="009D22CE"/>
    <w:rsid w:val="009D48E1"/>
    <w:rsid w:val="009F4EBC"/>
    <w:rsid w:val="009F5AC1"/>
    <w:rsid w:val="00A07EB9"/>
    <w:rsid w:val="00A146D2"/>
    <w:rsid w:val="00A5307D"/>
    <w:rsid w:val="00A64389"/>
    <w:rsid w:val="00A70F43"/>
    <w:rsid w:val="00A7191C"/>
    <w:rsid w:val="00A77406"/>
    <w:rsid w:val="00A90C06"/>
    <w:rsid w:val="00AB1F03"/>
    <w:rsid w:val="00AB6822"/>
    <w:rsid w:val="00AC4C27"/>
    <w:rsid w:val="00B11AC1"/>
    <w:rsid w:val="00B15681"/>
    <w:rsid w:val="00B975A1"/>
    <w:rsid w:val="00BC1E54"/>
    <w:rsid w:val="00BE283A"/>
    <w:rsid w:val="00BE3A91"/>
    <w:rsid w:val="00BE4752"/>
    <w:rsid w:val="00C20144"/>
    <w:rsid w:val="00C255E0"/>
    <w:rsid w:val="00C42D51"/>
    <w:rsid w:val="00C4697D"/>
    <w:rsid w:val="00C61800"/>
    <w:rsid w:val="00C63CEA"/>
    <w:rsid w:val="00CA5261"/>
    <w:rsid w:val="00CB61E6"/>
    <w:rsid w:val="00CC63D0"/>
    <w:rsid w:val="00D03660"/>
    <w:rsid w:val="00D05CF4"/>
    <w:rsid w:val="00D07104"/>
    <w:rsid w:val="00D36A5D"/>
    <w:rsid w:val="00D40B6F"/>
    <w:rsid w:val="00D42652"/>
    <w:rsid w:val="00D527A0"/>
    <w:rsid w:val="00D530E1"/>
    <w:rsid w:val="00D6189C"/>
    <w:rsid w:val="00D74AC0"/>
    <w:rsid w:val="00D971EC"/>
    <w:rsid w:val="00DB1DE8"/>
    <w:rsid w:val="00DD1C09"/>
    <w:rsid w:val="00E03106"/>
    <w:rsid w:val="00E05FBA"/>
    <w:rsid w:val="00E070F5"/>
    <w:rsid w:val="00E17604"/>
    <w:rsid w:val="00E52164"/>
    <w:rsid w:val="00E53C77"/>
    <w:rsid w:val="00E57B18"/>
    <w:rsid w:val="00E71A78"/>
    <w:rsid w:val="00E72173"/>
    <w:rsid w:val="00EA1233"/>
    <w:rsid w:val="00EA48D1"/>
    <w:rsid w:val="00EA6749"/>
    <w:rsid w:val="00EF25EE"/>
    <w:rsid w:val="00EF3706"/>
    <w:rsid w:val="00F11E0E"/>
    <w:rsid w:val="00F171CA"/>
    <w:rsid w:val="00F43AC0"/>
    <w:rsid w:val="00F62C63"/>
    <w:rsid w:val="00F630DD"/>
    <w:rsid w:val="00F6599E"/>
    <w:rsid w:val="00F73553"/>
    <w:rsid w:val="00F87C49"/>
    <w:rsid w:val="00FB0BA6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92B6"/>
  <w15:chartTrackingRefBased/>
  <w15:docId w15:val="{6114E994-8348-4B82-88D0-F6F979C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DA6"/>
  </w:style>
  <w:style w:type="paragraph" w:styleId="1">
    <w:name w:val="heading 1"/>
    <w:basedOn w:val="a"/>
    <w:next w:val="a"/>
    <w:link w:val="10"/>
    <w:qFormat/>
    <w:rsid w:val="00294EDE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F5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6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4EDE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29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94EDE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294E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4EDE"/>
  </w:style>
  <w:style w:type="paragraph" w:styleId="a7">
    <w:name w:val="TOC Heading"/>
    <w:basedOn w:val="1"/>
    <w:next w:val="a"/>
    <w:uiPriority w:val="39"/>
    <w:unhideWhenUsed/>
    <w:qFormat/>
    <w:rsid w:val="00294EDE"/>
    <w:pPr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391A50"/>
    <w:pPr>
      <w:tabs>
        <w:tab w:val="right" w:leader="dot" w:pos="9678"/>
      </w:tabs>
      <w:spacing w:after="100" w:line="360" w:lineRule="auto"/>
    </w:pPr>
  </w:style>
  <w:style w:type="character" w:customStyle="1" w:styleId="instancename">
    <w:name w:val="instancename"/>
    <w:basedOn w:val="a0"/>
    <w:rsid w:val="00294EDE"/>
  </w:style>
  <w:style w:type="character" w:customStyle="1" w:styleId="accesshide">
    <w:name w:val="accesshide"/>
    <w:basedOn w:val="a0"/>
    <w:rsid w:val="00294EDE"/>
  </w:style>
  <w:style w:type="paragraph" w:styleId="a8">
    <w:name w:val="List Paragraph"/>
    <w:basedOn w:val="a"/>
    <w:uiPriority w:val="34"/>
    <w:qFormat/>
    <w:rsid w:val="00205A4F"/>
    <w:pPr>
      <w:spacing w:line="25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9F5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2A69"/>
    <w:pPr>
      <w:tabs>
        <w:tab w:val="right" w:leader="dot" w:pos="9678"/>
      </w:tabs>
      <w:spacing w:after="100"/>
      <w:ind w:left="220"/>
    </w:pPr>
    <w:rPr>
      <w:rFonts w:ascii="Times New Roman" w:hAnsi="Times New Roman" w:cs="Times New Roman"/>
      <w:bCs/>
      <w:noProof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E05FBA"/>
    <w:rPr>
      <w:b/>
      <w:bCs/>
    </w:rPr>
  </w:style>
  <w:style w:type="character" w:styleId="aa">
    <w:name w:val="Emphasis"/>
    <w:basedOn w:val="a0"/>
    <w:uiPriority w:val="20"/>
    <w:qFormat/>
    <w:rsid w:val="00E05FBA"/>
    <w:rPr>
      <w:i/>
      <w:iCs/>
    </w:rPr>
  </w:style>
  <w:style w:type="character" w:customStyle="1" w:styleId="p5b280126">
    <w:name w:val="p5b280126"/>
    <w:basedOn w:val="a0"/>
    <w:rsid w:val="00DB1DE8"/>
  </w:style>
  <w:style w:type="character" w:customStyle="1" w:styleId="h8f0489d">
    <w:name w:val="h8f0489d"/>
    <w:basedOn w:val="a0"/>
    <w:rsid w:val="00DB1DE8"/>
  </w:style>
  <w:style w:type="character" w:customStyle="1" w:styleId="o43c8fe12">
    <w:name w:val="o43c8fe12"/>
    <w:basedOn w:val="a0"/>
    <w:rsid w:val="00DB1DE8"/>
  </w:style>
  <w:style w:type="character" w:customStyle="1" w:styleId="50">
    <w:name w:val="Заголовок 5 Знак"/>
    <w:basedOn w:val="a0"/>
    <w:link w:val="5"/>
    <w:uiPriority w:val="9"/>
    <w:semiHidden/>
    <w:rsid w:val="00A146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A146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5211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16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4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623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13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63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49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5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84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566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257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05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442123">
                                                                                          <w:marLeft w:val="0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014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522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79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5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768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660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48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68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2991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99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051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rojectpro.io/article/top-10-machine-learning-projects-for-beginners-in-2021/39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atalog.data.gov/dataset/electric-vehicle-population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wardsdatascience.com/14-kaggle-competitions-to-start-your-data-science-journey-41943496b6f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C78D-8E29-4309-857A-A0417206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6975</TotalTime>
  <Pages>12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andreipolischuk1997@gmail.com</dc:creator>
  <cp:keywords/>
  <dc:description/>
  <cp:lastModifiedBy>ivanb</cp:lastModifiedBy>
  <cp:revision>232</cp:revision>
  <dcterms:created xsi:type="dcterms:W3CDTF">2021-10-04T07:23:00Z</dcterms:created>
  <dcterms:modified xsi:type="dcterms:W3CDTF">2023-12-18T17:28:00Z</dcterms:modified>
</cp:coreProperties>
</file>