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0.9023622047248"/>
        <w:gridCol w:w="1870.9023622047248"/>
        <w:gridCol w:w="1870.9023622047248"/>
        <w:gridCol w:w="1870.9023622047248"/>
        <w:gridCol w:w="1870.9023622047248"/>
        <w:tblGridChange w:id="0">
          <w:tblGrid>
            <w:gridCol w:w="1870.9023622047248"/>
            <w:gridCol w:w="1870.9023622047248"/>
            <w:gridCol w:w="1870.9023622047248"/>
            <w:gridCol w:w="1870.9023622047248"/>
            <w:gridCol w:w="1870.90236220472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Физ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Юр лицо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Поставщик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Идентификатор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Серия и номер паспорта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ИНН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ИНН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Место на складе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оформления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 представителя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поступления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 заказчика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поставщика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Категория заказчика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972656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08.6614173228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находится в 1-й нормальной форме, если все его атрибуты являются простыми, все используемые домены должны содержать только скалярные значения. И не должно быть повторений строк в таблице.</w:t>
      </w:r>
    </w:p>
    <w:p w:rsidR="00000000" w:rsidDel="00000000" w:rsidP="00000000" w:rsidRDefault="00000000" w:rsidRPr="00000000" w14:paraId="00000037">
      <w:pPr>
        <w:ind w:left="0" w:firstLine="708.6614173228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находится во 2-й нормальной форме, если оно находится в 1-й нормальной форме и каждый неключевой атрибут неприводимо зависит от Первичного Ключа.</w:t>
      </w:r>
    </w:p>
    <w:p w:rsidR="00000000" w:rsidDel="00000000" w:rsidP="00000000" w:rsidRDefault="00000000" w:rsidRPr="00000000" w14:paraId="00000038">
      <w:pPr>
        <w:ind w:left="0" w:firstLine="708.6614173228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:rsidR="00000000" w:rsidDel="00000000" w:rsidP="00000000" w:rsidRDefault="00000000" w:rsidRPr="00000000" w14:paraId="00000039">
      <w:pPr>
        <w:ind w:left="0" w:firstLine="708.6614173228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находится в 3-й нормальной форме, когда находится во 2-й нормальной форме и каждый неключевой атрибут нетранзитивно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V2a8swAbDXMAjAoGzONQ2RGew==">CgMxLjA4AHIhMTBXdjJDLWNHcFl0V1FBS0x5ZVlfZDBmaEtvNGJDVHJD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