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2B08F" w14:textId="77777777" w:rsidR="004136FB" w:rsidRPr="00431508" w:rsidRDefault="004136FB" w:rsidP="004136FB">
      <w:pPr>
        <w:pStyle w:val="af2"/>
      </w:pPr>
      <w:r w:rsidRPr="00431508"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1ADC394A" w14:textId="77777777" w:rsidR="004136FB" w:rsidRPr="00431508" w:rsidRDefault="004136FB" w:rsidP="004136FB">
      <w:pPr>
        <w:pStyle w:val="af2"/>
      </w:pPr>
    </w:p>
    <w:p w14:paraId="0D8E8F79" w14:textId="77777777" w:rsidR="004136FB" w:rsidRPr="00431508" w:rsidRDefault="004136FB" w:rsidP="004136FB">
      <w:pPr>
        <w:pStyle w:val="af2"/>
      </w:pPr>
    </w:p>
    <w:p w14:paraId="3122C24A" w14:textId="77777777" w:rsidR="004136FB" w:rsidRPr="00431508" w:rsidRDefault="004136FB" w:rsidP="004136FB">
      <w:pPr>
        <w:pStyle w:val="af2"/>
      </w:pPr>
    </w:p>
    <w:p w14:paraId="1D84669A" w14:textId="77777777" w:rsidR="004136FB" w:rsidRPr="00431508" w:rsidRDefault="004136FB" w:rsidP="004136FB">
      <w:pPr>
        <w:pStyle w:val="af2"/>
      </w:pPr>
      <w:r w:rsidRPr="00431508">
        <w:t>ОТЧЕТ ПО ЛАБОРАТОРНОЙ РАБОТЕ №8</w:t>
      </w:r>
    </w:p>
    <w:p w14:paraId="7B60F3FD" w14:textId="77777777" w:rsidR="004136FB" w:rsidRPr="00431508" w:rsidRDefault="004136FB" w:rsidP="004136FB">
      <w:pPr>
        <w:pStyle w:val="af2"/>
      </w:pPr>
    </w:p>
    <w:p w14:paraId="517D2D24" w14:textId="77777777" w:rsidR="004136FB" w:rsidRPr="00431508" w:rsidRDefault="004136FB" w:rsidP="004136FB">
      <w:pPr>
        <w:pStyle w:val="af2"/>
      </w:pPr>
    </w:p>
    <w:p w14:paraId="4A399E36" w14:textId="77777777" w:rsidR="004136FB" w:rsidRPr="00431508" w:rsidRDefault="004136FB" w:rsidP="004136FB">
      <w:pPr>
        <w:pStyle w:val="af2"/>
      </w:pPr>
    </w:p>
    <w:p w14:paraId="1F77592F" w14:textId="77777777" w:rsidR="004136FB" w:rsidRPr="00431508" w:rsidRDefault="004136FB" w:rsidP="004136FB">
      <w:pPr>
        <w:pStyle w:val="af2"/>
      </w:pPr>
      <w:r w:rsidRPr="00431508">
        <w:t>ПО ДИСЦИПЛИНЕ «МЕТРОЛОГИЯ, СТАНДАРТИЗАЦИЯ И СЕРТИФИКАЦИЯ»</w:t>
      </w:r>
    </w:p>
    <w:p w14:paraId="40A51234" w14:textId="77777777" w:rsidR="004136FB" w:rsidRPr="00431508" w:rsidRDefault="004136FB" w:rsidP="004136FB">
      <w:pPr>
        <w:pStyle w:val="af2"/>
      </w:pPr>
    </w:p>
    <w:p w14:paraId="17B81C3A" w14:textId="77777777" w:rsidR="004136FB" w:rsidRPr="00431508" w:rsidRDefault="004136FB" w:rsidP="004136FB">
      <w:pPr>
        <w:pStyle w:val="af2"/>
      </w:pPr>
    </w:p>
    <w:p w14:paraId="0D1F8D8D" w14:textId="77777777" w:rsidR="004136FB" w:rsidRPr="00431508" w:rsidRDefault="004136FB" w:rsidP="004136FB">
      <w:pPr>
        <w:pStyle w:val="af2"/>
      </w:pPr>
    </w:p>
    <w:p w14:paraId="0E8621B5" w14:textId="77777777" w:rsidR="004136FB" w:rsidRPr="00431508" w:rsidRDefault="004136FB" w:rsidP="004136FB">
      <w:pPr>
        <w:pStyle w:val="af2"/>
      </w:pPr>
      <w:r w:rsidRPr="00431508">
        <w:t>по теме: «Управление качеством программного продукта»</w:t>
      </w:r>
    </w:p>
    <w:p w14:paraId="4AC7DB2B" w14:textId="77777777" w:rsidR="004136FB" w:rsidRPr="00431508" w:rsidRDefault="004136FB" w:rsidP="004136FB">
      <w:pPr>
        <w:pStyle w:val="af2"/>
      </w:pPr>
    </w:p>
    <w:p w14:paraId="702FE639" w14:textId="77777777" w:rsidR="004136FB" w:rsidRPr="00431508" w:rsidRDefault="004136FB" w:rsidP="004136FB">
      <w:pPr>
        <w:pStyle w:val="af2"/>
      </w:pPr>
    </w:p>
    <w:p w14:paraId="789FFE3B" w14:textId="77777777" w:rsidR="004136FB" w:rsidRPr="00431508" w:rsidRDefault="004136FB" w:rsidP="004136FB">
      <w:pPr>
        <w:pStyle w:val="af2"/>
      </w:pPr>
    </w:p>
    <w:p w14:paraId="2CE9226F" w14:textId="77777777" w:rsidR="004136FB" w:rsidRPr="00431508" w:rsidRDefault="004136FB" w:rsidP="004136FB">
      <w:pPr>
        <w:pStyle w:val="af2"/>
      </w:pPr>
      <w:r w:rsidRPr="00431508">
        <w:t>Проверил: ст. преподаватель Гребенюк Е.В.</w:t>
      </w:r>
    </w:p>
    <w:p w14:paraId="06DABFB0" w14:textId="77777777" w:rsidR="004136FB" w:rsidRPr="00431508" w:rsidRDefault="004136FB" w:rsidP="004136FB">
      <w:pPr>
        <w:pStyle w:val="af2"/>
      </w:pPr>
      <w:r w:rsidRPr="00431508">
        <w:t>Выполнил: студент группы 606-22</w:t>
      </w:r>
    </w:p>
    <w:p w14:paraId="10F881BB" w14:textId="695F23D9" w:rsidR="004136FB" w:rsidRPr="007C486C" w:rsidRDefault="007C486C" w:rsidP="004136FB">
      <w:pPr>
        <w:pStyle w:val="af2"/>
      </w:pPr>
      <w:r>
        <w:t>Речук Дмитрий Максимович</w:t>
      </w:r>
    </w:p>
    <w:p w14:paraId="28959EA7" w14:textId="77777777" w:rsidR="004136FB" w:rsidRPr="00431508" w:rsidRDefault="004136FB" w:rsidP="004136FB">
      <w:pPr>
        <w:pStyle w:val="af2"/>
      </w:pPr>
    </w:p>
    <w:p w14:paraId="0EF43D98" w14:textId="77777777" w:rsidR="004136FB" w:rsidRPr="00431508" w:rsidRDefault="004136FB" w:rsidP="004136FB">
      <w:pPr>
        <w:pStyle w:val="af2"/>
      </w:pPr>
    </w:p>
    <w:p w14:paraId="4AEBAA4A" w14:textId="77777777" w:rsidR="004136FB" w:rsidRPr="00431508" w:rsidRDefault="004136FB" w:rsidP="004136FB">
      <w:pPr>
        <w:pStyle w:val="af2"/>
      </w:pPr>
    </w:p>
    <w:p w14:paraId="4DF0A9F4" w14:textId="77777777" w:rsidR="004136FB" w:rsidRPr="00431508" w:rsidRDefault="004136FB" w:rsidP="004136FB">
      <w:pPr>
        <w:pStyle w:val="af2"/>
      </w:pPr>
    </w:p>
    <w:p w14:paraId="24B4E403" w14:textId="77777777" w:rsidR="004136FB" w:rsidRPr="00431508" w:rsidRDefault="004136FB" w:rsidP="004136FB">
      <w:pPr>
        <w:pStyle w:val="af2"/>
      </w:pPr>
    </w:p>
    <w:p w14:paraId="4A9C0FEB" w14:textId="77777777" w:rsidR="004136FB" w:rsidRPr="00431508" w:rsidRDefault="004136FB" w:rsidP="004136FB">
      <w:pPr>
        <w:pStyle w:val="af2"/>
      </w:pPr>
    </w:p>
    <w:p w14:paraId="601B997D" w14:textId="77777777" w:rsidR="004136FB" w:rsidRPr="00431508" w:rsidRDefault="004136FB" w:rsidP="004136FB">
      <w:pPr>
        <w:pStyle w:val="af2"/>
      </w:pPr>
      <w:r w:rsidRPr="00431508">
        <w:t>Сургут</w:t>
      </w:r>
      <w:r w:rsidRPr="007C486C">
        <w:t xml:space="preserve"> </w:t>
      </w:r>
      <w:r w:rsidRPr="00431508">
        <w:t>2026</w:t>
      </w:r>
      <w:r w:rsidRPr="00431508">
        <w:br w:type="page" w:clear="all"/>
      </w:r>
    </w:p>
    <w:p w14:paraId="1DDC3890" w14:textId="77777777" w:rsidR="004136FB" w:rsidRPr="00431508" w:rsidRDefault="004136FB" w:rsidP="00431508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2514746"/>
      <w:bookmarkStart w:id="1" w:name="_Toc223014591"/>
      <w:bookmarkStart w:id="2" w:name="_Toc223702633"/>
      <w:bookmarkStart w:id="3" w:name="_Toc223707148"/>
      <w:bookmarkStart w:id="4" w:name="_Toc224311943"/>
      <w:bookmarkStart w:id="5" w:name="_Toc226040549"/>
      <w:r w:rsidRPr="00431508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</w:p>
    <w:p w14:paraId="2472B239" w14:textId="77777777" w:rsidR="004136FB" w:rsidRPr="00431508" w:rsidRDefault="004136FB" w:rsidP="004136FB">
      <w:pPr>
        <w:pStyle w:val="af4"/>
        <w:rPr>
          <w:rFonts w:eastAsiaTheme="minorEastAsia"/>
          <w:noProof/>
          <w:kern w:val="2"/>
          <w14:ligatures w14:val="standardContextual"/>
        </w:rPr>
      </w:pPr>
      <w:r w:rsidRPr="00431508">
        <w:fldChar w:fldCharType="begin"/>
      </w:r>
      <w:r w:rsidRPr="00431508">
        <w:instrText xml:space="preserve"> TOC \o "1-3" \h \z \u </w:instrText>
      </w:r>
      <w:r w:rsidRPr="00431508">
        <w:fldChar w:fldCharType="separate"/>
      </w:r>
      <w:hyperlink w:anchor="_Toc226040549" w:history="1">
        <w:r w:rsidRPr="00431508">
          <w:rPr>
            <w:rStyle w:val="ad"/>
            <w:rFonts w:eastAsia="Arial"/>
            <w:noProof/>
            <w:color w:val="auto"/>
          </w:rPr>
          <w:t>СОДЕРЖАНИЕ</w:t>
        </w:r>
        <w:r w:rsidRPr="00431508">
          <w:rPr>
            <w:noProof/>
            <w:webHidden/>
          </w:rPr>
          <w:tab/>
        </w:r>
        <w:r w:rsidRPr="00431508">
          <w:rPr>
            <w:noProof/>
            <w:webHidden/>
          </w:rPr>
          <w:fldChar w:fldCharType="begin"/>
        </w:r>
        <w:r w:rsidRPr="00431508">
          <w:rPr>
            <w:noProof/>
            <w:webHidden/>
          </w:rPr>
          <w:instrText xml:space="preserve"> PAGEREF _Toc226040549 \h </w:instrText>
        </w:r>
        <w:r w:rsidRPr="00431508">
          <w:rPr>
            <w:noProof/>
            <w:webHidden/>
          </w:rPr>
        </w:r>
        <w:r w:rsidRPr="00431508">
          <w:rPr>
            <w:noProof/>
            <w:webHidden/>
          </w:rPr>
          <w:fldChar w:fldCharType="separate"/>
        </w:r>
        <w:r w:rsidRPr="00431508">
          <w:rPr>
            <w:noProof/>
            <w:webHidden/>
          </w:rPr>
          <w:t>2</w:t>
        </w:r>
        <w:r w:rsidRPr="00431508">
          <w:rPr>
            <w:noProof/>
            <w:webHidden/>
          </w:rPr>
          <w:fldChar w:fldCharType="end"/>
        </w:r>
      </w:hyperlink>
    </w:p>
    <w:p w14:paraId="5F2BFA3D" w14:textId="77777777" w:rsidR="004136FB" w:rsidRPr="00431508" w:rsidRDefault="00000000" w:rsidP="004136FB">
      <w:pPr>
        <w:pStyle w:val="af4"/>
        <w:rPr>
          <w:rFonts w:eastAsiaTheme="minorEastAsia"/>
          <w:noProof/>
          <w:kern w:val="2"/>
          <w14:ligatures w14:val="standardContextual"/>
        </w:rPr>
      </w:pPr>
      <w:hyperlink w:anchor="_Toc226040550" w:history="1">
        <w:r w:rsidR="004136FB" w:rsidRPr="00431508">
          <w:rPr>
            <w:rStyle w:val="ad"/>
            <w:rFonts w:eastAsia="Arial"/>
            <w:noProof/>
            <w:color w:val="auto"/>
          </w:rPr>
          <w:t>ВВЕДЕНИЕ</w:t>
        </w:r>
        <w:r w:rsidR="004136FB" w:rsidRPr="00431508">
          <w:rPr>
            <w:noProof/>
            <w:webHidden/>
          </w:rPr>
          <w:tab/>
        </w:r>
        <w:r w:rsidR="004136FB" w:rsidRPr="00431508">
          <w:rPr>
            <w:noProof/>
            <w:webHidden/>
          </w:rPr>
          <w:fldChar w:fldCharType="begin"/>
        </w:r>
        <w:r w:rsidR="004136FB" w:rsidRPr="00431508">
          <w:rPr>
            <w:noProof/>
            <w:webHidden/>
          </w:rPr>
          <w:instrText xml:space="preserve"> PAGEREF _Toc226040550 \h </w:instrText>
        </w:r>
        <w:r w:rsidR="004136FB" w:rsidRPr="00431508">
          <w:rPr>
            <w:noProof/>
            <w:webHidden/>
          </w:rPr>
        </w:r>
        <w:r w:rsidR="004136FB" w:rsidRPr="00431508">
          <w:rPr>
            <w:noProof/>
            <w:webHidden/>
          </w:rPr>
          <w:fldChar w:fldCharType="separate"/>
        </w:r>
        <w:r w:rsidR="004136FB" w:rsidRPr="00431508">
          <w:rPr>
            <w:noProof/>
            <w:webHidden/>
          </w:rPr>
          <w:t>3</w:t>
        </w:r>
        <w:r w:rsidR="004136FB" w:rsidRPr="00431508">
          <w:rPr>
            <w:noProof/>
            <w:webHidden/>
          </w:rPr>
          <w:fldChar w:fldCharType="end"/>
        </w:r>
      </w:hyperlink>
    </w:p>
    <w:p w14:paraId="352BE594" w14:textId="77777777" w:rsidR="004136FB" w:rsidRPr="00431508" w:rsidRDefault="00000000" w:rsidP="004136FB">
      <w:pPr>
        <w:pStyle w:val="af4"/>
        <w:rPr>
          <w:rFonts w:eastAsiaTheme="minorEastAsia"/>
          <w:noProof/>
          <w:kern w:val="2"/>
          <w14:ligatures w14:val="standardContextual"/>
        </w:rPr>
      </w:pPr>
      <w:hyperlink w:anchor="_Toc226040551" w:history="1">
        <w:r w:rsidR="004136FB" w:rsidRPr="00431508">
          <w:rPr>
            <w:rStyle w:val="ad"/>
            <w:rFonts w:eastAsia="Arial"/>
            <w:noProof/>
            <w:color w:val="auto"/>
          </w:rPr>
          <w:t>ВЫПОЛНЕНИЕ ЛАБОРАТОРНОЙ РАБОТЫ</w:t>
        </w:r>
        <w:r w:rsidR="004136FB" w:rsidRPr="00431508">
          <w:rPr>
            <w:noProof/>
            <w:webHidden/>
          </w:rPr>
          <w:tab/>
        </w:r>
        <w:r w:rsidR="004136FB" w:rsidRPr="00431508">
          <w:rPr>
            <w:noProof/>
            <w:webHidden/>
          </w:rPr>
          <w:fldChar w:fldCharType="begin"/>
        </w:r>
        <w:r w:rsidR="004136FB" w:rsidRPr="00431508">
          <w:rPr>
            <w:noProof/>
            <w:webHidden/>
          </w:rPr>
          <w:instrText xml:space="preserve"> PAGEREF _Toc226040551 \h </w:instrText>
        </w:r>
        <w:r w:rsidR="004136FB" w:rsidRPr="00431508">
          <w:rPr>
            <w:noProof/>
            <w:webHidden/>
          </w:rPr>
        </w:r>
        <w:r w:rsidR="004136FB" w:rsidRPr="00431508">
          <w:rPr>
            <w:noProof/>
            <w:webHidden/>
          </w:rPr>
          <w:fldChar w:fldCharType="separate"/>
        </w:r>
        <w:r w:rsidR="004136FB" w:rsidRPr="00431508">
          <w:rPr>
            <w:noProof/>
            <w:webHidden/>
          </w:rPr>
          <w:t>4</w:t>
        </w:r>
        <w:r w:rsidR="004136FB" w:rsidRPr="00431508">
          <w:rPr>
            <w:noProof/>
            <w:webHidden/>
          </w:rPr>
          <w:fldChar w:fldCharType="end"/>
        </w:r>
      </w:hyperlink>
    </w:p>
    <w:p w14:paraId="70133C6C" w14:textId="77777777" w:rsidR="004136FB" w:rsidRPr="00431508" w:rsidRDefault="00000000" w:rsidP="004136FB">
      <w:pPr>
        <w:pStyle w:val="af4"/>
        <w:rPr>
          <w:rFonts w:eastAsiaTheme="minorEastAsia"/>
          <w:noProof/>
          <w:kern w:val="2"/>
          <w14:ligatures w14:val="standardContextual"/>
        </w:rPr>
      </w:pPr>
      <w:hyperlink w:anchor="_Toc226040552" w:history="1">
        <w:r w:rsidR="004136FB" w:rsidRPr="00431508">
          <w:rPr>
            <w:rStyle w:val="ad"/>
            <w:rFonts w:eastAsia="Arial"/>
            <w:noProof/>
            <w:color w:val="auto"/>
          </w:rPr>
          <w:t>ЗАКЛЮЧЕНИЕ</w:t>
        </w:r>
        <w:r w:rsidR="004136FB" w:rsidRPr="00431508">
          <w:rPr>
            <w:noProof/>
            <w:webHidden/>
          </w:rPr>
          <w:tab/>
        </w:r>
        <w:r w:rsidR="004136FB" w:rsidRPr="00431508">
          <w:rPr>
            <w:noProof/>
            <w:webHidden/>
          </w:rPr>
          <w:fldChar w:fldCharType="begin"/>
        </w:r>
        <w:r w:rsidR="004136FB" w:rsidRPr="00431508">
          <w:rPr>
            <w:noProof/>
            <w:webHidden/>
          </w:rPr>
          <w:instrText xml:space="preserve"> PAGEREF _Toc226040552 \h </w:instrText>
        </w:r>
        <w:r w:rsidR="004136FB" w:rsidRPr="00431508">
          <w:rPr>
            <w:noProof/>
            <w:webHidden/>
          </w:rPr>
        </w:r>
        <w:r w:rsidR="004136FB" w:rsidRPr="00431508">
          <w:rPr>
            <w:noProof/>
            <w:webHidden/>
          </w:rPr>
          <w:fldChar w:fldCharType="separate"/>
        </w:r>
        <w:r w:rsidR="004136FB" w:rsidRPr="00431508">
          <w:rPr>
            <w:noProof/>
            <w:webHidden/>
          </w:rPr>
          <w:t>10</w:t>
        </w:r>
        <w:r w:rsidR="004136FB" w:rsidRPr="00431508">
          <w:rPr>
            <w:noProof/>
            <w:webHidden/>
          </w:rPr>
          <w:fldChar w:fldCharType="end"/>
        </w:r>
      </w:hyperlink>
    </w:p>
    <w:p w14:paraId="2D01FD63" w14:textId="77777777" w:rsidR="004136FB" w:rsidRPr="00431508" w:rsidRDefault="00000000" w:rsidP="004136FB">
      <w:pPr>
        <w:pStyle w:val="af4"/>
        <w:rPr>
          <w:rFonts w:eastAsiaTheme="minorEastAsia"/>
          <w:noProof/>
          <w:kern w:val="2"/>
          <w14:ligatures w14:val="standardContextual"/>
        </w:rPr>
      </w:pPr>
      <w:hyperlink w:anchor="_Toc226040553" w:history="1">
        <w:r w:rsidR="004136FB" w:rsidRPr="00431508">
          <w:rPr>
            <w:rStyle w:val="ad"/>
            <w:rFonts w:eastAsia="Arial"/>
            <w:bCs/>
            <w:noProof/>
            <w:color w:val="auto"/>
          </w:rPr>
          <w:t>СПИСОК ИСПОЛЬЗОВАННЫХ ИСТОЧНИКОВ</w:t>
        </w:r>
        <w:r w:rsidR="004136FB" w:rsidRPr="00431508">
          <w:rPr>
            <w:noProof/>
            <w:webHidden/>
          </w:rPr>
          <w:tab/>
        </w:r>
        <w:r w:rsidR="004136FB" w:rsidRPr="00431508">
          <w:rPr>
            <w:noProof/>
            <w:webHidden/>
          </w:rPr>
          <w:fldChar w:fldCharType="begin"/>
        </w:r>
        <w:r w:rsidR="004136FB" w:rsidRPr="00431508">
          <w:rPr>
            <w:noProof/>
            <w:webHidden/>
          </w:rPr>
          <w:instrText xml:space="preserve"> PAGEREF _Toc226040553 \h </w:instrText>
        </w:r>
        <w:r w:rsidR="004136FB" w:rsidRPr="00431508">
          <w:rPr>
            <w:noProof/>
            <w:webHidden/>
          </w:rPr>
        </w:r>
        <w:r w:rsidR="004136FB" w:rsidRPr="00431508">
          <w:rPr>
            <w:noProof/>
            <w:webHidden/>
          </w:rPr>
          <w:fldChar w:fldCharType="separate"/>
        </w:r>
        <w:r w:rsidR="004136FB" w:rsidRPr="00431508">
          <w:rPr>
            <w:noProof/>
            <w:webHidden/>
          </w:rPr>
          <w:t>12</w:t>
        </w:r>
        <w:r w:rsidR="004136FB" w:rsidRPr="00431508">
          <w:rPr>
            <w:noProof/>
            <w:webHidden/>
          </w:rPr>
          <w:fldChar w:fldCharType="end"/>
        </w:r>
      </w:hyperlink>
    </w:p>
    <w:p w14:paraId="40628612" w14:textId="77777777" w:rsidR="004136FB" w:rsidRPr="00431508" w:rsidRDefault="004136FB" w:rsidP="004136FB">
      <w:pPr>
        <w:pStyle w:val="af4"/>
      </w:pPr>
      <w:r w:rsidRPr="00431508">
        <w:fldChar w:fldCharType="end"/>
      </w:r>
      <w:r w:rsidRPr="00431508">
        <w:br w:type="page" w:clear="all"/>
      </w:r>
    </w:p>
    <w:p w14:paraId="1EBE48D7" w14:textId="77777777" w:rsidR="004136FB" w:rsidRPr="00431508" w:rsidRDefault="004136FB" w:rsidP="00431508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6040550"/>
      <w:r w:rsidRPr="00431508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6"/>
    </w:p>
    <w:p w14:paraId="04FD33F4" w14:textId="77777777" w:rsidR="004136FB" w:rsidRPr="00431508" w:rsidRDefault="004136FB" w:rsidP="004136FB">
      <w:r w:rsidRPr="00431508">
        <w:t>Цель работы: провести сравнительный анализ количественных и качественных характеристик качества двух программных продуктов схожего функционального назначения с оформлением результатов в соответствии с требованиями ГОСТ.</w:t>
      </w:r>
    </w:p>
    <w:p w14:paraId="00BED4F0" w14:textId="77777777" w:rsidR="004136FB" w:rsidRPr="00431508" w:rsidRDefault="004136FB" w:rsidP="004136FB">
      <w:r w:rsidRPr="00431508">
        <w:t>Задачи:</w:t>
      </w:r>
    </w:p>
    <w:p w14:paraId="33FB9EA1" w14:textId="77777777" w:rsidR="004136FB" w:rsidRPr="00431508" w:rsidRDefault="004136FB" w:rsidP="004136FB">
      <w:pPr>
        <w:pStyle w:val="a7"/>
        <w:numPr>
          <w:ilvl w:val="0"/>
          <w:numId w:val="1"/>
        </w:numPr>
      </w:pPr>
      <w:r w:rsidRPr="00431508">
        <w:t>изучить требования к характеристикам качества программного обеспечения по ГОСТ Р ИСО/МЭК 25010–2019;</w:t>
      </w:r>
    </w:p>
    <w:p w14:paraId="57015D1B" w14:textId="77777777" w:rsidR="004136FB" w:rsidRPr="00431508" w:rsidRDefault="004136FB" w:rsidP="004136FB">
      <w:pPr>
        <w:pStyle w:val="a7"/>
        <w:numPr>
          <w:ilvl w:val="0"/>
          <w:numId w:val="1"/>
        </w:numPr>
      </w:pPr>
      <w:r w:rsidRPr="00431508">
        <w:t>выбрать два программных продукта для сравнительного анализа;</w:t>
      </w:r>
    </w:p>
    <w:p w14:paraId="6A5DB93F" w14:textId="77777777" w:rsidR="004136FB" w:rsidRPr="00431508" w:rsidRDefault="004136FB" w:rsidP="004136FB">
      <w:pPr>
        <w:pStyle w:val="a7"/>
        <w:numPr>
          <w:ilvl w:val="0"/>
          <w:numId w:val="1"/>
        </w:numPr>
      </w:pPr>
      <w:r w:rsidRPr="00431508">
        <w:t>определить количественные метрики качества и провести их оценку;</w:t>
      </w:r>
    </w:p>
    <w:p w14:paraId="2898A5B7" w14:textId="77777777" w:rsidR="004136FB" w:rsidRPr="00431508" w:rsidRDefault="004136FB" w:rsidP="004136FB">
      <w:pPr>
        <w:pStyle w:val="a7"/>
        <w:numPr>
          <w:ilvl w:val="0"/>
          <w:numId w:val="1"/>
        </w:numPr>
      </w:pPr>
      <w:r w:rsidRPr="00431508">
        <w:t>определить качественные характеристики и провести экспертную оценку;</w:t>
      </w:r>
    </w:p>
    <w:p w14:paraId="031A32AE" w14:textId="77777777" w:rsidR="004136FB" w:rsidRPr="00431508" w:rsidRDefault="004136FB" w:rsidP="004136FB">
      <w:pPr>
        <w:pStyle w:val="a7"/>
        <w:numPr>
          <w:ilvl w:val="0"/>
          <w:numId w:val="1"/>
        </w:numPr>
      </w:pPr>
      <w:r w:rsidRPr="00431508">
        <w:t>оформить результаты в табличной форме и визуализировать с помощью диаграмм в среде MS Excel.</w:t>
      </w:r>
    </w:p>
    <w:p w14:paraId="1F16DE7B" w14:textId="77777777" w:rsidR="004136FB" w:rsidRPr="00431508" w:rsidRDefault="004136FB" w:rsidP="004136FB">
      <w:r w:rsidRPr="00431508">
        <w:t>Объектом исследования являются текстовые редакторы с расширенным функционалом для разработки программного обеспечения.</w:t>
      </w:r>
    </w:p>
    <w:p w14:paraId="4B61E10A" w14:textId="5F6F2898" w:rsidR="004136FB" w:rsidRPr="00431508" w:rsidRDefault="004136FB" w:rsidP="004136FB">
      <w:r w:rsidRPr="00431508">
        <w:t xml:space="preserve">Предметом исследования выступают количественные и качественные характеристики качества программных продуктов </w:t>
      </w:r>
      <w:r w:rsidR="00631F6C">
        <w:t xml:space="preserve">Блокнот </w:t>
      </w:r>
      <w:r w:rsidR="00631F6C">
        <w:rPr>
          <w:lang w:val="en-US"/>
        </w:rPr>
        <w:t>Windows</w:t>
      </w:r>
      <w:r w:rsidRPr="00431508">
        <w:t xml:space="preserve"> и Notepad++.</w:t>
      </w:r>
      <w:r w:rsidRPr="00431508">
        <w:br w:type="page" w:clear="all"/>
      </w:r>
    </w:p>
    <w:p w14:paraId="05030AA3" w14:textId="77777777" w:rsidR="004136FB" w:rsidRPr="00431508" w:rsidRDefault="004136FB" w:rsidP="00496DE9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6040551"/>
      <w:r w:rsidRPr="00431508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ВЫПОЛНЕНИЕ ЛАБОРАТОРНОЙ РАБОТЫ</w:t>
      </w:r>
      <w:bookmarkEnd w:id="7"/>
    </w:p>
    <w:p w14:paraId="60BBC610" w14:textId="77777777" w:rsidR="004136FB" w:rsidRPr="00431508" w:rsidRDefault="004136FB" w:rsidP="004136FB">
      <w:pPr>
        <w:pStyle w:val="a7"/>
        <w:numPr>
          <w:ilvl w:val="0"/>
          <w:numId w:val="2"/>
        </w:numPr>
        <w:ind w:left="0" w:firstLine="709"/>
      </w:pPr>
      <w:r w:rsidRPr="00431508">
        <w:t>Описание предметной области</w:t>
      </w:r>
    </w:p>
    <w:p w14:paraId="1EAA2C28" w14:textId="4211931B" w:rsidR="004136FB" w:rsidRPr="0093338E" w:rsidRDefault="004136FB" w:rsidP="0093338E">
      <w:r w:rsidRPr="0093338E">
        <w:t xml:space="preserve">В рамках лабораторной работы проведён сравнительный анализ двух программных продуктов: </w:t>
      </w:r>
      <w:r w:rsidR="00816C08" w:rsidRPr="0093338E">
        <w:t xml:space="preserve">Блокнот </w:t>
      </w:r>
      <w:r w:rsidR="00816C08" w:rsidRPr="0093338E">
        <w:rPr>
          <w:lang w:val="en-US"/>
        </w:rPr>
        <w:t>Windows</w:t>
      </w:r>
      <w:r w:rsidRPr="0093338E">
        <w:t xml:space="preserve"> и Notepad++. Оба продукта относятся к категории текстовых редакторов с расширенными функциями, предназначенных для работы с исходным кодом, конфигурационными файлами и текстовыми документами.</w:t>
      </w:r>
    </w:p>
    <w:p w14:paraId="6F262F43" w14:textId="0561AA2A" w:rsidR="0093338E" w:rsidRPr="0093338E" w:rsidRDefault="0093338E" w:rsidP="0093338E">
      <w:r w:rsidRPr="0093338E">
        <w:t>Блокнот Windows — простой текстовый редактор, входящий в состав операционной системы Microsoft Windows. Поддерживает работу с обычными текстовыми файлами, включая форматы TXT и другие, не требующие сложного форматирования. Обладает минималистичным интерфейсом, быстрым запуском и базовыми функциями редактирования текста, такими как поиск и замена, перенос строк и изменение кодировки. Используется преимущественно для просмотра и редактирования простых текстовых документов и конфигурационных файлов.</w:t>
      </w:r>
    </w:p>
    <w:p w14:paraId="423F6A2F" w14:textId="53BF1F5E" w:rsidR="004136FB" w:rsidRPr="0093338E" w:rsidRDefault="004136FB" w:rsidP="0093338E">
      <w:r w:rsidRPr="0093338E">
        <w:t xml:space="preserve">Notepad++ — текстовый редактор с открытым исходным кодом, разработанный для операционной системы Windows. Отличается минимальным потреблением ресурсов, высокой скоростью работы и расширенной поддержкой </w:t>
      </w:r>
      <w:r w:rsidR="0093338E" w:rsidRPr="0093338E">
        <w:t>плагинов.</w:t>
      </w:r>
    </w:p>
    <w:p w14:paraId="15D953D0" w14:textId="77777777" w:rsidR="004136FB" w:rsidRPr="0093338E" w:rsidRDefault="004136FB" w:rsidP="0093338E">
      <w:r w:rsidRPr="0093338E">
        <w:t>Выбор данных продуктов обусловлен их широкой распространённостью в среде разработчиков, схожим функциональным назначением и наличием общедоступной технической документации для проведения объективного сравнения.</w:t>
      </w:r>
    </w:p>
    <w:p w14:paraId="4D70FD1F" w14:textId="77777777" w:rsidR="004136FB" w:rsidRPr="00431508" w:rsidRDefault="004136FB" w:rsidP="004136FB">
      <w:pPr>
        <w:pStyle w:val="a7"/>
        <w:numPr>
          <w:ilvl w:val="0"/>
          <w:numId w:val="2"/>
        </w:numPr>
        <w:ind w:left="0" w:firstLine="709"/>
      </w:pPr>
      <w:r w:rsidRPr="00431508">
        <w:t>Сравнение количественных характеристик качества программных продуктов</w:t>
      </w:r>
    </w:p>
    <w:p w14:paraId="02AB6EB3" w14:textId="2DEA74DD" w:rsidR="004136FB" w:rsidRPr="00431508" w:rsidRDefault="004136FB" w:rsidP="004136FB">
      <w:r w:rsidRPr="00431508">
        <w:t>Количественные характеристики качества оценивались на основе технических спецификаций продуктов и результатов тестирования производительности. Для оценки использовались метрики, соответствующие требованиям ГОСТ Р ИСО/МЭК 25010–2019 к характеристикам «Надёжность» и «Производительность</w:t>
      </w:r>
      <w:r w:rsidR="00D86914" w:rsidRPr="00431508">
        <w:t>».</w:t>
      </w:r>
    </w:p>
    <w:p w14:paraId="05C273BE" w14:textId="77777777" w:rsidR="004136FB" w:rsidRPr="00431508" w:rsidRDefault="004136FB" w:rsidP="004136FB">
      <w:r w:rsidRPr="00431508">
        <w:lastRenderedPageBreak/>
        <w:t>Результаты сравнения представлены в таблице 1.</w:t>
      </w:r>
    </w:p>
    <w:p w14:paraId="0FDEE1AC" w14:textId="77777777" w:rsidR="004136FB" w:rsidRPr="00431508" w:rsidRDefault="004136FB" w:rsidP="004136FB">
      <w:pPr>
        <w:pStyle w:val="af6"/>
      </w:pPr>
      <w:r w:rsidRPr="00431508">
        <w:rPr>
          <w:rStyle w:val="af7"/>
        </w:rPr>
        <w:t xml:space="preserve">Таблица </w:t>
      </w:r>
      <w:r w:rsidRPr="00431508">
        <w:rPr>
          <w:rStyle w:val="af7"/>
        </w:rPr>
        <w:fldChar w:fldCharType="begin"/>
      </w:r>
      <w:r w:rsidRPr="00431508">
        <w:rPr>
          <w:rStyle w:val="af7"/>
        </w:rPr>
        <w:instrText xml:space="preserve"> SEQ Таблица \* ARABIC </w:instrText>
      </w:r>
      <w:r w:rsidRPr="00431508">
        <w:rPr>
          <w:rStyle w:val="af7"/>
        </w:rPr>
        <w:fldChar w:fldCharType="separate"/>
      </w:r>
      <w:r w:rsidRPr="00431508">
        <w:rPr>
          <w:rStyle w:val="af7"/>
          <w:noProof/>
        </w:rPr>
        <w:t>1</w:t>
      </w:r>
      <w:r w:rsidRPr="00431508">
        <w:rPr>
          <w:rStyle w:val="af7"/>
        </w:rPr>
        <w:fldChar w:fldCharType="end"/>
      </w:r>
      <w:r w:rsidRPr="00431508">
        <w:rPr>
          <w:rStyle w:val="af7"/>
        </w:rPr>
        <w:t xml:space="preserve"> — Количественные характеристики качества программных продуктов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92"/>
        <w:gridCol w:w="2067"/>
        <w:gridCol w:w="1561"/>
        <w:gridCol w:w="1290"/>
        <w:gridCol w:w="1219"/>
        <w:gridCol w:w="1216"/>
      </w:tblGrid>
      <w:tr w:rsidR="00EE58BC" w14:paraId="1AEA26EA" w14:textId="77777777" w:rsidTr="00EE58BC">
        <w:tc>
          <w:tcPr>
            <w:tcW w:w="1557" w:type="dxa"/>
            <w:vAlign w:val="center"/>
          </w:tcPr>
          <w:p w14:paraId="3F78CD5C" w14:textId="301C5A3E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Характеристика качества</w:t>
            </w:r>
          </w:p>
        </w:tc>
        <w:tc>
          <w:tcPr>
            <w:tcW w:w="1557" w:type="dxa"/>
            <w:vAlign w:val="center"/>
          </w:tcPr>
          <w:p w14:paraId="186B29FA" w14:textId="4ABED311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58BC">
              <w:rPr>
                <w:color w:val="000000"/>
                <w:sz w:val="20"/>
                <w:szCs w:val="20"/>
              </w:rPr>
              <w:t>Подхарактеристика</w:t>
            </w:r>
            <w:proofErr w:type="spellEnd"/>
          </w:p>
        </w:tc>
        <w:tc>
          <w:tcPr>
            <w:tcW w:w="1557" w:type="dxa"/>
            <w:vAlign w:val="center"/>
          </w:tcPr>
          <w:p w14:paraId="62361058" w14:textId="15B4052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Содержание требований</w:t>
            </w:r>
          </w:p>
        </w:tc>
        <w:tc>
          <w:tcPr>
            <w:tcW w:w="1558" w:type="dxa"/>
            <w:vAlign w:val="center"/>
          </w:tcPr>
          <w:p w14:paraId="4F1DE678" w14:textId="363651B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Мера</w:t>
            </w:r>
          </w:p>
        </w:tc>
        <w:tc>
          <w:tcPr>
            <w:tcW w:w="1558" w:type="dxa"/>
            <w:vAlign w:val="center"/>
          </w:tcPr>
          <w:p w14:paraId="491F7604" w14:textId="5CE94A7E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Notepad++</w:t>
            </w:r>
          </w:p>
        </w:tc>
        <w:tc>
          <w:tcPr>
            <w:tcW w:w="1558" w:type="dxa"/>
            <w:vAlign w:val="center"/>
          </w:tcPr>
          <w:p w14:paraId="56FF4AEC" w14:textId="7CDBB76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Блокнот Windows</w:t>
            </w:r>
          </w:p>
        </w:tc>
      </w:tr>
      <w:tr w:rsidR="00EE58BC" w14:paraId="5907802E" w14:textId="77777777" w:rsidTr="00EE58BC">
        <w:tc>
          <w:tcPr>
            <w:tcW w:w="1557" w:type="dxa"/>
            <w:vAlign w:val="center"/>
          </w:tcPr>
          <w:p w14:paraId="23E3970E" w14:textId="14173539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1557" w:type="dxa"/>
            <w:vAlign w:val="center"/>
          </w:tcPr>
          <w:p w14:paraId="6D26C8D4" w14:textId="361FE75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03F35791" w14:textId="00FB5984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973148B" w14:textId="45A5CD0F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EE7DB2F" w14:textId="04B8837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FD066E0" w14:textId="3597D7A0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EE58BC" w14:paraId="2526E9EB" w14:textId="77777777" w:rsidTr="00EE58BC">
        <w:tc>
          <w:tcPr>
            <w:tcW w:w="1557" w:type="dxa"/>
            <w:vAlign w:val="center"/>
          </w:tcPr>
          <w:p w14:paraId="0FCD58A1" w14:textId="1D37F0D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53CDCBE3" w14:textId="42B8A6E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Поведение во времени</w:t>
            </w:r>
          </w:p>
        </w:tc>
        <w:tc>
          <w:tcPr>
            <w:tcW w:w="1557" w:type="dxa"/>
            <w:vAlign w:val="center"/>
          </w:tcPr>
          <w:p w14:paraId="1913B489" w14:textId="40E89FB9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Время запуска приложения</w:t>
            </w:r>
          </w:p>
        </w:tc>
        <w:tc>
          <w:tcPr>
            <w:tcW w:w="1558" w:type="dxa"/>
            <w:vAlign w:val="center"/>
          </w:tcPr>
          <w:p w14:paraId="2401A2EB" w14:textId="37445CF1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Секунды</w:t>
            </w:r>
          </w:p>
        </w:tc>
        <w:tc>
          <w:tcPr>
            <w:tcW w:w="1558" w:type="dxa"/>
            <w:vAlign w:val="center"/>
          </w:tcPr>
          <w:p w14:paraId="6DD3DF38" w14:textId="54AE502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58" w:type="dxa"/>
            <w:vAlign w:val="center"/>
          </w:tcPr>
          <w:p w14:paraId="74275CFA" w14:textId="3E45063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0.5</w:t>
            </w:r>
          </w:p>
        </w:tc>
      </w:tr>
      <w:tr w:rsidR="00EE58BC" w14:paraId="53E96BD9" w14:textId="77777777" w:rsidTr="00EE58BC">
        <w:tc>
          <w:tcPr>
            <w:tcW w:w="1557" w:type="dxa"/>
            <w:vAlign w:val="center"/>
          </w:tcPr>
          <w:p w14:paraId="60E8A307" w14:textId="061F282C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57C32865" w14:textId="070AC87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Поведение во времени</w:t>
            </w:r>
          </w:p>
        </w:tc>
        <w:tc>
          <w:tcPr>
            <w:tcW w:w="1557" w:type="dxa"/>
            <w:vAlign w:val="center"/>
          </w:tcPr>
          <w:p w14:paraId="74F19742" w14:textId="43B8799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Время открытия файла (10 МБ)</w:t>
            </w:r>
          </w:p>
        </w:tc>
        <w:tc>
          <w:tcPr>
            <w:tcW w:w="1558" w:type="dxa"/>
            <w:vAlign w:val="center"/>
          </w:tcPr>
          <w:p w14:paraId="7344C6BE" w14:textId="171D1D80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Секунды</w:t>
            </w:r>
          </w:p>
        </w:tc>
        <w:tc>
          <w:tcPr>
            <w:tcW w:w="1558" w:type="dxa"/>
            <w:vAlign w:val="center"/>
          </w:tcPr>
          <w:p w14:paraId="30896C52" w14:textId="53017F3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1558" w:type="dxa"/>
            <w:vAlign w:val="center"/>
          </w:tcPr>
          <w:p w14:paraId="230D6506" w14:textId="7B79E79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3.0</w:t>
            </w:r>
          </w:p>
        </w:tc>
      </w:tr>
      <w:tr w:rsidR="00EE58BC" w14:paraId="5A3D621F" w14:textId="77777777" w:rsidTr="00EE58BC">
        <w:tc>
          <w:tcPr>
            <w:tcW w:w="1557" w:type="dxa"/>
            <w:vAlign w:val="center"/>
          </w:tcPr>
          <w:p w14:paraId="3CDB476A" w14:textId="7454DF1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434F7058" w14:textId="6F52394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Поведение во времени</w:t>
            </w:r>
          </w:p>
        </w:tc>
        <w:tc>
          <w:tcPr>
            <w:tcW w:w="1557" w:type="dxa"/>
            <w:vAlign w:val="center"/>
          </w:tcPr>
          <w:p w14:paraId="5995BAB5" w14:textId="406D404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Время поиска текста (10000 вхождений)</w:t>
            </w:r>
          </w:p>
        </w:tc>
        <w:tc>
          <w:tcPr>
            <w:tcW w:w="1558" w:type="dxa"/>
            <w:vAlign w:val="center"/>
          </w:tcPr>
          <w:p w14:paraId="60288A51" w14:textId="3A48913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Секунды</w:t>
            </w:r>
          </w:p>
        </w:tc>
        <w:tc>
          <w:tcPr>
            <w:tcW w:w="1558" w:type="dxa"/>
            <w:vAlign w:val="center"/>
          </w:tcPr>
          <w:p w14:paraId="0E4F3A18" w14:textId="0CF85450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0.8</w:t>
            </w:r>
          </w:p>
        </w:tc>
        <w:tc>
          <w:tcPr>
            <w:tcW w:w="1558" w:type="dxa"/>
            <w:vAlign w:val="center"/>
          </w:tcPr>
          <w:p w14:paraId="10745714" w14:textId="2DC7264E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2.5</w:t>
            </w:r>
          </w:p>
        </w:tc>
      </w:tr>
      <w:tr w:rsidR="00EE58BC" w14:paraId="403DC272" w14:textId="77777777" w:rsidTr="00EE58BC">
        <w:tc>
          <w:tcPr>
            <w:tcW w:w="1557" w:type="dxa"/>
            <w:vAlign w:val="center"/>
          </w:tcPr>
          <w:p w14:paraId="7FEA2084" w14:textId="76FEB37E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53EE5F50" w14:textId="65BA17FF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Использование ресурсов</w:t>
            </w:r>
          </w:p>
        </w:tc>
        <w:tc>
          <w:tcPr>
            <w:tcW w:w="1557" w:type="dxa"/>
            <w:vAlign w:val="center"/>
          </w:tcPr>
          <w:p w14:paraId="7ACB6789" w14:textId="2F378BC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Потребление оперативной памяти</w:t>
            </w:r>
          </w:p>
        </w:tc>
        <w:tc>
          <w:tcPr>
            <w:tcW w:w="1558" w:type="dxa"/>
            <w:vAlign w:val="center"/>
          </w:tcPr>
          <w:p w14:paraId="684FED0D" w14:textId="00F9E14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МБ</w:t>
            </w:r>
          </w:p>
        </w:tc>
        <w:tc>
          <w:tcPr>
            <w:tcW w:w="1558" w:type="dxa"/>
            <w:vAlign w:val="center"/>
          </w:tcPr>
          <w:p w14:paraId="5D45F658" w14:textId="0D43488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1558" w:type="dxa"/>
            <w:vAlign w:val="center"/>
          </w:tcPr>
          <w:p w14:paraId="60087A04" w14:textId="6942AC60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20</w:t>
            </w:r>
          </w:p>
        </w:tc>
      </w:tr>
      <w:tr w:rsidR="00EE58BC" w14:paraId="21564060" w14:textId="77777777" w:rsidTr="00EE58BC">
        <w:tc>
          <w:tcPr>
            <w:tcW w:w="1557" w:type="dxa"/>
            <w:vAlign w:val="center"/>
          </w:tcPr>
          <w:p w14:paraId="1C5964D6" w14:textId="2438CFA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2C7E1BEB" w14:textId="3367EDB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Использование ресурсов</w:t>
            </w:r>
          </w:p>
        </w:tc>
        <w:tc>
          <w:tcPr>
            <w:tcW w:w="1557" w:type="dxa"/>
            <w:vAlign w:val="center"/>
          </w:tcPr>
          <w:p w14:paraId="7D01C65B" w14:textId="35183803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Загрузка ЦП при работе</w:t>
            </w:r>
          </w:p>
        </w:tc>
        <w:tc>
          <w:tcPr>
            <w:tcW w:w="1558" w:type="dxa"/>
            <w:vAlign w:val="center"/>
          </w:tcPr>
          <w:p w14:paraId="482395E8" w14:textId="7D29A87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58" w:type="dxa"/>
            <w:vAlign w:val="center"/>
          </w:tcPr>
          <w:p w14:paraId="183AC112" w14:textId="42302A0E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2-5</w:t>
            </w:r>
          </w:p>
        </w:tc>
        <w:tc>
          <w:tcPr>
            <w:tcW w:w="1558" w:type="dxa"/>
            <w:vAlign w:val="center"/>
          </w:tcPr>
          <w:p w14:paraId="210D9693" w14:textId="4CCA32A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&lt;1</w:t>
            </w:r>
          </w:p>
        </w:tc>
      </w:tr>
      <w:tr w:rsidR="00EE58BC" w14:paraId="7D2FD32B" w14:textId="77777777" w:rsidTr="00EE58BC">
        <w:tc>
          <w:tcPr>
            <w:tcW w:w="1557" w:type="dxa"/>
            <w:vAlign w:val="center"/>
          </w:tcPr>
          <w:p w14:paraId="04F0547B" w14:textId="0406FDA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Надежность</w:t>
            </w:r>
          </w:p>
        </w:tc>
        <w:tc>
          <w:tcPr>
            <w:tcW w:w="1557" w:type="dxa"/>
            <w:vAlign w:val="center"/>
          </w:tcPr>
          <w:p w14:paraId="12E5AF9A" w14:textId="3282FC48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108E7446" w14:textId="66151BF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40F664A" w14:textId="52DF9DD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DD3FBF4" w14:textId="67B70E48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7575A9" w14:textId="74ABBD70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EE58BC" w14:paraId="65344252" w14:textId="77777777" w:rsidTr="00EE58BC">
        <w:tc>
          <w:tcPr>
            <w:tcW w:w="1557" w:type="dxa"/>
            <w:vAlign w:val="center"/>
          </w:tcPr>
          <w:p w14:paraId="2EC525B6" w14:textId="7B8F775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5C449227" w14:textId="1460178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Зрелость</w:t>
            </w:r>
          </w:p>
        </w:tc>
        <w:tc>
          <w:tcPr>
            <w:tcW w:w="1557" w:type="dxa"/>
            <w:vAlign w:val="center"/>
          </w:tcPr>
          <w:p w14:paraId="4DA7D69B" w14:textId="4573EE23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Частота сбоев при интенсивной работе</w:t>
            </w:r>
          </w:p>
        </w:tc>
        <w:tc>
          <w:tcPr>
            <w:tcW w:w="1558" w:type="dxa"/>
            <w:vAlign w:val="center"/>
          </w:tcPr>
          <w:p w14:paraId="3AE0DC7D" w14:textId="0B8388D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Сбоев/100 час</w:t>
            </w:r>
          </w:p>
        </w:tc>
        <w:tc>
          <w:tcPr>
            <w:tcW w:w="1558" w:type="dxa"/>
            <w:vAlign w:val="center"/>
          </w:tcPr>
          <w:p w14:paraId="5F777BA1" w14:textId="5026391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1558" w:type="dxa"/>
            <w:vAlign w:val="center"/>
          </w:tcPr>
          <w:p w14:paraId="05CEAFA0" w14:textId="6568E0AC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EE58BC" w14:paraId="7FDDD98B" w14:textId="77777777" w:rsidTr="00EE58BC">
        <w:tc>
          <w:tcPr>
            <w:tcW w:w="1557" w:type="dxa"/>
            <w:vAlign w:val="center"/>
          </w:tcPr>
          <w:p w14:paraId="20E142A5" w14:textId="49E2E00F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7CC67B45" w14:textId="6616E29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Восстанавливаемость</w:t>
            </w:r>
          </w:p>
        </w:tc>
        <w:tc>
          <w:tcPr>
            <w:tcW w:w="1557" w:type="dxa"/>
            <w:vAlign w:val="center"/>
          </w:tcPr>
          <w:p w14:paraId="65740345" w14:textId="16FF5994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Время восстановления после сбоя</w:t>
            </w:r>
          </w:p>
        </w:tc>
        <w:tc>
          <w:tcPr>
            <w:tcW w:w="1558" w:type="dxa"/>
            <w:vAlign w:val="center"/>
          </w:tcPr>
          <w:p w14:paraId="2EAE5BFD" w14:textId="5D1C485F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Секунды</w:t>
            </w:r>
          </w:p>
        </w:tc>
        <w:tc>
          <w:tcPr>
            <w:tcW w:w="1558" w:type="dxa"/>
            <w:vAlign w:val="center"/>
          </w:tcPr>
          <w:p w14:paraId="720BBE4B" w14:textId="21115AE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58" w:type="dxa"/>
            <w:vAlign w:val="center"/>
          </w:tcPr>
          <w:p w14:paraId="479024BA" w14:textId="31D90318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1</w:t>
            </w:r>
          </w:p>
        </w:tc>
      </w:tr>
      <w:tr w:rsidR="00EE58BC" w14:paraId="321E86B7" w14:textId="77777777" w:rsidTr="00EE58BC">
        <w:tc>
          <w:tcPr>
            <w:tcW w:w="1557" w:type="dxa"/>
            <w:vAlign w:val="center"/>
          </w:tcPr>
          <w:p w14:paraId="7CEFB1DD" w14:textId="1FBA7EFC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12875B9B" w14:textId="78FB209C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Отказоустойчивость</w:t>
            </w:r>
          </w:p>
        </w:tc>
        <w:tc>
          <w:tcPr>
            <w:tcW w:w="1557" w:type="dxa"/>
            <w:vAlign w:val="center"/>
          </w:tcPr>
          <w:p w14:paraId="6DD20792" w14:textId="551EF3D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Сохранение данных при аварийном завершении</w:t>
            </w:r>
          </w:p>
        </w:tc>
        <w:tc>
          <w:tcPr>
            <w:tcW w:w="1558" w:type="dxa"/>
            <w:vAlign w:val="center"/>
          </w:tcPr>
          <w:p w14:paraId="2D796A12" w14:textId="1F7D39A0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% сохранений</w:t>
            </w:r>
          </w:p>
        </w:tc>
        <w:tc>
          <w:tcPr>
            <w:tcW w:w="1558" w:type="dxa"/>
            <w:vAlign w:val="center"/>
          </w:tcPr>
          <w:p w14:paraId="25E6FC19" w14:textId="221883A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1558" w:type="dxa"/>
            <w:vAlign w:val="center"/>
          </w:tcPr>
          <w:p w14:paraId="29621078" w14:textId="217F269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90</w:t>
            </w:r>
          </w:p>
        </w:tc>
      </w:tr>
      <w:tr w:rsidR="00EE58BC" w14:paraId="32E60E1D" w14:textId="77777777" w:rsidTr="00EE58BC">
        <w:tc>
          <w:tcPr>
            <w:tcW w:w="1557" w:type="dxa"/>
            <w:vAlign w:val="center"/>
          </w:tcPr>
          <w:p w14:paraId="5822DA05" w14:textId="25F8139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58BC">
              <w:rPr>
                <w:color w:val="000000"/>
                <w:sz w:val="20"/>
                <w:szCs w:val="20"/>
              </w:rPr>
              <w:t>Сопровождаемость</w:t>
            </w:r>
            <w:proofErr w:type="spellEnd"/>
          </w:p>
        </w:tc>
        <w:tc>
          <w:tcPr>
            <w:tcW w:w="1557" w:type="dxa"/>
            <w:vAlign w:val="center"/>
          </w:tcPr>
          <w:p w14:paraId="4C12CCDB" w14:textId="50A653BA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0849BBA3" w14:textId="17E6D9A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FB01A09" w14:textId="0E39397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1E3791F" w14:textId="445E0A28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EAAA0C2" w14:textId="66B8736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EE58BC" w14:paraId="2F946535" w14:textId="77777777" w:rsidTr="00EE58BC">
        <w:tc>
          <w:tcPr>
            <w:tcW w:w="1557" w:type="dxa"/>
            <w:vAlign w:val="center"/>
          </w:tcPr>
          <w:p w14:paraId="3EB84DFF" w14:textId="4D300C3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3F94F2D9" w14:textId="0E532788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58BC">
              <w:rPr>
                <w:color w:val="000000"/>
                <w:sz w:val="20"/>
                <w:szCs w:val="20"/>
              </w:rPr>
              <w:t>Анализируемость</w:t>
            </w:r>
            <w:proofErr w:type="spellEnd"/>
          </w:p>
        </w:tc>
        <w:tc>
          <w:tcPr>
            <w:tcW w:w="1557" w:type="dxa"/>
            <w:vAlign w:val="center"/>
          </w:tcPr>
          <w:p w14:paraId="5035460C" w14:textId="27203DB6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Наличие лог-файлов для диагностики</w:t>
            </w:r>
          </w:p>
        </w:tc>
        <w:tc>
          <w:tcPr>
            <w:tcW w:w="1558" w:type="dxa"/>
            <w:vAlign w:val="center"/>
          </w:tcPr>
          <w:p w14:paraId="26CD24AF" w14:textId="1AEC368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КБ/день</w:t>
            </w:r>
          </w:p>
        </w:tc>
        <w:tc>
          <w:tcPr>
            <w:tcW w:w="1558" w:type="dxa"/>
            <w:vAlign w:val="center"/>
          </w:tcPr>
          <w:p w14:paraId="27051DC0" w14:textId="72F4907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558" w:type="dxa"/>
            <w:vAlign w:val="center"/>
          </w:tcPr>
          <w:p w14:paraId="0A530FDE" w14:textId="2B57F523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5</w:t>
            </w:r>
          </w:p>
        </w:tc>
      </w:tr>
      <w:tr w:rsidR="00EE58BC" w14:paraId="7E23FC9F" w14:textId="77777777" w:rsidTr="00EE58BC">
        <w:tc>
          <w:tcPr>
            <w:tcW w:w="1557" w:type="dxa"/>
            <w:vAlign w:val="center"/>
          </w:tcPr>
          <w:p w14:paraId="6AFB6683" w14:textId="6863FE94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Переносимость</w:t>
            </w:r>
          </w:p>
        </w:tc>
        <w:tc>
          <w:tcPr>
            <w:tcW w:w="1557" w:type="dxa"/>
            <w:vAlign w:val="center"/>
          </w:tcPr>
          <w:p w14:paraId="49989BA3" w14:textId="47514CA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7E97935A" w14:textId="14F5B49A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7FCED6B" w14:textId="311E31F1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D2CCFF3" w14:textId="6E6EB4A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B329251" w14:textId="28155D29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EE58BC" w14:paraId="3470D6E8" w14:textId="77777777" w:rsidTr="00EE58BC">
        <w:tc>
          <w:tcPr>
            <w:tcW w:w="1557" w:type="dxa"/>
            <w:vAlign w:val="center"/>
          </w:tcPr>
          <w:p w14:paraId="459F5FBD" w14:textId="56A3B659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0E28B8CB" w14:textId="44FDEBBD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58BC">
              <w:rPr>
                <w:color w:val="000000"/>
                <w:sz w:val="20"/>
                <w:szCs w:val="20"/>
              </w:rPr>
              <w:t>Устанавливаемость</w:t>
            </w:r>
            <w:proofErr w:type="spellEnd"/>
          </w:p>
        </w:tc>
        <w:tc>
          <w:tcPr>
            <w:tcW w:w="1557" w:type="dxa"/>
            <w:vAlign w:val="center"/>
          </w:tcPr>
          <w:p w14:paraId="4B460323" w14:textId="5C497F82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Время установки приложения</w:t>
            </w:r>
          </w:p>
        </w:tc>
        <w:tc>
          <w:tcPr>
            <w:tcW w:w="1558" w:type="dxa"/>
            <w:vAlign w:val="center"/>
          </w:tcPr>
          <w:p w14:paraId="57F322D1" w14:textId="0AAD93DE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Секунды</w:t>
            </w:r>
          </w:p>
        </w:tc>
        <w:tc>
          <w:tcPr>
            <w:tcW w:w="1558" w:type="dxa"/>
            <w:vAlign w:val="center"/>
          </w:tcPr>
          <w:p w14:paraId="258B823F" w14:textId="400E65DE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558" w:type="dxa"/>
            <w:vAlign w:val="center"/>
          </w:tcPr>
          <w:p w14:paraId="741067F3" w14:textId="0366D4A9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0 (встроен)</w:t>
            </w:r>
          </w:p>
        </w:tc>
      </w:tr>
      <w:tr w:rsidR="00EE58BC" w14:paraId="71E5FB57" w14:textId="77777777" w:rsidTr="00EE58BC">
        <w:tc>
          <w:tcPr>
            <w:tcW w:w="1557" w:type="dxa"/>
            <w:vAlign w:val="center"/>
          </w:tcPr>
          <w:p w14:paraId="67F13F0C" w14:textId="619766F8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2D0C951D" w14:textId="60FA4979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58BC">
              <w:rPr>
                <w:color w:val="000000"/>
                <w:sz w:val="20"/>
                <w:szCs w:val="20"/>
              </w:rPr>
              <w:t>Устанавливаемость</w:t>
            </w:r>
            <w:proofErr w:type="spellEnd"/>
          </w:p>
        </w:tc>
        <w:tc>
          <w:tcPr>
            <w:tcW w:w="1557" w:type="dxa"/>
            <w:vAlign w:val="center"/>
          </w:tcPr>
          <w:p w14:paraId="56C146A3" w14:textId="7CE18F0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Размер дистрибутива</w:t>
            </w:r>
          </w:p>
        </w:tc>
        <w:tc>
          <w:tcPr>
            <w:tcW w:w="1558" w:type="dxa"/>
            <w:vAlign w:val="center"/>
          </w:tcPr>
          <w:p w14:paraId="4FBFB188" w14:textId="74390B3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МБ</w:t>
            </w:r>
          </w:p>
        </w:tc>
        <w:tc>
          <w:tcPr>
            <w:tcW w:w="1558" w:type="dxa"/>
            <w:vAlign w:val="center"/>
          </w:tcPr>
          <w:p w14:paraId="080A91D7" w14:textId="4B6FE04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4.2</w:t>
            </w:r>
          </w:p>
        </w:tc>
        <w:tc>
          <w:tcPr>
            <w:tcW w:w="1558" w:type="dxa"/>
            <w:vAlign w:val="center"/>
          </w:tcPr>
          <w:p w14:paraId="18899A02" w14:textId="1DFBA630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Встроен в ОС</w:t>
            </w:r>
          </w:p>
        </w:tc>
      </w:tr>
      <w:tr w:rsidR="00EE58BC" w14:paraId="5B03804A" w14:textId="77777777" w:rsidTr="00EE58BC">
        <w:tc>
          <w:tcPr>
            <w:tcW w:w="1557" w:type="dxa"/>
            <w:vAlign w:val="center"/>
          </w:tcPr>
          <w:p w14:paraId="1EE836C9" w14:textId="085634DA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4D8A925D" w14:textId="158A13F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Адаптируемость</w:t>
            </w:r>
          </w:p>
        </w:tc>
        <w:tc>
          <w:tcPr>
            <w:tcW w:w="1557" w:type="dxa"/>
            <w:vAlign w:val="center"/>
          </w:tcPr>
          <w:p w14:paraId="581DCF5A" w14:textId="6D2D49B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Поддержка различных ОС</w:t>
            </w:r>
          </w:p>
        </w:tc>
        <w:tc>
          <w:tcPr>
            <w:tcW w:w="1558" w:type="dxa"/>
            <w:vAlign w:val="center"/>
          </w:tcPr>
          <w:p w14:paraId="0AA89A2C" w14:textId="7D71E0E5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Кол-во ОС</w:t>
            </w:r>
          </w:p>
        </w:tc>
        <w:tc>
          <w:tcPr>
            <w:tcW w:w="1558" w:type="dxa"/>
            <w:vAlign w:val="center"/>
          </w:tcPr>
          <w:p w14:paraId="012F41BC" w14:textId="14CDB54B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1 (Windows)</w:t>
            </w:r>
          </w:p>
        </w:tc>
        <w:tc>
          <w:tcPr>
            <w:tcW w:w="1558" w:type="dxa"/>
            <w:vAlign w:val="center"/>
          </w:tcPr>
          <w:p w14:paraId="0CF9822C" w14:textId="32B0BAB7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1 (Windows)</w:t>
            </w:r>
          </w:p>
        </w:tc>
      </w:tr>
      <w:tr w:rsidR="00EE58BC" w14:paraId="3E57276D" w14:textId="77777777" w:rsidTr="00EE58BC">
        <w:tc>
          <w:tcPr>
            <w:tcW w:w="1557" w:type="dxa"/>
            <w:vAlign w:val="center"/>
          </w:tcPr>
          <w:p w14:paraId="305D85F7" w14:textId="40F7C85C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Характеристика качества</w:t>
            </w:r>
          </w:p>
        </w:tc>
        <w:tc>
          <w:tcPr>
            <w:tcW w:w="1557" w:type="dxa"/>
            <w:vAlign w:val="center"/>
          </w:tcPr>
          <w:p w14:paraId="0EE92641" w14:textId="7CCE4F01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58BC">
              <w:rPr>
                <w:color w:val="000000"/>
                <w:sz w:val="20"/>
                <w:szCs w:val="20"/>
              </w:rPr>
              <w:t>Подхарактеристика</w:t>
            </w:r>
            <w:proofErr w:type="spellEnd"/>
          </w:p>
        </w:tc>
        <w:tc>
          <w:tcPr>
            <w:tcW w:w="1557" w:type="dxa"/>
            <w:vAlign w:val="center"/>
          </w:tcPr>
          <w:p w14:paraId="216D5711" w14:textId="11B9D48C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Содержание требований</w:t>
            </w:r>
          </w:p>
        </w:tc>
        <w:tc>
          <w:tcPr>
            <w:tcW w:w="1558" w:type="dxa"/>
            <w:vAlign w:val="center"/>
          </w:tcPr>
          <w:p w14:paraId="7AB1FDA4" w14:textId="211BCA04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Мера</w:t>
            </w:r>
          </w:p>
        </w:tc>
        <w:tc>
          <w:tcPr>
            <w:tcW w:w="1558" w:type="dxa"/>
            <w:vAlign w:val="center"/>
          </w:tcPr>
          <w:p w14:paraId="195C6DF3" w14:textId="4221B60C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Notepad++</w:t>
            </w:r>
          </w:p>
        </w:tc>
        <w:tc>
          <w:tcPr>
            <w:tcW w:w="1558" w:type="dxa"/>
            <w:vAlign w:val="center"/>
          </w:tcPr>
          <w:p w14:paraId="09F2B003" w14:textId="2251C5D9" w:rsidR="00EE58BC" w:rsidRPr="00EE58BC" w:rsidRDefault="00EE58BC" w:rsidP="00EE58B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E58BC">
              <w:rPr>
                <w:color w:val="000000"/>
                <w:sz w:val="20"/>
                <w:szCs w:val="20"/>
              </w:rPr>
              <w:t>Блокнот Windows</w:t>
            </w:r>
          </w:p>
        </w:tc>
      </w:tr>
    </w:tbl>
    <w:p w14:paraId="5A92E19F" w14:textId="77777777" w:rsidR="004136FB" w:rsidRPr="00431508" w:rsidRDefault="004136FB" w:rsidP="004136FB">
      <w:pPr>
        <w:ind w:firstLine="0"/>
      </w:pPr>
    </w:p>
    <w:p w14:paraId="4FE666DB" w14:textId="77777777" w:rsidR="004136FB" w:rsidRPr="00431508" w:rsidRDefault="004136FB" w:rsidP="004136FB">
      <w:pPr>
        <w:pStyle w:val="a7"/>
        <w:numPr>
          <w:ilvl w:val="0"/>
          <w:numId w:val="2"/>
        </w:numPr>
        <w:ind w:left="0" w:firstLine="709"/>
      </w:pPr>
      <w:r w:rsidRPr="00431508">
        <w:t>Сравнение качественных характеристик качества программных продуктов</w:t>
      </w:r>
    </w:p>
    <w:p w14:paraId="5504AE15" w14:textId="77777777" w:rsidR="004136FB" w:rsidRPr="00431508" w:rsidRDefault="004136FB" w:rsidP="004136FB">
      <w:r w:rsidRPr="00431508">
        <w:t>Оценка качественных характеристик проводилась экспертным методом по шкале от 1 до 5 баллов, где 1 — минимальное соответствие требованию, 5 — полное соответствие. Критерии оценки сформированы на основе модели качества программного обеспечения ГОСТ Р ИСО/МЭК 25010–</w:t>
      </w:r>
      <w:proofErr w:type="gramStart"/>
      <w:r w:rsidRPr="00431508">
        <w:t>2019 .</w:t>
      </w:r>
      <w:proofErr w:type="gramEnd"/>
    </w:p>
    <w:p w14:paraId="2F974342" w14:textId="77777777" w:rsidR="004136FB" w:rsidRPr="00431508" w:rsidRDefault="004136FB" w:rsidP="004136FB">
      <w:r w:rsidRPr="00431508">
        <w:t>Результаты экспертной оценки представлены в таблице 2.</w:t>
      </w:r>
    </w:p>
    <w:p w14:paraId="58FBF678" w14:textId="77777777" w:rsidR="004136FB" w:rsidRPr="00431508" w:rsidRDefault="004136FB" w:rsidP="004136FB">
      <w:pPr>
        <w:pStyle w:val="af6"/>
      </w:pPr>
      <w:r w:rsidRPr="00431508">
        <w:t xml:space="preserve">Таблица </w:t>
      </w:r>
      <w:r w:rsidRPr="00431508">
        <w:fldChar w:fldCharType="begin"/>
      </w:r>
      <w:r w:rsidRPr="00431508">
        <w:instrText xml:space="preserve"> SEQ Таблица \* ARABIC </w:instrText>
      </w:r>
      <w:r w:rsidRPr="00431508">
        <w:fldChar w:fldCharType="separate"/>
      </w:r>
      <w:r w:rsidRPr="00431508">
        <w:rPr>
          <w:noProof/>
        </w:rPr>
        <w:t>2</w:t>
      </w:r>
      <w:r w:rsidRPr="00431508">
        <w:fldChar w:fldCharType="end"/>
      </w:r>
      <w:r w:rsidRPr="00431508">
        <w:t xml:space="preserve"> — Качественные характеристики качества программных продуктов (оценка по шкале 1–5)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2059"/>
        <w:gridCol w:w="2201"/>
        <w:gridCol w:w="1569"/>
        <w:gridCol w:w="1649"/>
      </w:tblGrid>
      <w:tr w:rsidR="00390DD7" w14:paraId="4DCA1A9F" w14:textId="77777777" w:rsidTr="00390DD7">
        <w:tc>
          <w:tcPr>
            <w:tcW w:w="1869" w:type="dxa"/>
            <w:vAlign w:val="center"/>
          </w:tcPr>
          <w:p w14:paraId="4C1DFF4C" w14:textId="18364BE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Характеристика качества</w:t>
            </w:r>
          </w:p>
        </w:tc>
        <w:tc>
          <w:tcPr>
            <w:tcW w:w="1869" w:type="dxa"/>
            <w:vAlign w:val="center"/>
          </w:tcPr>
          <w:p w14:paraId="35D7DE6D" w14:textId="760BD62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proofErr w:type="spellStart"/>
            <w:r w:rsidRPr="00390DD7">
              <w:rPr>
                <w:color w:val="000000"/>
                <w:sz w:val="20"/>
                <w:szCs w:val="20"/>
              </w:rPr>
              <w:t>Подхарактеристика</w:t>
            </w:r>
            <w:proofErr w:type="spellEnd"/>
          </w:p>
        </w:tc>
        <w:tc>
          <w:tcPr>
            <w:tcW w:w="1869" w:type="dxa"/>
            <w:vAlign w:val="center"/>
          </w:tcPr>
          <w:p w14:paraId="357CD0F1" w14:textId="3F24920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Содержание требований</w:t>
            </w:r>
          </w:p>
        </w:tc>
        <w:tc>
          <w:tcPr>
            <w:tcW w:w="1869" w:type="dxa"/>
            <w:vAlign w:val="center"/>
          </w:tcPr>
          <w:p w14:paraId="1068831F" w14:textId="7903F9E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Оценка (1-5)</w:t>
            </w:r>
          </w:p>
        </w:tc>
        <w:tc>
          <w:tcPr>
            <w:tcW w:w="1869" w:type="dxa"/>
            <w:vAlign w:val="center"/>
          </w:tcPr>
          <w:p w14:paraId="147B0060" w14:textId="2897E6F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Notepad++</w:t>
            </w:r>
          </w:p>
        </w:tc>
      </w:tr>
      <w:tr w:rsidR="00390DD7" w14:paraId="33191FD7" w14:textId="77777777" w:rsidTr="00390DD7">
        <w:tc>
          <w:tcPr>
            <w:tcW w:w="1869" w:type="dxa"/>
            <w:vAlign w:val="center"/>
          </w:tcPr>
          <w:p w14:paraId="5D6C24FE" w14:textId="6683907A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Функциональная пригодность</w:t>
            </w:r>
          </w:p>
        </w:tc>
        <w:tc>
          <w:tcPr>
            <w:tcW w:w="1869" w:type="dxa"/>
            <w:vAlign w:val="center"/>
          </w:tcPr>
          <w:p w14:paraId="18D41F4F" w14:textId="615195BB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1CC1D6EB" w14:textId="11EA170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535EB835" w14:textId="5C82373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3CDA3FD" w14:textId="0A8C2FD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</w:tr>
      <w:tr w:rsidR="00390DD7" w14:paraId="36F20128" w14:textId="77777777" w:rsidTr="00390DD7">
        <w:tc>
          <w:tcPr>
            <w:tcW w:w="1869" w:type="dxa"/>
            <w:vAlign w:val="center"/>
          </w:tcPr>
          <w:p w14:paraId="65E7498E" w14:textId="3F14FBB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4FDAD3E" w14:textId="2FFF65D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Функциональная полнота</w:t>
            </w:r>
          </w:p>
        </w:tc>
        <w:tc>
          <w:tcPr>
            <w:tcW w:w="1869" w:type="dxa"/>
            <w:vAlign w:val="center"/>
          </w:tcPr>
          <w:p w14:paraId="42EC0980" w14:textId="73F3F33A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Набор функций для редактирования текста</w:t>
            </w:r>
          </w:p>
        </w:tc>
        <w:tc>
          <w:tcPr>
            <w:tcW w:w="1869" w:type="dxa"/>
            <w:vAlign w:val="center"/>
          </w:tcPr>
          <w:p w14:paraId="74355594" w14:textId="230876F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D21060D" w14:textId="18E80CF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6447DE1A" w14:textId="77777777" w:rsidTr="00390DD7">
        <w:tc>
          <w:tcPr>
            <w:tcW w:w="1869" w:type="dxa"/>
            <w:vAlign w:val="center"/>
          </w:tcPr>
          <w:p w14:paraId="7D232C9A" w14:textId="16C7B38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4972FE50" w14:textId="10F6938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Функциональная правильность</w:t>
            </w:r>
          </w:p>
        </w:tc>
        <w:tc>
          <w:tcPr>
            <w:tcW w:w="1869" w:type="dxa"/>
            <w:vAlign w:val="center"/>
          </w:tcPr>
          <w:p w14:paraId="5B933254" w14:textId="5E863C3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Корректность выполнения операций</w:t>
            </w:r>
          </w:p>
        </w:tc>
        <w:tc>
          <w:tcPr>
            <w:tcW w:w="1869" w:type="dxa"/>
            <w:vAlign w:val="center"/>
          </w:tcPr>
          <w:p w14:paraId="38FEB69A" w14:textId="063EE97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1EB015FA" w14:textId="08B4144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27D80970" w14:textId="77777777" w:rsidTr="00390DD7">
        <w:tc>
          <w:tcPr>
            <w:tcW w:w="1869" w:type="dxa"/>
            <w:vAlign w:val="center"/>
          </w:tcPr>
          <w:p w14:paraId="342073D2" w14:textId="368EF5D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5C081A1A" w14:textId="032C489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Функциональная целесообразность</w:t>
            </w:r>
          </w:p>
        </w:tc>
        <w:tc>
          <w:tcPr>
            <w:tcW w:w="1869" w:type="dxa"/>
            <w:vAlign w:val="center"/>
          </w:tcPr>
          <w:p w14:paraId="3DDE36FB" w14:textId="54E876D5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Соответствие функций потребностям пользователя</w:t>
            </w:r>
          </w:p>
        </w:tc>
        <w:tc>
          <w:tcPr>
            <w:tcW w:w="1869" w:type="dxa"/>
            <w:vAlign w:val="center"/>
          </w:tcPr>
          <w:p w14:paraId="10F0055E" w14:textId="2578EAE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30A93E1" w14:textId="726D6D33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4C037173" w14:textId="77777777" w:rsidTr="00390DD7">
        <w:tc>
          <w:tcPr>
            <w:tcW w:w="1869" w:type="dxa"/>
            <w:vAlign w:val="center"/>
          </w:tcPr>
          <w:p w14:paraId="25EEDA57" w14:textId="6B03260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Удобство использования</w:t>
            </w:r>
          </w:p>
        </w:tc>
        <w:tc>
          <w:tcPr>
            <w:tcW w:w="1869" w:type="dxa"/>
            <w:vAlign w:val="center"/>
          </w:tcPr>
          <w:p w14:paraId="573B0E7A" w14:textId="2AD87E8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0FA7341E" w14:textId="4E7BD0D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1C87158D" w14:textId="7F08D93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055293F9" w14:textId="1181395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</w:tr>
      <w:tr w:rsidR="00390DD7" w14:paraId="238C40C9" w14:textId="77777777" w:rsidTr="00390DD7">
        <w:tc>
          <w:tcPr>
            <w:tcW w:w="1869" w:type="dxa"/>
            <w:vAlign w:val="center"/>
          </w:tcPr>
          <w:p w14:paraId="3B24393F" w14:textId="25829BB3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7B4F203" w14:textId="3C2EF8EB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Узнаваемость</w:t>
            </w:r>
          </w:p>
        </w:tc>
        <w:tc>
          <w:tcPr>
            <w:tcW w:w="1869" w:type="dxa"/>
            <w:vAlign w:val="center"/>
          </w:tcPr>
          <w:p w14:paraId="73B54BE8" w14:textId="71102D4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Легкость обнаружения функций</w:t>
            </w:r>
          </w:p>
        </w:tc>
        <w:tc>
          <w:tcPr>
            <w:tcW w:w="1869" w:type="dxa"/>
            <w:vAlign w:val="center"/>
          </w:tcPr>
          <w:p w14:paraId="0D2DF600" w14:textId="1E9BDF9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7431513" w14:textId="1A161C5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6EC5AEB8" w14:textId="77777777" w:rsidTr="00390DD7">
        <w:tc>
          <w:tcPr>
            <w:tcW w:w="1869" w:type="dxa"/>
            <w:vAlign w:val="center"/>
          </w:tcPr>
          <w:p w14:paraId="569E326A" w14:textId="5CDE9613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0E00ECB8" w14:textId="26C81BB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Обучаемость</w:t>
            </w:r>
          </w:p>
        </w:tc>
        <w:tc>
          <w:tcPr>
            <w:tcW w:w="1869" w:type="dxa"/>
            <w:vAlign w:val="center"/>
          </w:tcPr>
          <w:p w14:paraId="54860B03" w14:textId="65DBE0F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Легкость освоения продукта</w:t>
            </w:r>
          </w:p>
        </w:tc>
        <w:tc>
          <w:tcPr>
            <w:tcW w:w="1869" w:type="dxa"/>
            <w:vAlign w:val="center"/>
          </w:tcPr>
          <w:p w14:paraId="35614676" w14:textId="6230436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FD8E492" w14:textId="3349B2A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642DA53B" w14:textId="77777777" w:rsidTr="00390DD7">
        <w:tc>
          <w:tcPr>
            <w:tcW w:w="1869" w:type="dxa"/>
            <w:vAlign w:val="center"/>
          </w:tcPr>
          <w:p w14:paraId="30CCC873" w14:textId="70967A7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B32A424" w14:textId="3FA9A5B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Оперативность</w:t>
            </w:r>
          </w:p>
        </w:tc>
        <w:tc>
          <w:tcPr>
            <w:tcW w:w="1869" w:type="dxa"/>
            <w:vAlign w:val="center"/>
          </w:tcPr>
          <w:p w14:paraId="20CFD40B" w14:textId="6A473A5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Эффективность выполнения задач</w:t>
            </w:r>
          </w:p>
        </w:tc>
        <w:tc>
          <w:tcPr>
            <w:tcW w:w="1869" w:type="dxa"/>
            <w:vAlign w:val="center"/>
          </w:tcPr>
          <w:p w14:paraId="6006711A" w14:textId="57E616D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22DDABE" w14:textId="76C511E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0E741776" w14:textId="77777777" w:rsidTr="00390DD7">
        <w:tc>
          <w:tcPr>
            <w:tcW w:w="1869" w:type="dxa"/>
            <w:vAlign w:val="center"/>
          </w:tcPr>
          <w:p w14:paraId="4628AC2A" w14:textId="3106A1F3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21619808" w14:textId="581C1D6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Защита от ошибок</w:t>
            </w:r>
          </w:p>
        </w:tc>
        <w:tc>
          <w:tcPr>
            <w:tcW w:w="1869" w:type="dxa"/>
            <w:vAlign w:val="center"/>
          </w:tcPr>
          <w:p w14:paraId="38123D67" w14:textId="49A0D82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Предотвращение ошибок пользователя</w:t>
            </w:r>
          </w:p>
        </w:tc>
        <w:tc>
          <w:tcPr>
            <w:tcW w:w="1869" w:type="dxa"/>
            <w:vAlign w:val="center"/>
          </w:tcPr>
          <w:p w14:paraId="2ECA71BC" w14:textId="667FC66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277A008E" w14:textId="1304D64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382C0759" w14:textId="77777777" w:rsidTr="00390DD7">
        <w:tc>
          <w:tcPr>
            <w:tcW w:w="1869" w:type="dxa"/>
            <w:vAlign w:val="center"/>
          </w:tcPr>
          <w:p w14:paraId="16B4D579" w14:textId="4EEC8463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26E4100" w14:textId="0EB6E9C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Эстетика интерфейса</w:t>
            </w:r>
          </w:p>
        </w:tc>
        <w:tc>
          <w:tcPr>
            <w:tcW w:w="1869" w:type="dxa"/>
            <w:vAlign w:val="center"/>
          </w:tcPr>
          <w:p w14:paraId="4AC05FC3" w14:textId="1A32712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Визуальная привлекательность</w:t>
            </w:r>
          </w:p>
        </w:tc>
        <w:tc>
          <w:tcPr>
            <w:tcW w:w="1869" w:type="dxa"/>
            <w:vAlign w:val="center"/>
          </w:tcPr>
          <w:p w14:paraId="51268F9C" w14:textId="629FB1AA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4F60305C" w14:textId="7140FF6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6BB3014D" w14:textId="77777777" w:rsidTr="00390DD7">
        <w:tc>
          <w:tcPr>
            <w:tcW w:w="1869" w:type="dxa"/>
            <w:vAlign w:val="center"/>
          </w:tcPr>
          <w:p w14:paraId="0C22B794" w14:textId="6591F33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Совместимость</w:t>
            </w:r>
          </w:p>
        </w:tc>
        <w:tc>
          <w:tcPr>
            <w:tcW w:w="1869" w:type="dxa"/>
            <w:vAlign w:val="center"/>
          </w:tcPr>
          <w:p w14:paraId="2AE95EDE" w14:textId="236FAF9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55E923AB" w14:textId="0EAFC56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C0A39B9" w14:textId="0834542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5F556FE8" w14:textId="5A8C8F2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</w:tr>
      <w:tr w:rsidR="00390DD7" w14:paraId="7414945F" w14:textId="77777777" w:rsidTr="00390DD7">
        <w:tc>
          <w:tcPr>
            <w:tcW w:w="1869" w:type="dxa"/>
            <w:vAlign w:val="center"/>
          </w:tcPr>
          <w:p w14:paraId="4D45E800" w14:textId="5D5C3C6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0DE219C0" w14:textId="7462FC4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Сосуществование</w:t>
            </w:r>
          </w:p>
        </w:tc>
        <w:tc>
          <w:tcPr>
            <w:tcW w:w="1869" w:type="dxa"/>
            <w:vAlign w:val="center"/>
          </w:tcPr>
          <w:p w14:paraId="360294BF" w14:textId="1474407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Работа с другими приложениями</w:t>
            </w:r>
          </w:p>
        </w:tc>
        <w:tc>
          <w:tcPr>
            <w:tcW w:w="1869" w:type="dxa"/>
            <w:vAlign w:val="center"/>
          </w:tcPr>
          <w:p w14:paraId="1C112D7E" w14:textId="368643F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5A0B06E6" w14:textId="0F34DA6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00C542F8" w14:textId="77777777" w:rsidTr="00390DD7">
        <w:tc>
          <w:tcPr>
            <w:tcW w:w="1869" w:type="dxa"/>
            <w:vAlign w:val="center"/>
          </w:tcPr>
          <w:p w14:paraId="548CF327" w14:textId="57E9261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E58F5B6" w14:textId="21A7209C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Взаимозаменяемость</w:t>
            </w:r>
          </w:p>
        </w:tc>
        <w:tc>
          <w:tcPr>
            <w:tcW w:w="1869" w:type="dxa"/>
            <w:vAlign w:val="center"/>
          </w:tcPr>
          <w:p w14:paraId="75D71916" w14:textId="239ACAE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Возможность замены другим ПО</w:t>
            </w:r>
          </w:p>
        </w:tc>
        <w:tc>
          <w:tcPr>
            <w:tcW w:w="1869" w:type="dxa"/>
            <w:vAlign w:val="center"/>
          </w:tcPr>
          <w:p w14:paraId="57EA5641" w14:textId="2666A99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53FBDFCB" w14:textId="1B43CB79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2A4FFF62" w14:textId="77777777" w:rsidTr="00390DD7">
        <w:tc>
          <w:tcPr>
            <w:tcW w:w="1869" w:type="dxa"/>
            <w:vAlign w:val="center"/>
          </w:tcPr>
          <w:p w14:paraId="2AA6DDDD" w14:textId="12E1ADF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1869" w:type="dxa"/>
            <w:vAlign w:val="center"/>
          </w:tcPr>
          <w:p w14:paraId="5E9A42D9" w14:textId="4B84643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5F0362D3" w14:textId="3105567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1FF30EAC" w14:textId="34D2EDD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4A86A40A" w14:textId="1AFA5BEC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</w:tr>
      <w:tr w:rsidR="00390DD7" w14:paraId="72CFEDF9" w14:textId="77777777" w:rsidTr="00390DD7">
        <w:tc>
          <w:tcPr>
            <w:tcW w:w="1869" w:type="dxa"/>
            <w:vAlign w:val="center"/>
          </w:tcPr>
          <w:p w14:paraId="5A050DB8" w14:textId="11A51CEB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0EEC31C0" w14:textId="5914185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Конфиденциальность</w:t>
            </w:r>
          </w:p>
        </w:tc>
        <w:tc>
          <w:tcPr>
            <w:tcW w:w="1869" w:type="dxa"/>
            <w:vAlign w:val="center"/>
          </w:tcPr>
          <w:p w14:paraId="163D476D" w14:textId="72F7EA4C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Защита данных от несанкционированного доступа</w:t>
            </w:r>
          </w:p>
        </w:tc>
        <w:tc>
          <w:tcPr>
            <w:tcW w:w="1869" w:type="dxa"/>
            <w:vAlign w:val="center"/>
          </w:tcPr>
          <w:p w14:paraId="47E9EEAC" w14:textId="06530EFC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47620A9" w14:textId="717C4CD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26A481C1" w14:textId="77777777" w:rsidTr="00390DD7">
        <w:tc>
          <w:tcPr>
            <w:tcW w:w="1869" w:type="dxa"/>
            <w:vAlign w:val="center"/>
          </w:tcPr>
          <w:p w14:paraId="2DE96FF4" w14:textId="3B728215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F78BF46" w14:textId="2F8A32DA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Целостность</w:t>
            </w:r>
          </w:p>
        </w:tc>
        <w:tc>
          <w:tcPr>
            <w:tcW w:w="1869" w:type="dxa"/>
            <w:vAlign w:val="center"/>
          </w:tcPr>
          <w:p w14:paraId="064EE641" w14:textId="63CDA25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Защита от несанкционированного изменения</w:t>
            </w:r>
          </w:p>
        </w:tc>
        <w:tc>
          <w:tcPr>
            <w:tcW w:w="1869" w:type="dxa"/>
            <w:vAlign w:val="center"/>
          </w:tcPr>
          <w:p w14:paraId="1BE40EFA" w14:textId="32F543BC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171F4B9D" w14:textId="04C7B86C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7C96E707" w14:textId="77777777" w:rsidTr="00390DD7">
        <w:tc>
          <w:tcPr>
            <w:tcW w:w="1869" w:type="dxa"/>
            <w:vAlign w:val="center"/>
          </w:tcPr>
          <w:p w14:paraId="10129A0A" w14:textId="7CFABC8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proofErr w:type="spellStart"/>
            <w:r w:rsidRPr="00390DD7">
              <w:rPr>
                <w:color w:val="000000"/>
                <w:sz w:val="20"/>
                <w:szCs w:val="20"/>
              </w:rPr>
              <w:t>Сопровождаемость</w:t>
            </w:r>
            <w:proofErr w:type="spellEnd"/>
          </w:p>
        </w:tc>
        <w:tc>
          <w:tcPr>
            <w:tcW w:w="1869" w:type="dxa"/>
            <w:vAlign w:val="center"/>
          </w:tcPr>
          <w:p w14:paraId="34AC2BB4" w14:textId="0634508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4C156976" w14:textId="2002EF1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C7BC23C" w14:textId="2B9C06B9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2D766FD" w14:textId="1BBAC339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</w:tr>
      <w:tr w:rsidR="00390DD7" w14:paraId="72005E99" w14:textId="77777777" w:rsidTr="00390DD7">
        <w:tc>
          <w:tcPr>
            <w:tcW w:w="1869" w:type="dxa"/>
            <w:vAlign w:val="center"/>
          </w:tcPr>
          <w:p w14:paraId="4429DFB2" w14:textId="66E0174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157775BA" w14:textId="37C4D67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Модульность</w:t>
            </w:r>
          </w:p>
        </w:tc>
        <w:tc>
          <w:tcPr>
            <w:tcW w:w="1869" w:type="dxa"/>
            <w:vAlign w:val="center"/>
          </w:tcPr>
          <w:p w14:paraId="22EC0DAE" w14:textId="1564644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Возможность модификации компонентов</w:t>
            </w:r>
          </w:p>
        </w:tc>
        <w:tc>
          <w:tcPr>
            <w:tcW w:w="1869" w:type="dxa"/>
            <w:vAlign w:val="center"/>
          </w:tcPr>
          <w:p w14:paraId="54D58D06" w14:textId="3DE9FA2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1F8FFD97" w14:textId="1A7414C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1E161468" w14:textId="77777777" w:rsidTr="00390DD7">
        <w:tc>
          <w:tcPr>
            <w:tcW w:w="1869" w:type="dxa"/>
            <w:vAlign w:val="center"/>
          </w:tcPr>
          <w:p w14:paraId="1339FE22" w14:textId="542D76B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2D71D38" w14:textId="52F12A3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proofErr w:type="spellStart"/>
            <w:r w:rsidRPr="00390DD7">
              <w:rPr>
                <w:color w:val="000000"/>
                <w:sz w:val="20"/>
                <w:szCs w:val="20"/>
              </w:rPr>
              <w:t>Переиспользуемость</w:t>
            </w:r>
            <w:proofErr w:type="spellEnd"/>
          </w:p>
        </w:tc>
        <w:tc>
          <w:tcPr>
            <w:tcW w:w="1869" w:type="dxa"/>
            <w:vAlign w:val="center"/>
          </w:tcPr>
          <w:p w14:paraId="0188B009" w14:textId="08ED92C5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Возможность использования компонентов</w:t>
            </w:r>
          </w:p>
        </w:tc>
        <w:tc>
          <w:tcPr>
            <w:tcW w:w="1869" w:type="dxa"/>
            <w:vAlign w:val="center"/>
          </w:tcPr>
          <w:p w14:paraId="73D5EFB4" w14:textId="6F30233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159D38F" w14:textId="123879AA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064AF44F" w14:textId="77777777" w:rsidTr="00390DD7">
        <w:tc>
          <w:tcPr>
            <w:tcW w:w="1869" w:type="dxa"/>
            <w:vAlign w:val="center"/>
          </w:tcPr>
          <w:p w14:paraId="50198C35" w14:textId="24C3116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F24B075" w14:textId="69FD819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Модифицируемость</w:t>
            </w:r>
          </w:p>
        </w:tc>
        <w:tc>
          <w:tcPr>
            <w:tcW w:w="1869" w:type="dxa"/>
            <w:vAlign w:val="center"/>
          </w:tcPr>
          <w:p w14:paraId="3D92653A" w14:textId="3D60F55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Легкость внесения изменений</w:t>
            </w:r>
          </w:p>
        </w:tc>
        <w:tc>
          <w:tcPr>
            <w:tcW w:w="1869" w:type="dxa"/>
            <w:vAlign w:val="center"/>
          </w:tcPr>
          <w:p w14:paraId="34422B20" w14:textId="6A7F66F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97D4848" w14:textId="35A9B731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  <w:tr w:rsidR="00390DD7" w14:paraId="4483CB07" w14:textId="77777777" w:rsidTr="00390DD7">
        <w:tc>
          <w:tcPr>
            <w:tcW w:w="1869" w:type="dxa"/>
            <w:vAlign w:val="center"/>
          </w:tcPr>
          <w:p w14:paraId="048B41BC" w14:textId="349E2E0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D658443" w14:textId="6764E98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Тестируемость</w:t>
            </w:r>
          </w:p>
        </w:tc>
        <w:tc>
          <w:tcPr>
            <w:tcW w:w="1869" w:type="dxa"/>
            <w:vAlign w:val="center"/>
          </w:tcPr>
          <w:p w14:paraId="6A8FFCAB" w14:textId="255FB4A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Возможность тестирования компонентов</w:t>
            </w:r>
          </w:p>
        </w:tc>
        <w:tc>
          <w:tcPr>
            <w:tcW w:w="1869" w:type="dxa"/>
            <w:vAlign w:val="center"/>
          </w:tcPr>
          <w:p w14:paraId="30DD0F8D" w14:textId="3358BF0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2BAA6F7D" w14:textId="4C9664F9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310BFA42" w14:textId="77777777" w:rsidTr="00390DD7">
        <w:tc>
          <w:tcPr>
            <w:tcW w:w="1869" w:type="dxa"/>
            <w:vAlign w:val="center"/>
          </w:tcPr>
          <w:p w14:paraId="0F10A35D" w14:textId="40AC7ED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Переносимость</w:t>
            </w:r>
          </w:p>
        </w:tc>
        <w:tc>
          <w:tcPr>
            <w:tcW w:w="1869" w:type="dxa"/>
            <w:vAlign w:val="center"/>
          </w:tcPr>
          <w:p w14:paraId="0C57D5C5" w14:textId="6EA4318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20B095C6" w14:textId="2C0CC94F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16E910A" w14:textId="01939745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9BF0ABD" w14:textId="161EF50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</w:tr>
      <w:tr w:rsidR="00390DD7" w14:paraId="65FECFDA" w14:textId="77777777" w:rsidTr="00390DD7">
        <w:tc>
          <w:tcPr>
            <w:tcW w:w="1869" w:type="dxa"/>
            <w:vAlign w:val="center"/>
          </w:tcPr>
          <w:p w14:paraId="338C8AB9" w14:textId="3CABDC6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1B29F65" w14:textId="2E565EC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Адаптируемость</w:t>
            </w:r>
          </w:p>
        </w:tc>
        <w:tc>
          <w:tcPr>
            <w:tcW w:w="1869" w:type="dxa"/>
            <w:vAlign w:val="center"/>
          </w:tcPr>
          <w:p w14:paraId="2C99A468" w14:textId="427DB81A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Возможность адаптации к различным средам</w:t>
            </w:r>
          </w:p>
        </w:tc>
        <w:tc>
          <w:tcPr>
            <w:tcW w:w="1869" w:type="dxa"/>
            <w:vAlign w:val="center"/>
          </w:tcPr>
          <w:p w14:paraId="1D4504E6" w14:textId="283310E2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BD99A3B" w14:textId="3A9BB71D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4A579C34" w14:textId="77777777" w:rsidTr="00390DD7">
        <w:tc>
          <w:tcPr>
            <w:tcW w:w="1869" w:type="dxa"/>
            <w:vAlign w:val="center"/>
          </w:tcPr>
          <w:p w14:paraId="7B78D94D" w14:textId="4A1B6566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66354985" w14:textId="00CDD16E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proofErr w:type="spellStart"/>
            <w:r w:rsidRPr="00390DD7">
              <w:rPr>
                <w:color w:val="000000"/>
                <w:sz w:val="20"/>
                <w:szCs w:val="20"/>
              </w:rPr>
              <w:t>Устанавливаемость</w:t>
            </w:r>
            <w:proofErr w:type="spellEnd"/>
          </w:p>
        </w:tc>
        <w:tc>
          <w:tcPr>
            <w:tcW w:w="1869" w:type="dxa"/>
            <w:vAlign w:val="center"/>
          </w:tcPr>
          <w:p w14:paraId="2552588C" w14:textId="72E82487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Легкость установки и удаления</w:t>
            </w:r>
          </w:p>
        </w:tc>
        <w:tc>
          <w:tcPr>
            <w:tcW w:w="1869" w:type="dxa"/>
            <w:vAlign w:val="center"/>
          </w:tcPr>
          <w:p w14:paraId="631BB58B" w14:textId="180DD5D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391088A9" w14:textId="5BC87BD4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4</w:t>
            </w:r>
          </w:p>
        </w:tc>
      </w:tr>
      <w:tr w:rsidR="00390DD7" w14:paraId="149D935D" w14:textId="77777777" w:rsidTr="00390DD7">
        <w:tc>
          <w:tcPr>
            <w:tcW w:w="1869" w:type="dxa"/>
            <w:vAlign w:val="center"/>
          </w:tcPr>
          <w:p w14:paraId="1E104472" w14:textId="65D18680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11E7CD0" w14:textId="74AC5E18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proofErr w:type="spellStart"/>
            <w:r w:rsidRPr="00390DD7">
              <w:rPr>
                <w:color w:val="000000"/>
                <w:sz w:val="20"/>
                <w:szCs w:val="20"/>
              </w:rPr>
              <w:t>Замещаемость</w:t>
            </w:r>
            <w:proofErr w:type="spellEnd"/>
          </w:p>
        </w:tc>
        <w:tc>
          <w:tcPr>
            <w:tcW w:w="1869" w:type="dxa"/>
            <w:vAlign w:val="center"/>
          </w:tcPr>
          <w:p w14:paraId="39A728A1" w14:textId="13A2BD5A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Возможность замены в одной среде</w:t>
            </w:r>
          </w:p>
        </w:tc>
        <w:tc>
          <w:tcPr>
            <w:tcW w:w="1869" w:type="dxa"/>
            <w:vAlign w:val="center"/>
          </w:tcPr>
          <w:p w14:paraId="5CCE8613" w14:textId="3221BDD5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</w:p>
        </w:tc>
        <w:tc>
          <w:tcPr>
            <w:tcW w:w="1869" w:type="dxa"/>
            <w:vAlign w:val="center"/>
          </w:tcPr>
          <w:p w14:paraId="79FA5BB8" w14:textId="69E3C035" w:rsidR="00390DD7" w:rsidRPr="00390DD7" w:rsidRDefault="00390DD7" w:rsidP="00390DD7">
            <w:pPr>
              <w:pStyle w:val="af6"/>
              <w:shd w:val="clear" w:color="auto" w:fill="auto"/>
              <w:jc w:val="center"/>
              <w:rPr>
                <w:sz w:val="20"/>
                <w:szCs w:val="20"/>
              </w:rPr>
            </w:pPr>
            <w:r w:rsidRPr="00390DD7">
              <w:rPr>
                <w:color w:val="000000"/>
                <w:sz w:val="20"/>
                <w:szCs w:val="20"/>
              </w:rPr>
              <w:t>5</w:t>
            </w:r>
          </w:p>
        </w:tc>
      </w:tr>
    </w:tbl>
    <w:p w14:paraId="493F23E5" w14:textId="77777777" w:rsidR="004136FB" w:rsidRPr="00431508" w:rsidRDefault="004136FB" w:rsidP="004136FB">
      <w:pPr>
        <w:pStyle w:val="af6"/>
      </w:pPr>
    </w:p>
    <w:p w14:paraId="1650ED46" w14:textId="77777777" w:rsidR="004136FB" w:rsidRPr="00431508" w:rsidRDefault="004136FB" w:rsidP="004136FB">
      <w:pPr>
        <w:pStyle w:val="a7"/>
        <w:numPr>
          <w:ilvl w:val="0"/>
          <w:numId w:val="2"/>
        </w:numPr>
        <w:ind w:left="0" w:firstLine="709"/>
      </w:pPr>
      <w:r w:rsidRPr="00431508">
        <w:t>Визуализация результатов в среде MS Excel</w:t>
      </w:r>
    </w:p>
    <w:p w14:paraId="57E0CB61" w14:textId="77777777" w:rsidR="004A4E4D" w:rsidRPr="004A4E4D" w:rsidRDefault="004A4E4D" w:rsidP="004A4E4D">
      <w:pPr>
        <w:shd w:val="clear" w:color="auto" w:fill="auto"/>
      </w:pPr>
      <w:r w:rsidRPr="004A4E4D">
        <w:rPr>
          <w:rStyle w:val="qwen-markdown-text"/>
          <w:rFonts w:eastAsiaTheme="majorEastAsia"/>
        </w:rPr>
        <w:t xml:space="preserve">Для наглядного представления результатов сравнения в программной среде Microsoft Excel были построены три диаграммы: две для анализа </w:t>
      </w:r>
      <w:r w:rsidRPr="004A4E4D">
        <w:rPr>
          <w:rStyle w:val="qwen-markdown-text"/>
          <w:rFonts w:eastAsiaTheme="majorEastAsia"/>
        </w:rPr>
        <w:lastRenderedPageBreak/>
        <w:t>количественных характеристик (отдельные метрики и агрегированные категории) и одна для качественных характеристик.</w:t>
      </w:r>
    </w:p>
    <w:p w14:paraId="65E7370E" w14:textId="77777777" w:rsidR="004A4E4D" w:rsidRPr="004A4E4D" w:rsidRDefault="004A4E4D" w:rsidP="004A4E4D">
      <w:r w:rsidRPr="004A4E4D">
        <w:rPr>
          <w:rStyle w:val="qwen-markdown-text"/>
          <w:rFonts w:eastAsiaTheme="majorEastAsia"/>
        </w:rPr>
        <w:t>Методика обработки количественных характеристик</w:t>
      </w:r>
    </w:p>
    <w:p w14:paraId="723806B9" w14:textId="77777777" w:rsidR="004A4E4D" w:rsidRPr="004A4E4D" w:rsidRDefault="004A4E4D" w:rsidP="004A4E4D">
      <w:r w:rsidRPr="004A4E4D">
        <w:rPr>
          <w:rStyle w:val="qwen-markdown-text"/>
          <w:rFonts w:eastAsiaTheme="majorEastAsia"/>
        </w:rPr>
        <w:t>Поскольку исходные количественные метрики имеют различные единицы измерения (секунды, мегабайты, проценты, килобайты), прямое сравнение и визуализация на одной диаграмме невозможны. Для решения данной проблемы была применена методика нормализации данных к единой шкале от 0 до 100, где 100 — наилучший результат.</w:t>
      </w:r>
    </w:p>
    <w:p w14:paraId="6A66E3F6" w14:textId="77777777" w:rsidR="004A4E4D" w:rsidRPr="004A4E4D" w:rsidRDefault="004A4E4D" w:rsidP="004A4E4D">
      <w:r w:rsidRPr="004A4E4D">
        <w:rPr>
          <w:rStyle w:val="qwen-markdown-text"/>
          <w:rFonts w:eastAsiaTheme="majorEastAsia"/>
        </w:rPr>
        <w:t>Исходные данные представлены в Таблице 1.</w:t>
      </w:r>
    </w:p>
    <w:p w14:paraId="08443ED8" w14:textId="77777777" w:rsidR="004A4E4D" w:rsidRPr="004A4E4D" w:rsidRDefault="004A4E4D" w:rsidP="004A4E4D">
      <w:pPr>
        <w:ind w:firstLine="0"/>
      </w:pPr>
      <w:r w:rsidRPr="004A4E4D">
        <w:rPr>
          <w:rStyle w:val="qwen-markdown-text"/>
          <w:rFonts w:eastAsiaTheme="majorEastAsia"/>
        </w:rPr>
        <w:t>Таблица 1 — Исходные количественные характеристики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A4E4D" w14:paraId="67B74906" w14:textId="77777777" w:rsidTr="004A4E4D">
        <w:tc>
          <w:tcPr>
            <w:tcW w:w="3115" w:type="dxa"/>
            <w:vAlign w:val="center"/>
          </w:tcPr>
          <w:p w14:paraId="0D1DADDD" w14:textId="3488DBFB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Метрика</w:t>
            </w:r>
          </w:p>
        </w:tc>
        <w:tc>
          <w:tcPr>
            <w:tcW w:w="3115" w:type="dxa"/>
            <w:vAlign w:val="center"/>
          </w:tcPr>
          <w:p w14:paraId="46A3A7FD" w14:textId="016BF9E3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Notepad++</w:t>
            </w:r>
          </w:p>
        </w:tc>
        <w:tc>
          <w:tcPr>
            <w:tcW w:w="3115" w:type="dxa"/>
            <w:vAlign w:val="center"/>
          </w:tcPr>
          <w:p w14:paraId="0F70714D" w14:textId="265E3ACE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Блокнот Windows</w:t>
            </w:r>
          </w:p>
        </w:tc>
      </w:tr>
      <w:tr w:rsidR="004A4E4D" w14:paraId="5DE21F50" w14:textId="77777777" w:rsidTr="004A4E4D">
        <w:tc>
          <w:tcPr>
            <w:tcW w:w="3115" w:type="dxa"/>
            <w:vAlign w:val="center"/>
          </w:tcPr>
          <w:p w14:paraId="7D7951E7" w14:textId="0802B34D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Время запуска (с)</w:t>
            </w:r>
          </w:p>
        </w:tc>
        <w:tc>
          <w:tcPr>
            <w:tcW w:w="3115" w:type="dxa"/>
            <w:vAlign w:val="center"/>
          </w:tcPr>
          <w:p w14:paraId="32480C3F" w14:textId="6AA5545E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115" w:type="dxa"/>
            <w:vAlign w:val="center"/>
          </w:tcPr>
          <w:p w14:paraId="110A9426" w14:textId="63A295F7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0,5</w:t>
            </w:r>
          </w:p>
        </w:tc>
      </w:tr>
      <w:tr w:rsidR="004A4E4D" w14:paraId="6004167A" w14:textId="77777777" w:rsidTr="004A4E4D">
        <w:tc>
          <w:tcPr>
            <w:tcW w:w="3115" w:type="dxa"/>
            <w:vAlign w:val="center"/>
          </w:tcPr>
          <w:p w14:paraId="46D83207" w14:textId="6F6017F8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Открытие файла 10МБ (с)</w:t>
            </w:r>
          </w:p>
        </w:tc>
        <w:tc>
          <w:tcPr>
            <w:tcW w:w="3115" w:type="dxa"/>
            <w:vAlign w:val="center"/>
          </w:tcPr>
          <w:p w14:paraId="6F041AF2" w14:textId="54846CDE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1,5</w:t>
            </w:r>
          </w:p>
        </w:tc>
        <w:tc>
          <w:tcPr>
            <w:tcW w:w="3115" w:type="dxa"/>
            <w:vAlign w:val="center"/>
          </w:tcPr>
          <w:p w14:paraId="0B8A9F0B" w14:textId="77517083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3</w:t>
            </w:r>
          </w:p>
        </w:tc>
      </w:tr>
      <w:tr w:rsidR="004A4E4D" w14:paraId="3C80EEF7" w14:textId="77777777" w:rsidTr="004A4E4D">
        <w:tc>
          <w:tcPr>
            <w:tcW w:w="3115" w:type="dxa"/>
            <w:vAlign w:val="center"/>
          </w:tcPr>
          <w:p w14:paraId="17DF29FA" w14:textId="0A565910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Поиск текста (с)</w:t>
            </w:r>
          </w:p>
        </w:tc>
        <w:tc>
          <w:tcPr>
            <w:tcW w:w="3115" w:type="dxa"/>
            <w:vAlign w:val="center"/>
          </w:tcPr>
          <w:p w14:paraId="675A259F" w14:textId="2DA37DE0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0,8</w:t>
            </w:r>
          </w:p>
        </w:tc>
        <w:tc>
          <w:tcPr>
            <w:tcW w:w="3115" w:type="dxa"/>
            <w:vAlign w:val="center"/>
          </w:tcPr>
          <w:p w14:paraId="086241BF" w14:textId="7420C3A7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2,5</w:t>
            </w:r>
          </w:p>
        </w:tc>
      </w:tr>
      <w:tr w:rsidR="004A4E4D" w14:paraId="38AFF4B2" w14:textId="77777777" w:rsidTr="004A4E4D">
        <w:tc>
          <w:tcPr>
            <w:tcW w:w="3115" w:type="dxa"/>
            <w:vAlign w:val="center"/>
          </w:tcPr>
          <w:p w14:paraId="395C4482" w14:textId="27FED03C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Память (МБ)</w:t>
            </w:r>
          </w:p>
        </w:tc>
        <w:tc>
          <w:tcPr>
            <w:tcW w:w="3115" w:type="dxa"/>
            <w:vAlign w:val="center"/>
          </w:tcPr>
          <w:p w14:paraId="23BD13B5" w14:textId="75875D4B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3115" w:type="dxa"/>
            <w:vAlign w:val="center"/>
          </w:tcPr>
          <w:p w14:paraId="27A9D07C" w14:textId="6512FBBB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20</w:t>
            </w:r>
          </w:p>
        </w:tc>
      </w:tr>
      <w:tr w:rsidR="004A4E4D" w14:paraId="47FE50D7" w14:textId="77777777" w:rsidTr="004A4E4D">
        <w:tc>
          <w:tcPr>
            <w:tcW w:w="3115" w:type="dxa"/>
            <w:vAlign w:val="center"/>
          </w:tcPr>
          <w:p w14:paraId="514B2DB9" w14:textId="24502DF2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Частота сбоев</w:t>
            </w:r>
          </w:p>
        </w:tc>
        <w:tc>
          <w:tcPr>
            <w:tcW w:w="3115" w:type="dxa"/>
            <w:vAlign w:val="center"/>
          </w:tcPr>
          <w:p w14:paraId="4C2602F9" w14:textId="32FF5DCE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3115" w:type="dxa"/>
            <w:vAlign w:val="center"/>
          </w:tcPr>
          <w:p w14:paraId="694CF275" w14:textId="09BE66DB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0,05</w:t>
            </w:r>
          </w:p>
        </w:tc>
      </w:tr>
      <w:tr w:rsidR="004A4E4D" w14:paraId="3C5A9BAF" w14:textId="77777777" w:rsidTr="004A4E4D">
        <w:tc>
          <w:tcPr>
            <w:tcW w:w="3115" w:type="dxa"/>
            <w:vAlign w:val="center"/>
          </w:tcPr>
          <w:p w14:paraId="027015E3" w14:textId="687C89D1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Восстановление (с)</w:t>
            </w:r>
          </w:p>
        </w:tc>
        <w:tc>
          <w:tcPr>
            <w:tcW w:w="3115" w:type="dxa"/>
            <w:vAlign w:val="center"/>
          </w:tcPr>
          <w:p w14:paraId="21044769" w14:textId="0CC001DA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115" w:type="dxa"/>
            <w:vAlign w:val="center"/>
          </w:tcPr>
          <w:p w14:paraId="3C34457D" w14:textId="3D13C364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1</w:t>
            </w:r>
          </w:p>
        </w:tc>
      </w:tr>
      <w:tr w:rsidR="004A4E4D" w14:paraId="20A329EC" w14:textId="77777777" w:rsidTr="004A4E4D">
        <w:tc>
          <w:tcPr>
            <w:tcW w:w="3115" w:type="dxa"/>
            <w:vAlign w:val="center"/>
          </w:tcPr>
          <w:p w14:paraId="7B136927" w14:textId="3A3B99D6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Сохранение данных (%)</w:t>
            </w:r>
          </w:p>
        </w:tc>
        <w:tc>
          <w:tcPr>
            <w:tcW w:w="3115" w:type="dxa"/>
            <w:vAlign w:val="center"/>
          </w:tcPr>
          <w:p w14:paraId="32B6028B" w14:textId="1B897DA9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3115" w:type="dxa"/>
            <w:vAlign w:val="center"/>
          </w:tcPr>
          <w:p w14:paraId="0B8C4E43" w14:textId="04A68AD9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90</w:t>
            </w:r>
          </w:p>
        </w:tc>
      </w:tr>
      <w:tr w:rsidR="004A4E4D" w14:paraId="0068C12F" w14:textId="77777777" w:rsidTr="004A4E4D">
        <w:tc>
          <w:tcPr>
            <w:tcW w:w="3115" w:type="dxa"/>
            <w:vAlign w:val="center"/>
          </w:tcPr>
          <w:p w14:paraId="2E8C0473" w14:textId="04296121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Лог-файлы (КБ/день)</w:t>
            </w:r>
          </w:p>
        </w:tc>
        <w:tc>
          <w:tcPr>
            <w:tcW w:w="3115" w:type="dxa"/>
            <w:vAlign w:val="center"/>
          </w:tcPr>
          <w:p w14:paraId="4C936EB7" w14:textId="427FEE9A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3115" w:type="dxa"/>
            <w:vAlign w:val="center"/>
          </w:tcPr>
          <w:p w14:paraId="4F0B527F" w14:textId="40F16BF4" w:rsidR="004A4E4D" w:rsidRPr="004A4E4D" w:rsidRDefault="004A4E4D" w:rsidP="004A4E4D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4A4E4D">
              <w:rPr>
                <w:color w:val="000000"/>
                <w:sz w:val="20"/>
                <w:szCs w:val="20"/>
              </w:rPr>
              <w:t>5</w:t>
            </w:r>
          </w:p>
        </w:tc>
      </w:tr>
    </w:tbl>
    <w:p w14:paraId="1681B741" w14:textId="77777777" w:rsidR="004A4E4D" w:rsidRPr="004A4E4D" w:rsidRDefault="004A4E4D" w:rsidP="004A4E4D">
      <w:r w:rsidRPr="004A4E4D">
        <w:t xml:space="preserve">Для построения первой диаграммы каждое значение преобразовывалось в баллы по шкале 0–100 с использованием формулы </w:t>
      </w:r>
      <w:proofErr w:type="spellStart"/>
      <w:r w:rsidRPr="004A4E4D">
        <w:t>min-max</w:t>
      </w:r>
      <w:proofErr w:type="spellEnd"/>
      <w:r w:rsidRPr="004A4E4D">
        <w:t xml:space="preserve"> нормализации:</w:t>
      </w:r>
    </w:p>
    <w:p w14:paraId="095FF8AE" w14:textId="115BFB55" w:rsidR="004A4E4D" w:rsidRPr="004A4E4D" w:rsidRDefault="004A4E4D" w:rsidP="004A4E4D">
      <w:r w:rsidRPr="004A4E4D">
        <w:t>Для метрик, где «меньше — лучше» (время, память, частота сбоев):</w:t>
      </w:r>
    </w:p>
    <w:p w14:paraId="41D3EA4D" w14:textId="06D00B22" w:rsidR="004A4E4D" w:rsidRPr="004A4E4D" w:rsidRDefault="004A4E4D" w:rsidP="004A4E4D">
      <w:r w:rsidRPr="004A4E4D">
        <w:t>Для метрик, где «больше — лучше» (сохранение данных, лог-файлы):</w:t>
      </w:r>
    </w:p>
    <w:p w14:paraId="79D06390" w14:textId="77777777" w:rsidR="004A4E4D" w:rsidRPr="004A4E4D" w:rsidRDefault="004A4E4D" w:rsidP="004A4E4D">
      <w:r w:rsidRPr="004A4E4D">
        <w:t>Результаты нормализации были сгруппированы по категориям качества в соответствии с ГОСТ Р ИСО/МЭК 25010–2019, и для каждой категории рассчитано среднее арифметическое значение. Итоговые агрегированные данные представлены в Таблице 2.</w:t>
      </w:r>
    </w:p>
    <w:p w14:paraId="4A88721D" w14:textId="77777777" w:rsidR="004A4E4D" w:rsidRPr="004A4E4D" w:rsidRDefault="004A4E4D" w:rsidP="00060323">
      <w:pPr>
        <w:ind w:firstLine="0"/>
      </w:pPr>
      <w:r w:rsidRPr="004A4E4D">
        <w:t>Таблица 2 — Средние значения по категориям количественных характеристик (шкала 0–100)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5842" w14:paraId="5E5F4818" w14:textId="77777777" w:rsidTr="006A5842">
        <w:tc>
          <w:tcPr>
            <w:tcW w:w="3115" w:type="dxa"/>
            <w:vAlign w:val="center"/>
          </w:tcPr>
          <w:p w14:paraId="7ED3662C" w14:textId="382F9376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3115" w:type="dxa"/>
            <w:vAlign w:val="center"/>
          </w:tcPr>
          <w:p w14:paraId="0F03B420" w14:textId="1438F208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Notepad++</w:t>
            </w:r>
          </w:p>
        </w:tc>
        <w:tc>
          <w:tcPr>
            <w:tcW w:w="3115" w:type="dxa"/>
            <w:vAlign w:val="center"/>
          </w:tcPr>
          <w:p w14:paraId="1C21F922" w14:textId="67A9E06A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Блокнот Windows</w:t>
            </w:r>
          </w:p>
        </w:tc>
      </w:tr>
      <w:tr w:rsidR="006A5842" w14:paraId="669F2291" w14:textId="77777777" w:rsidTr="006A5842">
        <w:tc>
          <w:tcPr>
            <w:tcW w:w="3115" w:type="dxa"/>
            <w:vAlign w:val="center"/>
          </w:tcPr>
          <w:p w14:paraId="085DAA26" w14:textId="7B133598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3115" w:type="dxa"/>
            <w:vAlign w:val="center"/>
          </w:tcPr>
          <w:p w14:paraId="0C5516BA" w14:textId="2AFC086C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3115" w:type="dxa"/>
            <w:vAlign w:val="center"/>
          </w:tcPr>
          <w:p w14:paraId="37558369" w14:textId="21DBE8FC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60</w:t>
            </w:r>
          </w:p>
        </w:tc>
      </w:tr>
      <w:tr w:rsidR="006A5842" w14:paraId="178C9323" w14:textId="77777777" w:rsidTr="006A5842">
        <w:tc>
          <w:tcPr>
            <w:tcW w:w="3115" w:type="dxa"/>
            <w:vAlign w:val="center"/>
          </w:tcPr>
          <w:p w14:paraId="01FE0333" w14:textId="0C85C58B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Надежность</w:t>
            </w:r>
          </w:p>
        </w:tc>
        <w:tc>
          <w:tcPr>
            <w:tcW w:w="3115" w:type="dxa"/>
            <w:vAlign w:val="center"/>
          </w:tcPr>
          <w:p w14:paraId="08CD6BEF" w14:textId="02F82F9B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3115" w:type="dxa"/>
            <w:vAlign w:val="center"/>
          </w:tcPr>
          <w:p w14:paraId="4BB27057" w14:textId="0646F314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85</w:t>
            </w:r>
          </w:p>
        </w:tc>
      </w:tr>
      <w:tr w:rsidR="006A5842" w14:paraId="5417764B" w14:textId="77777777" w:rsidTr="006A5842">
        <w:tc>
          <w:tcPr>
            <w:tcW w:w="3115" w:type="dxa"/>
            <w:vAlign w:val="center"/>
          </w:tcPr>
          <w:p w14:paraId="06F57298" w14:textId="6AE7E85C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6A5842">
              <w:rPr>
                <w:color w:val="000000"/>
                <w:sz w:val="20"/>
                <w:szCs w:val="20"/>
              </w:rPr>
              <w:t>Сопровождаемость</w:t>
            </w:r>
            <w:proofErr w:type="spellEnd"/>
          </w:p>
        </w:tc>
        <w:tc>
          <w:tcPr>
            <w:tcW w:w="3115" w:type="dxa"/>
            <w:vAlign w:val="center"/>
          </w:tcPr>
          <w:p w14:paraId="1139F2A2" w14:textId="5DC9F4B1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3115" w:type="dxa"/>
            <w:vAlign w:val="center"/>
          </w:tcPr>
          <w:p w14:paraId="771DFA47" w14:textId="27BD0EC8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40</w:t>
            </w:r>
          </w:p>
        </w:tc>
      </w:tr>
      <w:tr w:rsidR="006A5842" w14:paraId="7D24EAA2" w14:textId="77777777" w:rsidTr="006A5842">
        <w:tc>
          <w:tcPr>
            <w:tcW w:w="3115" w:type="dxa"/>
            <w:vAlign w:val="center"/>
          </w:tcPr>
          <w:p w14:paraId="232208DE" w14:textId="1AECD863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lastRenderedPageBreak/>
              <w:t>Переносимость</w:t>
            </w:r>
          </w:p>
        </w:tc>
        <w:tc>
          <w:tcPr>
            <w:tcW w:w="3115" w:type="dxa"/>
            <w:vAlign w:val="center"/>
          </w:tcPr>
          <w:p w14:paraId="6BBAFC85" w14:textId="0B361D9E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3115" w:type="dxa"/>
            <w:vAlign w:val="center"/>
          </w:tcPr>
          <w:p w14:paraId="7F766C47" w14:textId="361AED19" w:rsidR="006A5842" w:rsidRPr="006A5842" w:rsidRDefault="006A5842" w:rsidP="006A5842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6A5842">
              <w:rPr>
                <w:color w:val="000000"/>
                <w:sz w:val="20"/>
                <w:szCs w:val="20"/>
              </w:rPr>
              <w:t>95</w:t>
            </w:r>
          </w:p>
        </w:tc>
      </w:tr>
    </w:tbl>
    <w:p w14:paraId="2F75259C" w14:textId="77777777" w:rsidR="00CD70D1" w:rsidRPr="00CD70D1" w:rsidRDefault="00CD70D1" w:rsidP="00CD70D1">
      <w:r w:rsidRPr="00CD70D1">
        <w:t>Методика обработки качественных характеристик</w:t>
      </w:r>
    </w:p>
    <w:p w14:paraId="3C3094BC" w14:textId="77777777" w:rsidR="00CD70D1" w:rsidRPr="00CD70D1" w:rsidRDefault="00CD70D1" w:rsidP="00CD70D1">
      <w:r w:rsidRPr="00CD70D1">
        <w:t>Для качественных характеристик, изначально оценённых экспертным методом по шкале от 1 до 5, применялась упрощенная методика: значения группировались по категориям ГОСТ Р ИСО/МЭК 25010–2019, и для каждой категории рассчитывалось среднее арифметическое. Результаты представлены в Таблице 3.</w:t>
      </w:r>
    </w:p>
    <w:p w14:paraId="2EC6B994" w14:textId="77777777" w:rsidR="00CD70D1" w:rsidRPr="00CD70D1" w:rsidRDefault="00CD70D1" w:rsidP="00060323">
      <w:pPr>
        <w:ind w:firstLine="0"/>
      </w:pPr>
      <w:r w:rsidRPr="00CD70D1">
        <w:t>Таблица 3 — Средние значения по категориям качественных характеристик (шкала 1–5)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155C" w14:paraId="1C20DEC7" w14:textId="77777777" w:rsidTr="0033155C">
        <w:tc>
          <w:tcPr>
            <w:tcW w:w="3115" w:type="dxa"/>
            <w:vAlign w:val="center"/>
          </w:tcPr>
          <w:p w14:paraId="1AB5DB2D" w14:textId="02FCDD83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Характеристика качества</w:t>
            </w:r>
          </w:p>
        </w:tc>
        <w:tc>
          <w:tcPr>
            <w:tcW w:w="3115" w:type="dxa"/>
            <w:vAlign w:val="center"/>
          </w:tcPr>
          <w:p w14:paraId="4DA60159" w14:textId="39CA8C15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Notepad++</w:t>
            </w:r>
          </w:p>
        </w:tc>
        <w:tc>
          <w:tcPr>
            <w:tcW w:w="3115" w:type="dxa"/>
            <w:vAlign w:val="center"/>
          </w:tcPr>
          <w:p w14:paraId="748E8F6B" w14:textId="2A6CE2E4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Блокнот Windows</w:t>
            </w:r>
          </w:p>
        </w:tc>
      </w:tr>
      <w:tr w:rsidR="0033155C" w14:paraId="10E4CDEF" w14:textId="77777777" w:rsidTr="0033155C">
        <w:tc>
          <w:tcPr>
            <w:tcW w:w="3115" w:type="dxa"/>
            <w:vAlign w:val="center"/>
          </w:tcPr>
          <w:p w14:paraId="340F4924" w14:textId="2E490677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Функциональная пригодность</w:t>
            </w:r>
          </w:p>
        </w:tc>
        <w:tc>
          <w:tcPr>
            <w:tcW w:w="3115" w:type="dxa"/>
            <w:vAlign w:val="center"/>
          </w:tcPr>
          <w:p w14:paraId="4975C38B" w14:textId="4289E191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115" w:type="dxa"/>
            <w:vAlign w:val="center"/>
          </w:tcPr>
          <w:p w14:paraId="45DB80B1" w14:textId="3E9F4574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</w:t>
            </w:r>
          </w:p>
        </w:tc>
      </w:tr>
      <w:tr w:rsidR="0033155C" w14:paraId="2D31596D" w14:textId="77777777" w:rsidTr="0033155C">
        <w:tc>
          <w:tcPr>
            <w:tcW w:w="3115" w:type="dxa"/>
            <w:vAlign w:val="center"/>
          </w:tcPr>
          <w:p w14:paraId="34BD162D" w14:textId="7F383B71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Удобство использования</w:t>
            </w:r>
          </w:p>
        </w:tc>
        <w:tc>
          <w:tcPr>
            <w:tcW w:w="3115" w:type="dxa"/>
            <w:vAlign w:val="center"/>
          </w:tcPr>
          <w:p w14:paraId="550899B5" w14:textId="2B4D691F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4,2</w:t>
            </w:r>
          </w:p>
        </w:tc>
        <w:tc>
          <w:tcPr>
            <w:tcW w:w="3115" w:type="dxa"/>
            <w:vAlign w:val="center"/>
          </w:tcPr>
          <w:p w14:paraId="45FD9B08" w14:textId="53C68288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4,2</w:t>
            </w:r>
          </w:p>
        </w:tc>
      </w:tr>
      <w:tr w:rsidR="0033155C" w14:paraId="536FFA31" w14:textId="77777777" w:rsidTr="0033155C">
        <w:tc>
          <w:tcPr>
            <w:tcW w:w="3115" w:type="dxa"/>
            <w:vAlign w:val="center"/>
          </w:tcPr>
          <w:p w14:paraId="59406411" w14:textId="018A850F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Совместимость</w:t>
            </w:r>
          </w:p>
        </w:tc>
        <w:tc>
          <w:tcPr>
            <w:tcW w:w="3115" w:type="dxa"/>
            <w:vAlign w:val="center"/>
          </w:tcPr>
          <w:p w14:paraId="164BC63B" w14:textId="3A1F4846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115" w:type="dxa"/>
            <w:vAlign w:val="center"/>
          </w:tcPr>
          <w:p w14:paraId="7400880B" w14:textId="5D246545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4,5</w:t>
            </w:r>
          </w:p>
        </w:tc>
      </w:tr>
      <w:tr w:rsidR="0033155C" w14:paraId="12A5CBD1" w14:textId="77777777" w:rsidTr="0033155C">
        <w:tc>
          <w:tcPr>
            <w:tcW w:w="3115" w:type="dxa"/>
            <w:vAlign w:val="center"/>
          </w:tcPr>
          <w:p w14:paraId="09DE0EBC" w14:textId="584DE414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3115" w:type="dxa"/>
            <w:vAlign w:val="center"/>
          </w:tcPr>
          <w:p w14:paraId="26E7E91D" w14:textId="3F33AF34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115" w:type="dxa"/>
            <w:vAlign w:val="center"/>
          </w:tcPr>
          <w:p w14:paraId="29E6B476" w14:textId="3CD532DC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</w:t>
            </w:r>
          </w:p>
        </w:tc>
      </w:tr>
      <w:tr w:rsidR="0033155C" w14:paraId="275BCE39" w14:textId="77777777" w:rsidTr="0033155C">
        <w:tc>
          <w:tcPr>
            <w:tcW w:w="3115" w:type="dxa"/>
            <w:vAlign w:val="center"/>
          </w:tcPr>
          <w:p w14:paraId="7D88C632" w14:textId="5A0CFB03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3155C">
              <w:rPr>
                <w:color w:val="000000"/>
                <w:sz w:val="20"/>
                <w:szCs w:val="20"/>
              </w:rPr>
              <w:t>Сопровождаемость</w:t>
            </w:r>
            <w:proofErr w:type="spellEnd"/>
          </w:p>
        </w:tc>
        <w:tc>
          <w:tcPr>
            <w:tcW w:w="3115" w:type="dxa"/>
            <w:vAlign w:val="center"/>
          </w:tcPr>
          <w:p w14:paraId="032871FD" w14:textId="3F067ACE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4,5</w:t>
            </w:r>
          </w:p>
        </w:tc>
        <w:tc>
          <w:tcPr>
            <w:tcW w:w="3115" w:type="dxa"/>
            <w:vAlign w:val="center"/>
          </w:tcPr>
          <w:p w14:paraId="41A9BA45" w14:textId="76A20D12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1,25</w:t>
            </w:r>
          </w:p>
        </w:tc>
      </w:tr>
      <w:tr w:rsidR="0033155C" w14:paraId="1C0CFD39" w14:textId="77777777" w:rsidTr="0033155C">
        <w:tc>
          <w:tcPr>
            <w:tcW w:w="3115" w:type="dxa"/>
            <w:vAlign w:val="center"/>
          </w:tcPr>
          <w:p w14:paraId="0803336E" w14:textId="41DC5C62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Переносимость</w:t>
            </w:r>
          </w:p>
        </w:tc>
        <w:tc>
          <w:tcPr>
            <w:tcW w:w="3115" w:type="dxa"/>
            <w:vAlign w:val="center"/>
          </w:tcPr>
          <w:p w14:paraId="7DD8CAD0" w14:textId="3DD0E45B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4,333333333</w:t>
            </w:r>
          </w:p>
        </w:tc>
        <w:tc>
          <w:tcPr>
            <w:tcW w:w="3115" w:type="dxa"/>
            <w:vAlign w:val="center"/>
          </w:tcPr>
          <w:p w14:paraId="00E99530" w14:textId="11D55F36" w:rsidR="0033155C" w:rsidRPr="0033155C" w:rsidRDefault="0033155C" w:rsidP="0033155C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33155C">
              <w:rPr>
                <w:color w:val="000000"/>
                <w:sz w:val="20"/>
                <w:szCs w:val="20"/>
              </w:rPr>
              <w:t>4</w:t>
            </w:r>
          </w:p>
        </w:tc>
      </w:tr>
    </w:tbl>
    <w:p w14:paraId="542E275E" w14:textId="77777777" w:rsidR="00DE7A1B" w:rsidRPr="00DE7A1B" w:rsidRDefault="00DE7A1B" w:rsidP="00DE7A1B">
      <w:r w:rsidRPr="00DE7A1B">
        <w:t>Построение диаграмм</w:t>
      </w:r>
    </w:p>
    <w:p w14:paraId="09A91C44" w14:textId="77777777" w:rsidR="00DE7A1B" w:rsidRPr="00DE7A1B" w:rsidRDefault="00DE7A1B" w:rsidP="00DE7A1B">
      <w:r w:rsidRPr="00DE7A1B">
        <w:t>На основе подготовленных данных в среде MS Excel были построены следующие диаграммы:</w:t>
      </w:r>
    </w:p>
    <w:p w14:paraId="37AE0B62" w14:textId="77777777" w:rsidR="00DE7A1B" w:rsidRPr="00DE7A1B" w:rsidRDefault="00DE7A1B" w:rsidP="00DE7A1B">
      <w:r w:rsidRPr="00DE7A1B">
        <w:t xml:space="preserve">Рисунок 1 — Гистограмма сравнения нормализованных значений отдельных количественных метрик (шкала 0–100). </w:t>
      </w:r>
      <w:r w:rsidRPr="00DE7A1B">
        <w:rPr>
          <w:i/>
          <w:iCs/>
        </w:rPr>
        <w:t>[Здесь вставьте диаграмму с 8 столбцами для каждой метрики]</w:t>
      </w:r>
    </w:p>
    <w:p w14:paraId="2AF78EA9" w14:textId="77777777" w:rsidR="00DE7A1B" w:rsidRPr="00DE7A1B" w:rsidRDefault="00DE7A1B" w:rsidP="00DE7A1B">
      <w:r w:rsidRPr="00DE7A1B">
        <w:t xml:space="preserve">Рисунок 2 — Гистограмма сравнения средних значений агрегированных количественных характеристик. </w:t>
      </w:r>
      <w:r w:rsidRPr="00DE7A1B">
        <w:rPr>
          <w:i/>
          <w:iCs/>
        </w:rPr>
        <w:t>[Здесь вставьте диаграмму с 4 категориями: Производительность, Надежность и т.д.]</w:t>
      </w:r>
    </w:p>
    <w:p w14:paraId="7628BDFC" w14:textId="77777777" w:rsidR="00DE7A1B" w:rsidRPr="00DE7A1B" w:rsidRDefault="00DE7A1B" w:rsidP="00DE7A1B">
      <w:r w:rsidRPr="00DE7A1B">
        <w:t xml:space="preserve">Рисунок 3 — Гистограмма сравнения средних значений качественных характеристик. </w:t>
      </w:r>
      <w:r w:rsidRPr="00DE7A1B">
        <w:rPr>
          <w:i/>
          <w:iCs/>
        </w:rPr>
        <w:t>[Здесь вставьте диаграмму с 6 категориями: Функциональность, Удобство и т.д.]</w:t>
      </w:r>
    </w:p>
    <w:p w14:paraId="140D6F86" w14:textId="77777777" w:rsidR="00DE7A1B" w:rsidRPr="00DE7A1B" w:rsidRDefault="00DE7A1B" w:rsidP="00DE7A1B">
      <w:r w:rsidRPr="00DE7A1B">
        <w:t>Анализ результатов</w:t>
      </w:r>
    </w:p>
    <w:p w14:paraId="627C2EA3" w14:textId="77777777" w:rsidR="00DE7A1B" w:rsidRPr="00DE7A1B" w:rsidRDefault="00DE7A1B" w:rsidP="00DE7A1B">
      <w:r w:rsidRPr="00DE7A1B">
        <w:t>Анализ диаграмм позволяет сделать следующие выводы:</w:t>
      </w:r>
    </w:p>
    <w:p w14:paraId="5115FD94" w14:textId="77777777" w:rsidR="00DE7A1B" w:rsidRPr="00DE7A1B" w:rsidRDefault="00DE7A1B" w:rsidP="00DE7A1B">
      <w:pPr>
        <w:numPr>
          <w:ilvl w:val="0"/>
          <w:numId w:val="5"/>
        </w:numPr>
      </w:pPr>
      <w:r w:rsidRPr="00DE7A1B">
        <w:t>Количественные показатели:</w:t>
      </w:r>
    </w:p>
    <w:p w14:paraId="53ADF2DA" w14:textId="77777777" w:rsidR="00DE7A1B" w:rsidRPr="00DE7A1B" w:rsidRDefault="00DE7A1B" w:rsidP="00DE7A1B">
      <w:pPr>
        <w:numPr>
          <w:ilvl w:val="1"/>
          <w:numId w:val="5"/>
        </w:numPr>
      </w:pPr>
      <w:r w:rsidRPr="00DE7A1B">
        <w:lastRenderedPageBreak/>
        <w:t>Notepad++ демонстрирует превосходство в категории «Производительность» (75 против 60) и «</w:t>
      </w:r>
      <w:proofErr w:type="spellStart"/>
      <w:r w:rsidRPr="00DE7A1B">
        <w:t>Сопровождаемость</w:t>
      </w:r>
      <w:proofErr w:type="spellEnd"/>
      <w:r w:rsidRPr="00DE7A1B">
        <w:t>» (90 против 40). Это обусловлено высокой скоростью обработки больших файлов и наличием детального логирования (50 КБ/день), что критически важно для диагностики.</w:t>
      </w:r>
    </w:p>
    <w:p w14:paraId="534A781A" w14:textId="77777777" w:rsidR="00DE7A1B" w:rsidRPr="00DE7A1B" w:rsidRDefault="00DE7A1B" w:rsidP="00DE7A1B">
      <w:pPr>
        <w:numPr>
          <w:ilvl w:val="1"/>
          <w:numId w:val="5"/>
        </w:numPr>
      </w:pPr>
      <w:r w:rsidRPr="00DE7A1B">
        <w:t>Блокнот Windows лидирует в категории «Переносимость» (95 против 50), так как он встроен в систему и не требует установки, а также показывает высокую «Надежность» (85 против 80) благодаря минимальной частоте сбоев.</w:t>
      </w:r>
    </w:p>
    <w:p w14:paraId="6AEE4E4A" w14:textId="77777777" w:rsidR="00DE7A1B" w:rsidRPr="00DE7A1B" w:rsidRDefault="00DE7A1B" w:rsidP="00DE7A1B">
      <w:pPr>
        <w:numPr>
          <w:ilvl w:val="0"/>
          <w:numId w:val="5"/>
        </w:numPr>
      </w:pPr>
      <w:r w:rsidRPr="00DE7A1B">
        <w:t>Качественные показатели:</w:t>
      </w:r>
    </w:p>
    <w:p w14:paraId="533E6CB6" w14:textId="77777777" w:rsidR="00DE7A1B" w:rsidRPr="00DE7A1B" w:rsidRDefault="00DE7A1B" w:rsidP="00DE7A1B">
      <w:pPr>
        <w:numPr>
          <w:ilvl w:val="1"/>
          <w:numId w:val="5"/>
        </w:numPr>
      </w:pPr>
      <w:r w:rsidRPr="00DE7A1B">
        <w:t>Notepad++ имеет значительно более высокую оценку по «</w:t>
      </w:r>
      <w:proofErr w:type="spellStart"/>
      <w:r w:rsidRPr="00DE7A1B">
        <w:t>Сопровождаемости</w:t>
      </w:r>
      <w:proofErr w:type="spellEnd"/>
      <w:r w:rsidRPr="00DE7A1B">
        <w:t>» (4,5 против 1,25), что подтверждает его статус профессионального инструмента с поддержкой плагинов и макросов. Также он лидирует по «Функциональной пригодности» (5,0 против 4,0).</w:t>
      </w:r>
    </w:p>
    <w:p w14:paraId="1CDD5777" w14:textId="77777777" w:rsidR="00DE7A1B" w:rsidRPr="00DE7A1B" w:rsidRDefault="00DE7A1B" w:rsidP="00DE7A1B">
      <w:pPr>
        <w:numPr>
          <w:ilvl w:val="1"/>
          <w:numId w:val="5"/>
        </w:numPr>
      </w:pPr>
      <w:r w:rsidRPr="00DE7A1B">
        <w:t>Блокнот Windows показывает сопоставимые результаты в категориях «Удобство использования» (4,2 у обоих) и «Безопасность» (4,0 у обоих), являясь отличным решением для простых задач.</w:t>
      </w:r>
    </w:p>
    <w:p w14:paraId="72711F6F" w14:textId="77777777" w:rsidR="00DE7A1B" w:rsidRPr="00DE7A1B" w:rsidRDefault="00DE7A1B" w:rsidP="00DE7A1B">
      <w:r w:rsidRPr="00DE7A1B">
        <w:t>Таким образом, визуализация подтверждает, что Notepad++ ориентирован на профессиональную работу с кодом и большими объемами данных, тогда как Блокнот Windows оптимизирован для легкости, быстроты запуска и базового редактирования.</w:t>
      </w:r>
    </w:p>
    <w:p w14:paraId="39AB4B2E" w14:textId="07F34DCA" w:rsidR="004A4E4D" w:rsidRPr="00431508" w:rsidRDefault="004A4E4D" w:rsidP="004A4E4D"/>
    <w:p w14:paraId="20497674" w14:textId="25248E6C" w:rsidR="004136FB" w:rsidRPr="00431508" w:rsidRDefault="004136FB" w:rsidP="004136FB">
      <w:r w:rsidRPr="00431508">
        <w:br w:type="page" w:clear="all"/>
      </w:r>
    </w:p>
    <w:p w14:paraId="3D520A8B" w14:textId="77777777" w:rsidR="004136FB" w:rsidRPr="00431508" w:rsidRDefault="004136FB" w:rsidP="00496DE9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6040552"/>
      <w:bookmarkStart w:id="9" w:name="_Toc223014598"/>
      <w:bookmarkStart w:id="10" w:name="_Toc224249671"/>
      <w:r w:rsidRPr="00431508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8"/>
    </w:p>
    <w:p w14:paraId="0F6B5E80" w14:textId="77777777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>В ходе выполнения лабораторной работы была достигнута поставленная цель — проведён сравнительный анализ количественных и качественных характеристик качества двух программных продуктов схожего функционального назначения.</w:t>
      </w:r>
    </w:p>
    <w:p w14:paraId="25150C79" w14:textId="77777777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>В процессе работы были получены следующие результаты:</w:t>
      </w:r>
    </w:p>
    <w:p w14:paraId="338C4BBC" w14:textId="77777777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>изучены требования к характеристикам качества программного обеспечения в соответствии с ГОСТ Р ИСО/МЭК 25010–2019;</w:t>
      </w:r>
    </w:p>
    <w:p w14:paraId="2842339B" w14:textId="51299580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 xml:space="preserve">выбраны для анализа программные продукты </w:t>
      </w:r>
      <w:r w:rsidR="00C771ED">
        <w:rPr>
          <w:bCs/>
        </w:rPr>
        <w:t xml:space="preserve">Блокнот </w:t>
      </w:r>
      <w:r w:rsidR="00C771ED">
        <w:rPr>
          <w:bCs/>
          <w:lang w:val="en-US"/>
        </w:rPr>
        <w:t>Windows</w:t>
      </w:r>
      <w:r w:rsidRPr="00431508">
        <w:rPr>
          <w:bCs/>
        </w:rPr>
        <w:t xml:space="preserve"> и Notepad++;</w:t>
      </w:r>
    </w:p>
    <w:p w14:paraId="0EC27FA7" w14:textId="77777777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>определены и оценены количественные метрики качества: надёжность, производительность, совместимость;</w:t>
      </w:r>
    </w:p>
    <w:p w14:paraId="171AF8EE" w14:textId="77777777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>выполнена агрегация данных по категориям качества с расчётом средних значений;</w:t>
      </w:r>
    </w:p>
    <w:p w14:paraId="00CC824E" w14:textId="77777777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>результаты оформлены в табличной форме в соответствии с требованиями ГОСТ 7.32–2017;</w:t>
      </w:r>
    </w:p>
    <w:p w14:paraId="40AFA006" w14:textId="3D838F4E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 xml:space="preserve">построены </w:t>
      </w:r>
      <w:r w:rsidR="00C771ED">
        <w:rPr>
          <w:bCs/>
        </w:rPr>
        <w:t xml:space="preserve">диаграммы </w:t>
      </w:r>
      <w:r w:rsidRPr="00431508">
        <w:rPr>
          <w:bCs/>
        </w:rPr>
        <w:t>в среде MS Excel для наглядного представления результатов сравнения.</w:t>
      </w:r>
    </w:p>
    <w:p w14:paraId="2C9AD26C" w14:textId="77777777" w:rsidR="004136FB" w:rsidRPr="00431508" w:rsidRDefault="004136FB" w:rsidP="004136FB">
      <w:pPr>
        <w:shd w:val="clear" w:color="auto" w:fill="auto"/>
        <w:rPr>
          <w:bCs/>
        </w:rPr>
      </w:pPr>
      <w:r w:rsidRPr="00431508">
        <w:rPr>
          <w:bCs/>
        </w:rPr>
        <w:t>Практическая значимость работы заключается в возможности применения разработанной методики сравнительного анализа для:</w:t>
      </w:r>
    </w:p>
    <w:p w14:paraId="4A874476" w14:textId="77777777" w:rsidR="004136FB" w:rsidRPr="00431508" w:rsidRDefault="004136FB" w:rsidP="004136FB">
      <w:pPr>
        <w:pStyle w:val="a7"/>
        <w:numPr>
          <w:ilvl w:val="0"/>
          <w:numId w:val="3"/>
        </w:numPr>
        <w:shd w:val="clear" w:color="auto" w:fill="auto"/>
        <w:ind w:left="0" w:firstLine="709"/>
        <w:rPr>
          <w:bCs/>
        </w:rPr>
      </w:pPr>
      <w:r w:rsidRPr="00431508">
        <w:rPr>
          <w:bCs/>
        </w:rPr>
        <w:t>обоснованного выбора программного обеспечения под конкретные задачи разработки;</w:t>
      </w:r>
    </w:p>
    <w:p w14:paraId="425A4ACB" w14:textId="77777777" w:rsidR="004136FB" w:rsidRPr="00431508" w:rsidRDefault="004136FB" w:rsidP="004136FB">
      <w:pPr>
        <w:pStyle w:val="a7"/>
        <w:numPr>
          <w:ilvl w:val="0"/>
          <w:numId w:val="3"/>
        </w:numPr>
        <w:shd w:val="clear" w:color="auto" w:fill="auto"/>
        <w:ind w:left="0" w:firstLine="709"/>
        <w:rPr>
          <w:bCs/>
        </w:rPr>
      </w:pPr>
      <w:r w:rsidRPr="00431508">
        <w:rPr>
          <w:bCs/>
        </w:rPr>
        <w:t>оценки соответствия продуктов корпоративным стандартам качества;</w:t>
      </w:r>
    </w:p>
    <w:p w14:paraId="1CF4251D" w14:textId="77777777" w:rsidR="004136FB" w:rsidRPr="00431508" w:rsidRDefault="004136FB" w:rsidP="004136FB">
      <w:pPr>
        <w:pStyle w:val="a7"/>
        <w:numPr>
          <w:ilvl w:val="0"/>
          <w:numId w:val="3"/>
        </w:numPr>
        <w:shd w:val="clear" w:color="auto" w:fill="auto"/>
        <w:ind w:left="0" w:firstLine="709"/>
        <w:rPr>
          <w:bCs/>
        </w:rPr>
      </w:pPr>
      <w:r w:rsidRPr="00431508">
        <w:rPr>
          <w:bCs/>
        </w:rPr>
        <w:t>формирования требований к закупаемому или разрабатываемому ПО.</w:t>
      </w:r>
    </w:p>
    <w:p w14:paraId="5D409B6E" w14:textId="77777777" w:rsidR="004136FB" w:rsidRPr="00431508" w:rsidRDefault="004136FB" w:rsidP="004136FB">
      <w:pPr>
        <w:shd w:val="clear" w:color="auto" w:fill="auto"/>
        <w:rPr>
          <w:b/>
          <w:bCs/>
        </w:rPr>
      </w:pPr>
      <w:r w:rsidRPr="00431508">
        <w:rPr>
          <w:bCs/>
        </w:rPr>
        <w:t>Таким образом, поставленные задачи лабораторной работы выполнены в полном объёме, а полученные результаты соответствуют требованиям нормативной документации в области стандартизации и управления качеством программного обеспечения.</w:t>
      </w:r>
      <w:r w:rsidRPr="00431508">
        <w:rPr>
          <w:bCs/>
        </w:rPr>
        <w:br w:type="page"/>
      </w:r>
    </w:p>
    <w:p w14:paraId="1297B942" w14:textId="77777777" w:rsidR="004136FB" w:rsidRPr="00431508" w:rsidRDefault="004136FB" w:rsidP="00496DE9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6040553"/>
      <w:r w:rsidRPr="00431508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9"/>
      <w:bookmarkEnd w:id="10"/>
      <w:bookmarkEnd w:id="11"/>
    </w:p>
    <w:p w14:paraId="61AADAD6" w14:textId="77777777" w:rsidR="004136FB" w:rsidRPr="00431508" w:rsidRDefault="004136FB" w:rsidP="004136FB">
      <w:r w:rsidRPr="00431508">
        <w:t>ГОСТ 7.32–2017. Отчёт о научно-исследовательской работе. Структура и правила оформления. — М.: Стандартинформ, 2017. — 26 с. [Электронный ресурс]. — URL: https://lms.surgu.ru/pluginfile.php/616472/mod_resource/content/1/7.32-2017.pdf (дата обращения: 28.03.2026).</w:t>
      </w:r>
    </w:p>
    <w:p w14:paraId="729A36FB" w14:textId="77777777" w:rsidR="004136FB" w:rsidRPr="00431508" w:rsidRDefault="004136FB" w:rsidP="004136FB">
      <w:r w:rsidRPr="00431508">
        <w:t>ГОСТ Р ИСО/МЭК 25010–2019. Системная и программная инженерия. Системные и программные требования и оценка качества (</w:t>
      </w:r>
      <w:proofErr w:type="spellStart"/>
      <w:r w:rsidRPr="00431508">
        <w:t>SQuaRE</w:t>
      </w:r>
      <w:proofErr w:type="spellEnd"/>
      <w:r w:rsidRPr="00431508">
        <w:t>). Модели качества систем и программных продуктов. — М.: Росстандарт, 2019. — 42 с.</w:t>
      </w:r>
    </w:p>
    <w:p w14:paraId="213C22F6" w14:textId="77777777" w:rsidR="004136FB" w:rsidRPr="00431508" w:rsidRDefault="004136FB" w:rsidP="004136FB">
      <w:r w:rsidRPr="00431508">
        <w:t>ГОСТ Р 56939–2016. Защита информации. Разработка безопасного программного обеспечения. Общие требования. — М.: Стандартинформ, 2016.</w:t>
      </w:r>
    </w:p>
    <w:p w14:paraId="1B1600E0" w14:textId="77777777" w:rsidR="004136FB" w:rsidRPr="00431508" w:rsidRDefault="004136FB" w:rsidP="004136FB">
      <w:proofErr w:type="spellStart"/>
      <w:r w:rsidRPr="00431508">
        <w:t>Kate</w:t>
      </w:r>
      <w:proofErr w:type="spellEnd"/>
      <w:r w:rsidRPr="00431508">
        <w:t xml:space="preserve"> — </w:t>
      </w:r>
      <w:proofErr w:type="spellStart"/>
      <w:r w:rsidRPr="00431508">
        <w:t>Official</w:t>
      </w:r>
      <w:proofErr w:type="spellEnd"/>
      <w:r w:rsidRPr="00431508">
        <w:t xml:space="preserve"> </w:t>
      </w:r>
      <w:proofErr w:type="spellStart"/>
      <w:r w:rsidRPr="00431508">
        <w:t>Website</w:t>
      </w:r>
      <w:proofErr w:type="spellEnd"/>
      <w:r w:rsidRPr="00431508">
        <w:t xml:space="preserve"> [Электронный ресурс]. — URL: https://kate-editor.org (дата обращения: 28.03.2026).</w:t>
      </w:r>
    </w:p>
    <w:p w14:paraId="362C4C1F" w14:textId="77777777" w:rsidR="004136FB" w:rsidRPr="00431508" w:rsidRDefault="004136FB" w:rsidP="004136FB">
      <w:r w:rsidRPr="00431508">
        <w:t xml:space="preserve">Notepad++ — </w:t>
      </w:r>
      <w:proofErr w:type="spellStart"/>
      <w:r w:rsidRPr="00431508">
        <w:t>Official</w:t>
      </w:r>
      <w:proofErr w:type="spellEnd"/>
      <w:r w:rsidRPr="00431508">
        <w:t xml:space="preserve"> </w:t>
      </w:r>
      <w:proofErr w:type="spellStart"/>
      <w:r w:rsidRPr="00431508">
        <w:t>Website</w:t>
      </w:r>
      <w:proofErr w:type="spellEnd"/>
      <w:r w:rsidRPr="00431508">
        <w:t xml:space="preserve"> [Электронный ресурс]. — URL: https://notepad-plus-plus.org (дата обращения: 28.03.2026).</w:t>
      </w:r>
    </w:p>
    <w:p w14:paraId="76BFAD6E" w14:textId="77777777" w:rsidR="004136FB" w:rsidRPr="00431508" w:rsidRDefault="004136FB" w:rsidP="004136FB">
      <w:pPr>
        <w:rPr>
          <w:lang w:val="en-US"/>
        </w:rPr>
      </w:pPr>
      <w:r w:rsidRPr="00431508">
        <w:rPr>
          <w:lang w:val="en-US"/>
        </w:rPr>
        <w:t>Comparison of text editors — Wikipedia [</w:t>
      </w:r>
      <w:r w:rsidRPr="00431508">
        <w:t>Электронный</w:t>
      </w:r>
      <w:r w:rsidRPr="00431508">
        <w:rPr>
          <w:lang w:val="en-US"/>
        </w:rPr>
        <w:t xml:space="preserve"> </w:t>
      </w:r>
      <w:r w:rsidRPr="00431508">
        <w:t>ресурс</w:t>
      </w:r>
      <w:r w:rsidRPr="00431508">
        <w:rPr>
          <w:lang w:val="en-US"/>
        </w:rPr>
        <w:t>]. — URL: https://en.wikipedia.org/wiki/Comparison_of_text_editors (</w:t>
      </w:r>
      <w:r w:rsidRPr="00431508">
        <w:t>дата</w:t>
      </w:r>
      <w:r w:rsidRPr="00431508">
        <w:rPr>
          <w:lang w:val="en-US"/>
        </w:rPr>
        <w:t xml:space="preserve"> </w:t>
      </w:r>
      <w:r w:rsidRPr="00431508">
        <w:t>обращения</w:t>
      </w:r>
      <w:r w:rsidRPr="00431508">
        <w:rPr>
          <w:lang w:val="en-US"/>
        </w:rPr>
        <w:t>: 28.03.2026).</w:t>
      </w:r>
    </w:p>
    <w:p w14:paraId="326D4787" w14:textId="77777777" w:rsidR="004136FB" w:rsidRPr="00431508" w:rsidRDefault="004136FB" w:rsidP="004136FB">
      <w:r w:rsidRPr="00431508">
        <w:t xml:space="preserve">СМК </w:t>
      </w:r>
      <w:proofErr w:type="spellStart"/>
      <w:r w:rsidRPr="00431508">
        <w:t>СурГУ</w:t>
      </w:r>
      <w:proofErr w:type="spellEnd"/>
      <w:r w:rsidRPr="00431508">
        <w:t xml:space="preserve"> ДП-1.8.1-22. Мониторинг результативности деятельности педагогических и научных работников. — Сургут: </w:t>
      </w:r>
      <w:proofErr w:type="spellStart"/>
      <w:r w:rsidRPr="00431508">
        <w:t>СурГУ</w:t>
      </w:r>
      <w:proofErr w:type="spellEnd"/>
      <w:r w:rsidRPr="00431508">
        <w:t>, 2024. [Электронный ресурс]. — URL: https://lms.surgu.ru/pluginfile.php/935114/mod_assign/introattachment/0/DP-1-8-1-22%20%C2%ABMonitoring%20rezultativnosti%20deyatelnosti%20pedagogicheskih%20i%20nauchnyh%20rabotnikov%C2%BB%2C%20s%20izmen-%20ot%2019-09-2024%2C%20protokol%20US%20%2311-24-09-24.pdf?forcedownload=1 (дата обращения: 28.03.2026).</w:t>
      </w:r>
    </w:p>
    <w:sectPr w:rsidR="004136FB" w:rsidRPr="00431508" w:rsidSect="004136FB">
      <w:footerReference w:type="default" r:id="rId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C26B0" w14:textId="77777777" w:rsidR="00AD1F2F" w:rsidRDefault="00AD1F2F">
      <w:pPr>
        <w:spacing w:line="240" w:lineRule="auto"/>
      </w:pPr>
      <w:r>
        <w:separator/>
      </w:r>
    </w:p>
  </w:endnote>
  <w:endnote w:type="continuationSeparator" w:id="0">
    <w:p w14:paraId="543C3941" w14:textId="77777777" w:rsidR="00AD1F2F" w:rsidRDefault="00AD1F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7EB6E" w14:textId="77777777" w:rsidR="00197DBA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678E7" w14:textId="77777777" w:rsidR="00AD1F2F" w:rsidRDefault="00AD1F2F">
      <w:pPr>
        <w:spacing w:line="240" w:lineRule="auto"/>
      </w:pPr>
      <w:r>
        <w:separator/>
      </w:r>
    </w:p>
  </w:footnote>
  <w:footnote w:type="continuationSeparator" w:id="0">
    <w:p w14:paraId="08C067E0" w14:textId="77777777" w:rsidR="00AD1F2F" w:rsidRDefault="00AD1F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669B3"/>
    <w:multiLevelType w:val="multilevel"/>
    <w:tmpl w:val="55C0062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3FE09E1"/>
    <w:multiLevelType w:val="multilevel"/>
    <w:tmpl w:val="59A0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57B41"/>
    <w:multiLevelType w:val="multilevel"/>
    <w:tmpl w:val="67CA08EA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" w15:restartNumberingAfterBreak="0">
    <w:nsid w:val="316C46FB"/>
    <w:multiLevelType w:val="multilevel"/>
    <w:tmpl w:val="C02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D3A64"/>
    <w:multiLevelType w:val="hybridMultilevel"/>
    <w:tmpl w:val="69265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68559111">
    <w:abstractNumId w:val="0"/>
  </w:num>
  <w:num w:numId="2" w16cid:durableId="1934434873">
    <w:abstractNumId w:val="2"/>
  </w:num>
  <w:num w:numId="3" w16cid:durableId="1091661704">
    <w:abstractNumId w:val="4"/>
  </w:num>
  <w:num w:numId="4" w16cid:durableId="737095102">
    <w:abstractNumId w:val="3"/>
  </w:num>
  <w:num w:numId="5" w16cid:durableId="132207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9F"/>
    <w:rsid w:val="00060323"/>
    <w:rsid w:val="00197DBA"/>
    <w:rsid w:val="002B329F"/>
    <w:rsid w:val="0033155C"/>
    <w:rsid w:val="00333E1B"/>
    <w:rsid w:val="00390DD7"/>
    <w:rsid w:val="003B02BC"/>
    <w:rsid w:val="004136FB"/>
    <w:rsid w:val="00431508"/>
    <w:rsid w:val="00496DE9"/>
    <w:rsid w:val="004A4E4D"/>
    <w:rsid w:val="00631F6C"/>
    <w:rsid w:val="006A5842"/>
    <w:rsid w:val="007C486C"/>
    <w:rsid w:val="00816C08"/>
    <w:rsid w:val="008F1C39"/>
    <w:rsid w:val="0093338E"/>
    <w:rsid w:val="00A0318D"/>
    <w:rsid w:val="00AA796B"/>
    <w:rsid w:val="00AD1F2F"/>
    <w:rsid w:val="00C771ED"/>
    <w:rsid w:val="00CD70D1"/>
    <w:rsid w:val="00D52D75"/>
    <w:rsid w:val="00D86914"/>
    <w:rsid w:val="00DE7A1B"/>
    <w:rsid w:val="00EB5891"/>
    <w:rsid w:val="00EE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D4848"/>
  <w15:chartTrackingRefBased/>
  <w15:docId w15:val="{829E702F-6521-4732-9BA5-12A90571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6FB"/>
    <w:pPr>
      <w:shd w:val="clear" w:color="auto" w:fill="FFFFFF" w:themeFill="background1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2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2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2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2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2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2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2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32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32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32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29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B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2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32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2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2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329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136FB"/>
    <w:pPr>
      <w:spacing w:after="0" w:line="240" w:lineRule="auto"/>
      <w:ind w:firstLine="709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Hyperlink"/>
    <w:basedOn w:val="a0"/>
    <w:uiPriority w:val="99"/>
    <w:unhideWhenUsed/>
    <w:rsid w:val="004136FB"/>
    <w:rPr>
      <w:color w:val="467886" w:themeColor="hyperlink"/>
      <w:u w:val="single"/>
    </w:rPr>
  </w:style>
  <w:style w:type="paragraph" w:customStyle="1" w:styleId="ae">
    <w:name w:val="Таблица"/>
    <w:link w:val="af"/>
    <w:qFormat/>
    <w:rsid w:val="004136FB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">
    <w:name w:val="Таблица Знак"/>
    <w:basedOn w:val="a0"/>
    <w:link w:val="ae"/>
    <w:rsid w:val="004136F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0">
    <w:name w:val="Заголовок таблицы"/>
    <w:link w:val="af1"/>
    <w:qFormat/>
    <w:rsid w:val="004136FB"/>
    <w:pPr>
      <w:spacing w:after="0" w:line="360" w:lineRule="auto"/>
      <w:jc w:val="center"/>
    </w:pPr>
    <w:rPr>
      <w:rFonts w:ascii="Times New Roman" w:eastAsia="Arial" w:hAnsi="Times New Roman" w:cs="Times New Roman"/>
      <w:kern w:val="0"/>
      <w:sz w:val="28"/>
      <w:lang w:eastAsia="ru-RU"/>
      <w14:ligatures w14:val="none"/>
    </w:rPr>
  </w:style>
  <w:style w:type="character" w:customStyle="1" w:styleId="af1">
    <w:name w:val="Заголовок таблицы Знак"/>
    <w:basedOn w:val="af"/>
    <w:link w:val="af0"/>
    <w:rsid w:val="004136FB"/>
    <w:rPr>
      <w:rFonts w:ascii="Times New Roman" w:eastAsia="Arial" w:hAnsi="Times New Roman" w:cs="Times New Roman"/>
      <w:kern w:val="0"/>
      <w:sz w:val="28"/>
      <w:lang w:eastAsia="ru-RU"/>
      <w14:ligatures w14:val="none"/>
    </w:rPr>
  </w:style>
  <w:style w:type="paragraph" w:customStyle="1" w:styleId="af2">
    <w:name w:val="Титульник"/>
    <w:basedOn w:val="a"/>
    <w:link w:val="af3"/>
    <w:qFormat/>
    <w:rsid w:val="004136FB"/>
    <w:pPr>
      <w:ind w:firstLine="0"/>
      <w:jc w:val="center"/>
    </w:pPr>
    <w:rPr>
      <w:shd w:val="clear" w:color="auto" w:fill="FFFFFF"/>
    </w:rPr>
  </w:style>
  <w:style w:type="character" w:customStyle="1" w:styleId="af3">
    <w:name w:val="Титульник Знак"/>
    <w:basedOn w:val="a0"/>
    <w:link w:val="af2"/>
    <w:rsid w:val="004136FB"/>
    <w:rPr>
      <w:rFonts w:ascii="Times New Roman" w:eastAsia="Times New Roman" w:hAnsi="Times New Roman" w:cs="Times New Roman"/>
      <w:kern w:val="0"/>
      <w:sz w:val="28"/>
      <w:szCs w:val="28"/>
      <w:shd w:val="clear" w:color="auto" w:fill="FFFFFF" w:themeFill="background1"/>
      <w:lang w:eastAsia="ru-RU"/>
      <w14:ligatures w14:val="none"/>
    </w:rPr>
  </w:style>
  <w:style w:type="paragraph" w:customStyle="1" w:styleId="af4">
    <w:name w:val="Содержание"/>
    <w:basedOn w:val="11"/>
    <w:link w:val="af5"/>
    <w:qFormat/>
    <w:rsid w:val="004136FB"/>
    <w:pPr>
      <w:tabs>
        <w:tab w:val="right" w:leader="dot" w:pos="9345"/>
      </w:tabs>
      <w:spacing w:line="259" w:lineRule="auto"/>
      <w:ind w:firstLine="0"/>
    </w:pPr>
  </w:style>
  <w:style w:type="character" w:customStyle="1" w:styleId="af5">
    <w:name w:val="Содержание Знак"/>
    <w:basedOn w:val="a0"/>
    <w:link w:val="af4"/>
    <w:rsid w:val="004136FB"/>
    <w:rPr>
      <w:rFonts w:ascii="Times New Roman" w:eastAsia="Times New Roman" w:hAnsi="Times New Roman" w:cs="Times New Roman"/>
      <w:kern w:val="0"/>
      <w:sz w:val="28"/>
      <w:szCs w:val="28"/>
      <w:shd w:val="clear" w:color="auto" w:fill="FFFFFF" w:themeFill="background1"/>
      <w:lang w:eastAsia="ru-RU"/>
      <w14:ligatures w14:val="none"/>
    </w:rPr>
  </w:style>
  <w:style w:type="paragraph" w:customStyle="1" w:styleId="af6">
    <w:name w:val="ИмяТаблицы"/>
    <w:basedOn w:val="a"/>
    <w:link w:val="af7"/>
    <w:qFormat/>
    <w:rsid w:val="004136FB"/>
    <w:pPr>
      <w:ind w:firstLine="0"/>
    </w:pPr>
  </w:style>
  <w:style w:type="character" w:customStyle="1" w:styleId="af7">
    <w:name w:val="ИмяТаблицы Знак"/>
    <w:basedOn w:val="a0"/>
    <w:link w:val="af6"/>
    <w:rsid w:val="004136FB"/>
    <w:rPr>
      <w:rFonts w:ascii="Times New Roman" w:eastAsia="Times New Roman" w:hAnsi="Times New Roman" w:cs="Times New Roman"/>
      <w:kern w:val="0"/>
      <w:sz w:val="28"/>
      <w:szCs w:val="28"/>
      <w:shd w:val="clear" w:color="auto" w:fill="FFFFFF" w:themeFill="background1"/>
      <w:lang w:eastAsia="ru-RU"/>
      <w14:ligatures w14:val="none"/>
    </w:rPr>
  </w:style>
  <w:style w:type="paragraph" w:customStyle="1" w:styleId="af8">
    <w:name w:val="ИмяРис"/>
    <w:basedOn w:val="a"/>
    <w:link w:val="af9"/>
    <w:qFormat/>
    <w:rsid w:val="004136FB"/>
    <w:pPr>
      <w:ind w:firstLine="0"/>
      <w:jc w:val="center"/>
    </w:pPr>
    <w:rPr>
      <w:sz w:val="24"/>
      <w:szCs w:val="24"/>
    </w:rPr>
  </w:style>
  <w:style w:type="character" w:customStyle="1" w:styleId="af9">
    <w:name w:val="ИмяРис Знак"/>
    <w:basedOn w:val="a0"/>
    <w:link w:val="af8"/>
    <w:rsid w:val="004136FB"/>
    <w:rPr>
      <w:rFonts w:ascii="Times New Roman" w:eastAsia="Times New Roman" w:hAnsi="Times New Roman" w:cs="Times New Roman"/>
      <w:kern w:val="0"/>
      <w:shd w:val="clear" w:color="auto" w:fill="FFFFFF" w:themeFill="background1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semiHidden/>
    <w:unhideWhenUsed/>
    <w:rsid w:val="004136FB"/>
    <w:pPr>
      <w:spacing w:after="100"/>
    </w:pPr>
  </w:style>
  <w:style w:type="character" w:customStyle="1" w:styleId="qwen-markdown-text">
    <w:name w:val="qwen-markdown-text"/>
    <w:basedOn w:val="a0"/>
    <w:rsid w:val="004A4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2016</Words>
  <Characters>11493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Fanatsio PC</cp:lastModifiedBy>
  <cp:revision>20</cp:revision>
  <dcterms:created xsi:type="dcterms:W3CDTF">2026-04-03T15:40:00Z</dcterms:created>
  <dcterms:modified xsi:type="dcterms:W3CDTF">2026-04-03T16:48:00Z</dcterms:modified>
</cp:coreProperties>
</file>