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5043"/>
      </w:tblGrid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添加第四周提交记录（PPT、会议记录、个人工作记录）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AB6804" w:rsidRPr="005103CB" w:rsidTr="00876380">
        <w:tc>
          <w:tcPr>
            <w:tcW w:w="704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</w:t>
            </w:r>
          </w:p>
        </w:tc>
        <w:tc>
          <w:tcPr>
            <w:tcW w:w="905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1720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RUCM图例修改、整体的格式和文字校对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AB680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G</w:t>
      </w:r>
      <w:r>
        <w:rPr>
          <w:rFonts w:ascii="宋体" w:eastAsia="宋体" w:hAnsi="宋体" w:hint="eastAsia"/>
          <w:sz w:val="22"/>
        </w:rPr>
        <w:t>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tag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命名：&lt;文档名</w:t>
      </w:r>
      <w:r>
        <w:rPr>
          <w:rFonts w:ascii="宋体" w:eastAsia="宋体" w:hAnsi="宋体"/>
          <w:sz w:val="22"/>
        </w:rPr>
        <w:t>&gt;</w:t>
      </w: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&lt;</w:t>
      </w:r>
      <w:r>
        <w:rPr>
          <w:rFonts w:ascii="宋体" w:eastAsia="宋体" w:hAnsi="宋体" w:hint="eastAsia"/>
          <w:sz w:val="22"/>
        </w:rPr>
        <w:t>版本号</w:t>
      </w:r>
      <w:r>
        <w:rPr>
          <w:rFonts w:ascii="宋体" w:eastAsia="宋体" w:hAnsi="宋体"/>
          <w:sz w:val="22"/>
        </w:rPr>
        <w:t>&gt;</w:t>
      </w:r>
    </w:p>
    <w:p w:rsidR="003A4E8B" w:rsidRP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sectPr w:rsidR="003A4E8B" w:rsidRPr="003A4E8B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04009"/>
    <w:rsid w:val="00340BE0"/>
    <w:rsid w:val="003A4E8B"/>
    <w:rsid w:val="003A7C96"/>
    <w:rsid w:val="00430F00"/>
    <w:rsid w:val="00440B33"/>
    <w:rsid w:val="00497DB3"/>
    <w:rsid w:val="005103CB"/>
    <w:rsid w:val="00525C21"/>
    <w:rsid w:val="00785CB1"/>
    <w:rsid w:val="00876380"/>
    <w:rsid w:val="008B2EB9"/>
    <w:rsid w:val="008C412B"/>
    <w:rsid w:val="00A2148B"/>
    <w:rsid w:val="00AB6804"/>
    <w:rsid w:val="00AD0B5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8E46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2020-03-22T08:01:00Z</dcterms:created>
  <dcterms:modified xsi:type="dcterms:W3CDTF">2020-04-02T07:37:00Z</dcterms:modified>
</cp:coreProperties>
</file>