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60E51">
      <w:pPr>
        <w:rPr>
          <w:rFonts w:hint="default" w:eastAsiaTheme="minorEastAsia"/>
          <w:lang w:val="en-US" w:eastAsia="zh-CN"/>
        </w:rPr>
      </w:pPr>
    </w:p>
    <w:p w14:paraId="39261B57">
      <w:pPr>
        <w:pStyle w:val="2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一：用户方容器镜像</w:t>
      </w:r>
    </w:p>
    <w:p w14:paraId="2C6DEDB2"/>
    <w:p w14:paraId="699F2FE3">
      <w:r>
        <w:object>
          <v:shape id="_x0000_i1025" o:spt="75" type="#_x0000_t75" style="height:394.15pt;width:415.3pt;" o:ole="t" filled="f" o:preferrelative="t" stroked="f" coordsize="21600,21600">
            <v:path/>
            <v:fill on="f" focussize="0,0"/>
            <v:stroke on="f"/>
            <v:imagedata r:id="rId5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4">
            <o:LockedField>false</o:LockedField>
          </o:OLEObject>
        </w:object>
      </w:r>
    </w:p>
    <w:p w14:paraId="22A6FFD0">
      <w:pPr>
        <w:rPr>
          <w:rFonts w:hint="default" w:eastAsiaTheme="minorEastAsia"/>
          <w:lang w:val="en-US" w:eastAsia="zh-CN"/>
        </w:rPr>
      </w:pPr>
    </w:p>
    <w:p w14:paraId="42AC6A7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WX提供的给用户方的基础容器镜像ai_base.tar如上图所示，含以下几层：</w:t>
      </w:r>
    </w:p>
    <w:p w14:paraId="63A20D6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715B6B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Ubuntu22.04</w:t>
      </w:r>
    </w:p>
    <w:p w14:paraId="52A4334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Python 3.10版本。</w:t>
      </w:r>
    </w:p>
    <w:p w14:paraId="2B5B900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Torch(CPU)版本。</w:t>
      </w:r>
    </w:p>
    <w:p w14:paraId="413CBE0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B8647E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用户利用基础容器制作的容器镜像 如上图所示，含以下几层：</w:t>
      </w:r>
    </w:p>
    <w:p w14:paraId="48DC0FD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1.Ubuntu22.04</w:t>
      </w:r>
    </w:p>
    <w:p w14:paraId="7572F5D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2.Python 3.10版本。</w:t>
      </w:r>
    </w:p>
    <w:p w14:paraId="5A6F137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3.Torch(CPU)版本。</w:t>
      </w:r>
    </w:p>
    <w:p w14:paraId="16BCBA4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 AI模型。</w:t>
      </w:r>
    </w:p>
    <w:p w14:paraId="58DCB73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63B70E6">
      <w:pPr>
        <w:pStyle w:val="2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二、异构卡内用户容器部署</w:t>
      </w:r>
    </w:p>
    <w:p w14:paraId="3866D556">
      <w:pPr>
        <w:pStyle w:val="3"/>
        <w:numPr>
          <w:ilvl w:val="1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前置条件</w:t>
      </w:r>
    </w:p>
    <w:p w14:paraId="3D8B74B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异构卡物理环境需要预装jet-pack软件包，形成如下软件栈：</w:t>
      </w:r>
    </w:p>
    <w:p w14:paraId="4937A16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23BC44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26" o:spt="75" type="#_x0000_t75" style="height:268.2pt;width:222pt;" o:ole="t" filled="f" o:preferrelative="t" stroked="f" coordsize="21600,21600">
            <v:path/>
            <v:fill on="f" focussize="0,0"/>
            <v:stroke on="f"/>
            <v:imagedata r:id="rId7" o:title=""/>
            <o:lock v:ext="edit" aspectratio="f"/>
            <w10:wrap type="none"/>
            <w10:anchorlock/>
          </v:shape>
          <o:OLEObject Type="Embed" ProgID="Visio.Drawing.15" ShapeID="_x0000_i1026" DrawAspect="Content" ObjectID="_1468075726" r:id="rId6">
            <o:LockedField>false</o:LockedField>
          </o:OLEObject>
        </w:object>
      </w:r>
    </w:p>
    <w:p w14:paraId="598F7A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565E65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78B7351">
      <w:pPr>
        <w:pStyle w:val="3"/>
        <w:numPr>
          <w:ilvl w:val="1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用户容器在异构卡内部署</w:t>
      </w:r>
    </w:p>
    <w:p w14:paraId="42F37D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第一步：用户镜像安装</w:t>
      </w:r>
    </w:p>
    <w:p w14:paraId="3A8B83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docker load  -i  ai_user.tar，形成镜像名 ai_user:v1.0.0</w:t>
      </w:r>
    </w:p>
    <w:p w14:paraId="7A0D40FE">
      <w:pPr>
        <w:rPr>
          <w:rFonts w:hint="eastAsia"/>
          <w:lang w:val="en-US" w:eastAsia="zh-CN"/>
        </w:rPr>
      </w:pPr>
    </w:p>
    <w:p w14:paraId="51F562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第二步：用户镜像启动</w:t>
      </w:r>
    </w:p>
    <w:p w14:paraId="6FA4674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</w:t>
      </w:r>
      <w:r>
        <w:rPr>
          <w:rFonts w:hint="default"/>
          <w:lang w:val="en-US" w:eastAsia="zh-CN"/>
        </w:rPr>
        <w:t>docker run -it \</w:t>
      </w:r>
    </w:p>
    <w:p w14:paraId="30CD121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--name ai_test_1 \</w:t>
      </w:r>
    </w:p>
    <w:p w14:paraId="0FFFFBA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--privileged \</w:t>
      </w:r>
    </w:p>
    <w:p w14:paraId="02FFD4E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--net=host \</w:t>
      </w:r>
    </w:p>
    <w:p w14:paraId="5163BF5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-v /dev/bus/usb:/dev/bus/usb \</w:t>
      </w:r>
    </w:p>
    <w:p w14:paraId="17539D4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-v /usr:/mnt_usr:ro \</w:t>
      </w:r>
    </w:p>
    <w:p w14:paraId="2ADC3CF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-v /lib:/mnt_lib:ro \</w:t>
      </w:r>
    </w:p>
    <w:p w14:paraId="0A31BA7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-v /etc:/mnt_etc:ro \</w:t>
      </w:r>
    </w:p>
    <w:p w14:paraId="4989EFC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-v /opt:/mnt_opt:ro \</w:t>
      </w:r>
    </w:p>
    <w:p w14:paraId="35DD9BA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-v /dev/shm:/dev/shm \</w:t>
      </w:r>
    </w:p>
    <w:p w14:paraId="0AEFE51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-v /home/wx/nfs_share/:/home/wx/nfs_share \</w:t>
      </w:r>
    </w:p>
    <w:p w14:paraId="1A37EDD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pytorch230-cp310:v1.0.0  \</w:t>
      </w:r>
    </w:p>
    <w:p w14:paraId="38ED4443">
      <w:pPr>
        <w:numPr>
          <w:ilvl w:val="0"/>
          <w:numId w:val="0"/>
        </w:numPr>
        <w:ind w:leftChars="0"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/bin/bash</w:t>
      </w:r>
    </w:p>
    <w:p w14:paraId="2EB2D1EC">
      <w:pPr>
        <w:numPr>
          <w:ilvl w:val="0"/>
          <w:numId w:val="0"/>
        </w:numPr>
        <w:ind w:leftChars="0" w:firstLine="420"/>
        <w:rPr>
          <w:rFonts w:hint="default"/>
          <w:lang w:val="en-US" w:eastAsia="zh-CN"/>
        </w:rPr>
      </w:pPr>
    </w:p>
    <w:p w14:paraId="37C2C5B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2）</w:t>
      </w:r>
      <w:r>
        <w:rPr>
          <w:rFonts w:hint="default"/>
          <w:lang w:val="en-US" w:eastAsia="zh-CN"/>
        </w:rPr>
        <w:t>pip uninstall -y torch torchvision</w:t>
      </w:r>
    </w:p>
    <w:p w14:paraId="568D364C">
      <w:pPr>
        <w:numPr>
          <w:ilvl w:val="0"/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cp -ravn /mnt_etc/* /etc/</w:t>
      </w:r>
    </w:p>
    <w:p w14:paraId="3359F439">
      <w:pPr>
        <w:numPr>
          <w:ilvl w:val="0"/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cp -ravn /mnt_lib/* /lib/</w:t>
      </w:r>
    </w:p>
    <w:p w14:paraId="35367699">
      <w:pPr>
        <w:numPr>
          <w:ilvl w:val="0"/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cp -ravn /mnt_opt/* /opt/</w:t>
      </w:r>
    </w:p>
    <w:p w14:paraId="18DE5528">
      <w:pPr>
        <w:numPr>
          <w:ilvl w:val="0"/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cp -ravn /mnt_usr/* /usr/</w:t>
      </w:r>
    </w:p>
    <w:p w14:paraId="6DFB0C08">
      <w:pPr>
        <w:numPr>
          <w:ilvl w:val="0"/>
          <w:numId w:val="0"/>
        </w:numPr>
        <w:ind w:firstLine="210" w:firstLineChars="100"/>
        <w:rPr>
          <w:rFonts w:hint="default"/>
          <w:lang w:val="en-US" w:eastAsia="zh-CN"/>
        </w:rPr>
      </w:pPr>
    </w:p>
    <w:p w14:paraId="6F06E89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</w:t>
      </w:r>
    </w:p>
    <w:p w14:paraId="6C5585F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PATH=/usr/local/cuda/bin:$PATH</w:t>
      </w:r>
    </w:p>
    <w:p w14:paraId="73BF1F4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LD_LIBRARY_PATH=/usr/local/cuda/lib64:$LD_LIBRARY_PATH</w:t>
      </w:r>
    </w:p>
    <w:p w14:paraId="6888CEE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export CUDA_HOME=/usr/local/cuda</w:t>
      </w:r>
    </w:p>
    <w:p w14:paraId="695DCCBE">
      <w:pPr>
        <w:pStyle w:val="3"/>
        <w:numPr>
          <w:ilvl w:val="1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异构卡内用户容器技术栈</w:t>
      </w:r>
    </w:p>
    <w:p w14:paraId="393712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27" o:spt="75" type="#_x0000_t75" style="height:424.2pt;width:328.8pt;" o:ole="t" filled="f" o:preferrelative="t" stroked="f" coordsize="21600,21600">
            <v:path/>
            <v:fill on="f" focussize="0,0"/>
            <v:stroke on="f"/>
            <v:imagedata r:id="rId9" o:title=""/>
            <o:lock v:ext="edit" aspectratio="f"/>
            <w10:wrap type="none"/>
            <w10:anchorlock/>
          </v:shape>
          <o:OLEObject Type="Embed" ProgID="Visio.Drawing.15" ShapeID="_x0000_i1027" DrawAspect="Content" ObjectID="_1468075727" r:id="rId8">
            <o:LockedField>false</o:LockedField>
          </o:OLEObject>
        </w:object>
      </w:r>
    </w:p>
    <w:p w14:paraId="627474FD">
      <w:pPr>
        <w:rPr>
          <w:rFonts w:hint="eastAsia"/>
          <w:lang w:val="en-US" w:eastAsia="zh-CN"/>
        </w:rPr>
      </w:pPr>
    </w:p>
    <w:p w14:paraId="17A209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基于该技术栈，可以利用GPU运行用户的AI Module。</w:t>
      </w:r>
    </w:p>
    <w:p w14:paraId="4BCFF1C5">
      <w:pPr>
        <w:rPr>
          <w:rFonts w:hint="eastAsia"/>
          <w:lang w:val="en-US" w:eastAsia="zh-CN"/>
        </w:rPr>
      </w:pPr>
    </w:p>
    <w:p w14:paraId="5B103F88">
      <w:pPr>
        <w:rPr>
          <w:rFonts w:hint="default"/>
          <w:lang w:val="en-US" w:eastAsia="zh-CN"/>
        </w:rPr>
      </w:pPr>
    </w:p>
    <w:p w14:paraId="3CE32251">
      <w:pPr>
        <w:rPr>
          <w:rFonts w:hint="eastAsia"/>
          <w:lang w:val="en-US" w:eastAsia="zh-CN"/>
        </w:rPr>
      </w:pPr>
    </w:p>
    <w:p w14:paraId="37907510">
      <w:pPr>
        <w:rPr>
          <w:rFonts w:hint="eastAsia"/>
          <w:lang w:val="en-US" w:eastAsia="zh-CN"/>
        </w:rPr>
      </w:pPr>
    </w:p>
    <w:p w14:paraId="4E031683">
      <w:pPr>
        <w:pStyle w:val="2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三、风险分析</w:t>
      </w:r>
    </w:p>
    <w:p w14:paraId="79710057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获取GPU类型，显示Orin</w:t>
      </w:r>
    </w:p>
    <w:p w14:paraId="53B01B9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&gt;&gt;&gt; import torch</w:t>
      </w:r>
    </w:p>
    <w:p w14:paraId="28B4906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&gt;&gt;&gt; torch.cuda.get_device_name(0)</w:t>
      </w:r>
    </w:p>
    <w:p w14:paraId="474E5E5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'Orin'</w:t>
      </w:r>
    </w:p>
    <w:p w14:paraId="2F1A84D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9B12921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用户可以在容器里直接获取cuda信息</w:t>
      </w:r>
    </w:p>
    <w:p w14:paraId="70151AD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939540" cy="419100"/>
            <wp:effectExtent l="0" t="0" r="7620" b="7620"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C3DFA">
      <w:pPr>
        <w:numPr>
          <w:ilvl w:val="0"/>
          <w:numId w:val="0"/>
        </w:numPr>
        <w:ind w:leftChars="0"/>
      </w:pPr>
    </w:p>
    <w:p w14:paraId="62430A2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3.用户可以在容器里直接获取Jetson信息</w:t>
      </w:r>
    </w:p>
    <w:p w14:paraId="2A19581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2103120"/>
            <wp:effectExtent l="0" t="0" r="1905" b="0"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6B19C">
      <w:pPr>
        <w:numPr>
          <w:ilvl w:val="0"/>
          <w:numId w:val="0"/>
        </w:numPr>
        <w:ind w:leftChars="0"/>
      </w:pPr>
    </w:p>
    <w:p w14:paraId="2BCD3E8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4.用户可以在容器里直接获取nvidia信息</w:t>
      </w:r>
    </w:p>
    <w:p w14:paraId="3A933C7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557530"/>
            <wp:effectExtent l="0" t="0" r="3810" b="6350"/>
            <wp:docPr id="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5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CD13F">
      <w:pPr>
        <w:numPr>
          <w:ilvl w:val="0"/>
          <w:numId w:val="0"/>
        </w:numPr>
        <w:ind w:leftChars="0"/>
      </w:pPr>
    </w:p>
    <w:p w14:paraId="2F1EE0C0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4DD15531">
      <w:pPr>
        <w:pStyle w:val="2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针对前述方案风险分析改进</w:t>
      </w:r>
    </w:p>
    <w:p w14:paraId="5DE7AD6F">
      <w:pPr>
        <w:numPr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方案1：利用rCUDA技术</w:t>
      </w:r>
    </w:p>
    <w:p w14:paraId="119F252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9" o:spt="75" type="#_x0000_t75" style="height:284.45pt;width:415pt;" o:ole="t" filled="f" o:preferrelative="t" stroked="f" coordsize="21600,21600">
            <v:path/>
            <v:fill on="f" focussize="0,0"/>
            <v:stroke on="f"/>
            <v:imagedata r:id="rId14" o:title=""/>
            <o:lock v:ext="edit" aspectratio="f"/>
            <w10:wrap type="none"/>
            <w10:anchorlock/>
          </v:shape>
          <o:OLEObject Type="Embed" ProgID="Visio.Drawing.15" ShapeID="_x0000_i1029" DrawAspect="Content" ObjectID="_1468075728" r:id="rId13">
            <o:LockedField>false</o:LockedField>
          </o:OLEObject>
        </w:object>
      </w:r>
    </w:p>
    <w:p w14:paraId="02822BA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239CA2D">
      <w:pPr>
        <w:numPr>
          <w:ilvl w:val="0"/>
          <w:numId w:val="0"/>
        </w:numPr>
        <w:ind w:leftChars="0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优点：</w:t>
      </w:r>
    </w:p>
    <w:p w14:paraId="5B5CD00E">
      <w:pPr>
        <w:numPr>
          <w:ilvl w:val="0"/>
          <w:numId w:val="5"/>
        </w:numPr>
        <w:ind w:leftChars="0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>用户容器里不含有GPU等物理信息。</w:t>
      </w:r>
    </w:p>
    <w:p w14:paraId="1AD40B84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bookmarkStart w:id="0" w:name="_GoBack"/>
      <w:bookmarkEnd w:id="0"/>
    </w:p>
    <w:p w14:paraId="2A636E44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>风险点：</w:t>
      </w:r>
    </w:p>
    <w:p w14:paraId="39E32D4E">
      <w:pPr>
        <w:widowControl w:val="0"/>
        <w:numPr>
          <w:ilvl w:val="0"/>
          <w:numId w:val="6"/>
        </w:numPr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>是否支持cuda12.2，是否稳定待验证。</w:t>
      </w:r>
    </w:p>
    <w:p w14:paraId="13EC083E">
      <w:pPr>
        <w:widowControl w:val="0"/>
        <w:numPr>
          <w:ilvl w:val="0"/>
          <w:numId w:val="6"/>
        </w:numPr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>会预装Cuda Runtime库，含“nv”字样信息是否有风险。</w:t>
      </w:r>
    </w:p>
    <w:p w14:paraId="1E5EE34E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default"/>
          <w:b w:val="0"/>
          <w:bCs w:val="0"/>
          <w:sz w:val="30"/>
          <w:szCs w:val="30"/>
          <w:lang w:val="en-US" w:eastAsia="zh-CN"/>
        </w:rPr>
        <w:drawing>
          <wp:inline distT="0" distB="0" distL="114300" distR="114300">
            <wp:extent cx="5260340" cy="2169795"/>
            <wp:effectExtent l="0" t="0" r="12700" b="9525"/>
            <wp:docPr id="5" name="图片 5" descr="f6ffbeb0-8583-460e-96e4-e3db260b23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6ffbeb0-8583-460e-96e4-e3db260b23d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0C4D">
      <w:pPr>
        <w:widowControl w:val="0"/>
        <w:numPr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</w:p>
    <w:p w14:paraId="50BBB2BE">
      <w:pPr>
        <w:widowControl w:val="0"/>
        <w:numPr>
          <w:ilvl w:val="0"/>
          <w:numId w:val="6"/>
        </w:numPr>
        <w:ind w:left="0" w:leftChars="0" w:firstLine="0" w:firstLineChars="0"/>
        <w:jc w:val="both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>是否有其他敏感信息待查。</w:t>
      </w:r>
    </w:p>
    <w:p w14:paraId="314940DB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</w:p>
    <w:p w14:paraId="597B53E5">
      <w:pPr>
        <w:widowControl w:val="0"/>
        <w:numPr>
          <w:numId w:val="0"/>
        </w:numPr>
        <w:jc w:val="both"/>
        <w:rPr>
          <w:rFonts w:hint="eastAsia"/>
          <w:b w:val="0"/>
          <w:bCs w:val="0"/>
          <w:sz w:val="30"/>
          <w:szCs w:val="30"/>
          <w:lang w:val="en-US" w:eastAsia="zh-CN"/>
        </w:rPr>
      </w:pPr>
    </w:p>
    <w:p w14:paraId="777485E5">
      <w:pPr>
        <w:widowControl w:val="0"/>
        <w:numPr>
          <w:numId w:val="0"/>
        </w:numPr>
        <w:jc w:val="both"/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方案二：</w:t>
      </w:r>
      <w:r>
        <w:rPr>
          <w:rFonts w:hint="eastAsia"/>
          <w:b w:val="0"/>
          <w:bCs w:val="0"/>
          <w:sz w:val="30"/>
          <w:szCs w:val="30"/>
          <w:lang w:val="en-US" w:eastAsia="zh-CN"/>
        </w:rPr>
        <w:t>Torch CUDA API 代理</w:t>
      </w:r>
    </w:p>
    <w:p w14:paraId="751987C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30" o:spt="75" type="#_x0000_t75" style="height:345.6pt;width:414.85pt;" o:ole="t" filled="f" o:preferrelative="t" stroked="f" coordsize="21600,21600">
            <v:path/>
            <v:fill on="f" focussize="0,0"/>
            <v:stroke on="f"/>
            <v:imagedata r:id="rId17" o:title=""/>
            <o:lock v:ext="edit" aspectratio="f"/>
            <w10:wrap type="none"/>
            <w10:anchorlock/>
          </v:shape>
          <o:OLEObject Type="Embed" ProgID="Visio.Drawing.15" ShapeID="_x0000_i1030" DrawAspect="Content" ObjectID="_1468075729" r:id="rId16">
            <o:LockedField>false</o:LockedField>
          </o:OLEObject>
        </w:object>
      </w:r>
    </w:p>
    <w:p w14:paraId="24868BF5">
      <w:pPr>
        <w:pStyle w:val="6"/>
        <w:keepNext w:val="0"/>
        <w:keepLines w:val="0"/>
        <w:widowControl/>
        <w:suppressLineNumbers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优点：</w:t>
      </w:r>
    </w:p>
    <w:p w14:paraId="2581CA58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可以实现敏感信息的消除。</w:t>
      </w:r>
    </w:p>
    <w:p w14:paraId="19D6DEA5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缺点：</w:t>
      </w:r>
    </w:p>
    <w:p w14:paraId="68AC9D1B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需要针对每一个torch的每一个GPU接口，进行远程替换，替换的接口较多。</w:t>
      </w:r>
    </w:p>
    <w:p w14:paraId="2B84355B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例如客户容器内调用的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torch.matmul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接口实际转换为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remote_matmul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接口。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remote_matmul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接口再调用异构卡宿主机的真实的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torch.matmul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接口。</w:t>
      </w:r>
    </w:p>
    <w:p w14:paraId="5E8A9849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0DA92FA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18EE7F9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B20716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392E9C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E8B414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897289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1E11DB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B3211E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ADC1AA"/>
    <w:multiLevelType w:val="singleLevel"/>
    <w:tmpl w:val="84ADC1A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1454259"/>
    <w:multiLevelType w:val="singleLevel"/>
    <w:tmpl w:val="A145425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3D182DC"/>
    <w:multiLevelType w:val="singleLevel"/>
    <w:tmpl w:val="A3D182DC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C8E817C0"/>
    <w:multiLevelType w:val="singleLevel"/>
    <w:tmpl w:val="C8E817C0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4A93C30"/>
    <w:multiLevelType w:val="singleLevel"/>
    <w:tmpl w:val="F4A93C30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01F1CDCC"/>
    <w:multiLevelType w:val="multilevel"/>
    <w:tmpl w:val="01F1CDCC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6">
    <w:nsid w:val="0ACD816D"/>
    <w:multiLevelType w:val="singleLevel"/>
    <w:tmpl w:val="0ACD816D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171207"/>
    <w:rsid w:val="00A97848"/>
    <w:rsid w:val="049727D9"/>
    <w:rsid w:val="05B56D69"/>
    <w:rsid w:val="06876F3A"/>
    <w:rsid w:val="11171207"/>
    <w:rsid w:val="11673533"/>
    <w:rsid w:val="13D7532F"/>
    <w:rsid w:val="14BC620A"/>
    <w:rsid w:val="16FA6C39"/>
    <w:rsid w:val="1B2304CB"/>
    <w:rsid w:val="1C0F4EF3"/>
    <w:rsid w:val="1CB22C42"/>
    <w:rsid w:val="1FE45172"/>
    <w:rsid w:val="21423675"/>
    <w:rsid w:val="23F52C20"/>
    <w:rsid w:val="26E13798"/>
    <w:rsid w:val="2C212F91"/>
    <w:rsid w:val="322B245D"/>
    <w:rsid w:val="32F32A21"/>
    <w:rsid w:val="33C13B03"/>
    <w:rsid w:val="34D66156"/>
    <w:rsid w:val="36AD51DE"/>
    <w:rsid w:val="37FF59C4"/>
    <w:rsid w:val="3B075965"/>
    <w:rsid w:val="4AF1182D"/>
    <w:rsid w:val="4F9D7B44"/>
    <w:rsid w:val="50797AEC"/>
    <w:rsid w:val="510F1C3C"/>
    <w:rsid w:val="52EB0BC7"/>
    <w:rsid w:val="55805F3E"/>
    <w:rsid w:val="58B24994"/>
    <w:rsid w:val="5A063DEE"/>
    <w:rsid w:val="5EBF3F31"/>
    <w:rsid w:val="5F1F2324"/>
    <w:rsid w:val="62280EEB"/>
    <w:rsid w:val="631338B9"/>
    <w:rsid w:val="64CC31ED"/>
    <w:rsid w:val="67A1065D"/>
    <w:rsid w:val="6BBE5887"/>
    <w:rsid w:val="6D525C81"/>
    <w:rsid w:val="6EAD3735"/>
    <w:rsid w:val="72CF006A"/>
    <w:rsid w:val="743D707D"/>
    <w:rsid w:val="744F5002"/>
    <w:rsid w:val="745368A0"/>
    <w:rsid w:val="74820F33"/>
    <w:rsid w:val="752A2275"/>
    <w:rsid w:val="7A4E09A6"/>
    <w:rsid w:val="7B855E28"/>
    <w:rsid w:val="7F6851CA"/>
    <w:rsid w:val="7FBA3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semiHidden/>
    <w:unhideWhenUsed/>
    <w:qFormat/>
    <w:uiPriority w:val="0"/>
    <w:pPr>
      <w:keepNext/>
      <w:keepLines/>
      <w:spacing w:before="348" w:after="150"/>
      <w:outlineLvl w:val="3"/>
    </w:pPr>
    <w:rPr>
      <w:rFonts w:asciiTheme="minorAscii" w:hAnsiTheme="minorAscii" w:eastAsiaTheme="minorEastAsia" w:cstheme="minorBidi"/>
      <w:b/>
      <w:kern w:val="2"/>
      <w:sz w:val="28"/>
    </w:rPr>
  </w:style>
  <w:style w:type="paragraph" w:styleId="5">
    <w:name w:val="heading 6"/>
    <w:basedOn w:val="1"/>
    <w:next w:val="1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oleObject" Target="embeddings/oleObject3.bin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9.emf"/><Relationship Id="rId16" Type="http://schemas.openxmlformats.org/officeDocument/2006/relationships/oleObject" Target="embeddings/oleObject5.bin"/><Relationship Id="rId15" Type="http://schemas.openxmlformats.org/officeDocument/2006/relationships/image" Target="media/image8.png"/><Relationship Id="rId14" Type="http://schemas.openxmlformats.org/officeDocument/2006/relationships/image" Target="media/image7.emf"/><Relationship Id="rId13" Type="http://schemas.openxmlformats.org/officeDocument/2006/relationships/oleObject" Target="embeddings/oleObject4.bin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340</Words>
  <Characters>960</Characters>
  <Lines>0</Lines>
  <Paragraphs>0</Paragraphs>
  <TotalTime>33</TotalTime>
  <ScaleCrop>false</ScaleCrop>
  <LinksUpToDate>false</LinksUpToDate>
  <CharactersWithSpaces>1060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2026-03-03T05:51:00Z</dcterms:created>
  <dc:creator>WPS_1673750662</dc:creator>
  <cp:lastModifiedBy>WPS_1673750662</cp:lastModifiedBy>
  <dcterms:modified xsi:type="dcterms:W3CDTF">2026-03-11T08:22:28Z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ABEAAE57F1DF415AA48D56A74690A05E_13</vt:lpwstr>
  </property>
  <property fmtid="{D5CDD505-2E9C-101B-9397-08002B2CF9AE}" pid="4" name="KSOTemplateDocerSaveRecord">
    <vt:lpwstr>eyJoZGlkIjoiOWMyNjc5MmExMjVkZTA5NWE3MDYzMDQ2ZWQ3ZjY1ZmYiLCJ1c2VySWQiOiIxNDY4NjA0MjUwIn0=</vt:lpwstr>
  </property>
</Properties>
</file>