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EFB2D" w14:textId="77777777" w:rsidR="00545779" w:rsidRDefault="00000000">
      <w:pPr>
        <w:pStyle w:val="a8"/>
        <w:ind w:leftChars="50" w:left="110"/>
        <w:jc w:val="both"/>
        <w:rPr>
          <w:rFonts w:hint="eastAsia"/>
        </w:rPr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3F85B573" wp14:editId="0FB46D4B">
            <wp:simplePos x="0" y="0"/>
            <wp:positionH relativeFrom="page">
              <wp:posOffset>5662930</wp:posOffset>
            </wp:positionH>
            <wp:positionV relativeFrom="paragraph">
              <wp:posOffset>6350</wp:posOffset>
            </wp:positionV>
            <wp:extent cx="1009650" cy="1220470"/>
            <wp:effectExtent l="0" t="0" r="3175" b="1905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rFonts w:hint="eastAsia"/>
          <w:spacing w:val="-7"/>
        </w:rPr>
        <w:t>曾繁达</w:t>
      </w:r>
      <w:proofErr w:type="gramEnd"/>
      <w:r>
        <w:rPr>
          <w:rFonts w:hint="eastAsia"/>
          <w:spacing w:val="-7"/>
        </w:rPr>
        <w:t xml:space="preserve"> Fanda</w:t>
      </w:r>
    </w:p>
    <w:p w14:paraId="6D66E47B" w14:textId="77777777" w:rsidR="00545779" w:rsidRDefault="00000000">
      <w:pPr>
        <w:spacing w:before="418"/>
        <w:ind w:left="142" w:right="2523"/>
        <w:jc w:val="both"/>
        <w:rPr>
          <w:rFonts w:hint="eastAsia"/>
          <w:sz w:val="20"/>
        </w:rPr>
      </w:pPr>
      <w:r>
        <w:rPr>
          <w:rFonts w:ascii="Calibri" w:eastAsia="Calibri" w:hint="eastAsia"/>
          <w:sz w:val="21"/>
        </w:rPr>
        <w:t>zengfanda8147@163.com</w:t>
      </w:r>
      <w:r>
        <w:rPr>
          <w:rFonts w:ascii="Calibri" w:eastAsia="Calibri"/>
          <w:spacing w:val="-12"/>
          <w:sz w:val="21"/>
        </w:rPr>
        <w:t xml:space="preserve"> </w:t>
      </w:r>
      <w:r>
        <w:rPr>
          <w:rFonts w:ascii="Times New Roman" w:eastAsia="Times New Roman"/>
          <w:sz w:val="20"/>
        </w:rPr>
        <w:t>|</w:t>
      </w:r>
      <w:r>
        <w:rPr>
          <w:rFonts w:ascii="Times New Roman" w:eastAsia="Times New Roman"/>
          <w:spacing w:val="-13"/>
          <w:sz w:val="20"/>
        </w:rPr>
        <w:t xml:space="preserve"> </w:t>
      </w:r>
      <w:r>
        <w:rPr>
          <w:rFonts w:ascii="Times New Roman" w:eastAsiaTheme="minorEastAsia" w:hint="eastAsia"/>
          <w:sz w:val="20"/>
        </w:rPr>
        <w:t xml:space="preserve">15564163107 </w:t>
      </w:r>
      <w:r>
        <w:rPr>
          <w:rFonts w:ascii="Times New Roman" w:eastAsia="Times New Roman"/>
          <w:sz w:val="20"/>
        </w:rPr>
        <w:t>|</w:t>
      </w:r>
      <w:r>
        <w:rPr>
          <w:rFonts w:ascii="Times New Roman" w:eastAsia="Times New Roman"/>
          <w:spacing w:val="17"/>
          <w:sz w:val="20"/>
        </w:rPr>
        <w:t xml:space="preserve"> </w:t>
      </w:r>
      <w:r>
        <w:rPr>
          <w:rFonts w:hint="eastAsia"/>
          <w:spacing w:val="-2"/>
          <w:sz w:val="20"/>
        </w:rPr>
        <w:t>意向岗位：AI产品经理 / 数据产品经理</w:t>
      </w:r>
    </w:p>
    <w:p w14:paraId="16F11CE3" w14:textId="77777777" w:rsidR="00545779" w:rsidRPr="0011328B" w:rsidRDefault="00545779">
      <w:pPr>
        <w:pStyle w:val="a3"/>
        <w:spacing w:before="159"/>
        <w:ind w:left="0"/>
        <w:jc w:val="both"/>
        <w:rPr>
          <w:rFonts w:hint="eastAsia"/>
          <w:sz w:val="21"/>
        </w:rPr>
      </w:pPr>
    </w:p>
    <w:p w14:paraId="3AEDFEB1" w14:textId="77777777" w:rsidR="00545779" w:rsidRDefault="00000000" w:rsidP="0011328B">
      <w:pPr>
        <w:pStyle w:val="1"/>
        <w:spacing w:after="0" w:line="276" w:lineRule="auto"/>
        <w:jc w:val="both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B7937D8" wp14:editId="44601590">
                <wp:simplePos x="0" y="0"/>
                <wp:positionH relativeFrom="page">
                  <wp:posOffset>438785</wp:posOffset>
                </wp:positionH>
                <wp:positionV relativeFrom="paragraph">
                  <wp:posOffset>201295</wp:posOffset>
                </wp:positionV>
                <wp:extent cx="6684010" cy="2794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40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27940">
                              <a:moveTo>
                                <a:pt x="6683997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683997" y="27432"/>
                              </a:lnTo>
                              <a:lnTo>
                                <a:pt x="6683997" y="18288"/>
                              </a:lnTo>
                              <a:close/>
                            </a:path>
                            <a:path w="6684009" h="27940">
                              <a:moveTo>
                                <a:pt x="668399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3997" y="9144"/>
                              </a:lnTo>
                              <a:lnTo>
                                <a:pt x="6683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2" o:spid="_x0000_s1026" o:spt="100" style="position:absolute;left:0pt;margin-left:34.55pt;margin-top:15.85pt;height:2.2pt;width:526.3pt;mso-position-horizontal-relative:page;mso-wrap-distance-bottom:0pt;mso-wrap-distance-top:0pt;z-index:-15728640;mso-width-relative:page;mso-height-relative:page;" fillcolor="#000000" filled="t" stroked="f" coordsize="6684009,27940" o:gfxdata="UEsDBAoAAAAAAIdO4kAAAAAAAAAAAAAAAAAEAAAAZHJzL1BLAwQUAAAACACHTuJAJIwkVNgAAAAJ&#10;AQAADwAAAGRycy9kb3ducmV2LnhtbE2PQU/DMAyF70j8h8hIXNCWZogCpekOaByQENIGE+LmNl5b&#10;0ThVk27dvyc9wc32e3r+Xr6ebCeONPjWsQa1TEAQV860XGv4/HhZPIDwAdlg55g0nMnDuri8yDEz&#10;7sRbOu5CLWII+ww1NCH0mZS+asiiX7qeOGoHN1gMcR1qaQY8xXDbyVWSpNJiy/FDgz09N1T97Ear&#10;YdzQATc3d+59wvP3/rU0b+YraH19pZInEIGm8GeGGT+iQxGZSjey8aLTkD6q6NRwq+5BzLpazVMZ&#10;L6kCWeTyf4PiF1BLAwQUAAAACACHTuJAYun0azMCAACfBQAADgAAAGRycy9lMm9Eb2MueG1srVRt&#10;a9swEP4+2H8Q+r7YcUNeTJwyWloGYyu0/QGKLMcGWadJSpz8+51kKzEJDLrNH6yT7/Hpued0t74/&#10;tpIchLENqIJOJyklQnEoG7Ur6Pvb05clJdYxVTIJShT0JCy933z+tO50LjKoQZbCEAyibN7pgtbO&#10;6TxJLK9Fy+wEtFDorMC0zOHW7JLSsA6jtzLJ0nSedGBKbYALa/HrY++kmxC/qgR3P6vKCkdkQZGb&#10;C28T3lv/TjZrlu8M03XDBxrsL1i0rFF46DnUI3OM7E1zE6ptuAELlZtwaBOoqoaLkANmM02vsnmt&#10;mRYhFxTH6rNM9v+F5T8OL4Y0ZUEzShRrsUTPgxqZF6fTNkfMq34xw86i6TM9Vqb1K+ZAjkHQ01lQ&#10;cXSE48f5fDlL0xUlHH3ZYjULgieXn/neumcBIRA7fLeur0cZLVZHix9VNA1W1ddThno6SrCehhKs&#10;57avp2bO/+fZeZN0IyZ1JOK9LRzEGwSc80kg37vVakEJ0p0us+XSx0O6F5xUYzzeqCtk9MdVh7g9&#10;LlvM7oKoGDH649rjxud/DD1mG2NyCVb0CXgZ/k2OWLk/SxFRkUJcxzKsprPZoGt0x/VWhQ+Br0+/&#10;EQCFP98NtMe3z4JsyqdGSi+TNbvtgzTkwPzYCM/AeARLfG/03eCtLZQnbKUOu6eg9teeGUGJ/Kaw&#10;Wf3giYaJxjYaxskHCOPJH63g695B1fhOCCf0cYcNToFwIYeJ5cfMeB9Ql7m6+Q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kjCRU2AAAAAkBAAAPAAAAAAAAAAEAIAAAACIAAABkcnMvZG93bnJldi54&#10;bWxQSwECFAAUAAAACACHTuJAYun0azMCAACfBQAADgAAAAAAAAABACAAAAAnAQAAZHJzL2Uyb0Rv&#10;Yy54bWxQSwUGAAAAAAYABgBZAQAAzAUAAAAA&#10;" path="m6683997,18288l0,18288,0,27432,6683997,27432,6683997,18288xem6683997,0l0,0,0,9144,6683997,9144,668399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3"/>
          <w:w w:val="90"/>
        </w:rPr>
        <w:t>教育经历</w:t>
      </w:r>
    </w:p>
    <w:p w14:paraId="5750980D" w14:textId="77777777" w:rsidR="00545779" w:rsidRDefault="00000000" w:rsidP="0011328B">
      <w:pPr>
        <w:pStyle w:val="2"/>
        <w:spacing w:after="0" w:line="276" w:lineRule="auto"/>
        <w:jc w:val="both"/>
        <w:rPr>
          <w:rFonts w:ascii="宋体" w:eastAsiaTheme="minorEastAsia"/>
        </w:rPr>
      </w:pPr>
      <w:r>
        <w:rPr>
          <w:rFonts w:ascii="宋体" w:eastAsiaTheme="minorEastAsia" w:hint="eastAsia"/>
        </w:rPr>
        <w:t>悉尼大学 University of Sydney(2024 QS 世界排名第20)| 2019.07 – 2023.12 | 澳大利亚悉尼</w:t>
      </w:r>
    </w:p>
    <w:p w14:paraId="49E61D10" w14:textId="77777777" w:rsidR="00545779" w:rsidRDefault="00000000" w:rsidP="0011328B">
      <w:pPr>
        <w:pStyle w:val="10"/>
        <w:numPr>
          <w:ilvl w:val="0"/>
          <w:numId w:val="1"/>
        </w:numPr>
        <w:spacing w:after="0" w:line="276" w:lineRule="auto"/>
        <w:jc w:val="both"/>
        <w:rPr>
          <w:rFonts w:hint="eastAsia"/>
          <w:spacing w:val="-3"/>
          <w:sz w:val="20"/>
        </w:rPr>
      </w:pPr>
      <w:r>
        <w:rPr>
          <w:rFonts w:hint="eastAsia"/>
          <w:b/>
          <w:bCs/>
          <w:spacing w:val="-3"/>
          <w:sz w:val="20"/>
        </w:rPr>
        <w:t>专业：</w:t>
      </w:r>
      <w:r>
        <w:rPr>
          <w:rFonts w:hint="eastAsia"/>
          <w:spacing w:val="-3"/>
          <w:sz w:val="20"/>
        </w:rPr>
        <w:t>经济学、统计学</w:t>
      </w:r>
    </w:p>
    <w:p w14:paraId="1BF5CFB3" w14:textId="77777777" w:rsidR="00545779" w:rsidRDefault="00000000" w:rsidP="0011328B">
      <w:pPr>
        <w:pStyle w:val="10"/>
        <w:numPr>
          <w:ilvl w:val="0"/>
          <w:numId w:val="1"/>
        </w:numPr>
        <w:spacing w:after="0" w:line="276" w:lineRule="auto"/>
        <w:jc w:val="both"/>
        <w:rPr>
          <w:rFonts w:hint="eastAsia"/>
          <w:spacing w:val="-3"/>
          <w:sz w:val="20"/>
        </w:rPr>
      </w:pPr>
      <w:r>
        <w:rPr>
          <w:rFonts w:hint="eastAsia"/>
          <w:b/>
          <w:bCs/>
          <w:spacing w:val="-3"/>
          <w:sz w:val="20"/>
        </w:rPr>
        <w:t>学位：</w:t>
      </w:r>
      <w:r>
        <w:rPr>
          <w:rFonts w:hint="eastAsia"/>
          <w:spacing w:val="-3"/>
          <w:sz w:val="20"/>
        </w:rPr>
        <w:t>经济学士</w:t>
      </w:r>
    </w:p>
    <w:p w14:paraId="402DB42F" w14:textId="77777777" w:rsidR="00545779" w:rsidRDefault="00000000" w:rsidP="0011328B">
      <w:pPr>
        <w:pStyle w:val="10"/>
        <w:numPr>
          <w:ilvl w:val="0"/>
          <w:numId w:val="1"/>
        </w:numPr>
        <w:spacing w:after="0" w:line="276" w:lineRule="auto"/>
        <w:ind w:rightChars="123" w:right="271"/>
        <w:jc w:val="both"/>
        <w:rPr>
          <w:rFonts w:hint="eastAsia"/>
          <w:spacing w:val="-3"/>
          <w:sz w:val="20"/>
          <w:szCs w:val="20"/>
        </w:rPr>
      </w:pPr>
      <w:r>
        <w:rPr>
          <w:b/>
          <w:spacing w:val="-4"/>
          <w:sz w:val="20"/>
          <w:szCs w:val="20"/>
        </w:rPr>
        <w:t>个人</w:t>
      </w:r>
      <w:r>
        <w:rPr>
          <w:rFonts w:hint="eastAsia"/>
          <w:b/>
          <w:spacing w:val="-4"/>
          <w:sz w:val="20"/>
          <w:szCs w:val="20"/>
        </w:rPr>
        <w:t>总结</w:t>
      </w:r>
      <w:r>
        <w:rPr>
          <w:b/>
          <w:spacing w:val="-4"/>
          <w:sz w:val="20"/>
          <w:szCs w:val="20"/>
        </w:rPr>
        <w:t>：</w:t>
      </w:r>
      <w:r>
        <w:rPr>
          <w:rFonts w:hint="eastAsia"/>
          <w:spacing w:val="-4"/>
          <w:sz w:val="20"/>
          <w:szCs w:val="20"/>
        </w:rPr>
        <w:t>具备经济学与统计学复合背景，兼具数据分析能力与产品思维，能够从业务需求出发构建数据驱动的解决方案。通过多个跨学科与实战项目，培养了完整的“数据收集—分析建模—可视化—业务建议”闭环能力。具备较强逻辑思维与沟通协调能力，能够高效推动跨部门协作，胜任高强度、结果导向的工作环境。</w:t>
      </w:r>
    </w:p>
    <w:p w14:paraId="346644B8" w14:textId="77777777" w:rsidR="00545779" w:rsidRDefault="00000000" w:rsidP="0011328B">
      <w:pPr>
        <w:pStyle w:val="1"/>
        <w:spacing w:before="1" w:after="0" w:line="276" w:lineRule="auto"/>
        <w:jc w:val="both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2802B7" wp14:editId="5AFCF24E">
                <wp:simplePos x="0" y="0"/>
                <wp:positionH relativeFrom="page">
                  <wp:posOffset>438785</wp:posOffset>
                </wp:positionH>
                <wp:positionV relativeFrom="paragraph">
                  <wp:posOffset>203200</wp:posOffset>
                </wp:positionV>
                <wp:extent cx="6684010" cy="2794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40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27940">
                              <a:moveTo>
                                <a:pt x="6683997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19"/>
                              </a:lnTo>
                              <a:lnTo>
                                <a:pt x="6683997" y="27419"/>
                              </a:lnTo>
                              <a:lnTo>
                                <a:pt x="6683997" y="18288"/>
                              </a:lnTo>
                              <a:close/>
                            </a:path>
                            <a:path w="6684009" h="27940">
                              <a:moveTo>
                                <a:pt x="6683997" y="0"/>
                              </a:moveTo>
                              <a:lnTo>
                                <a:pt x="0" y="0"/>
                              </a:lnTo>
                              <a:lnTo>
                                <a:pt x="0" y="9131"/>
                              </a:lnTo>
                              <a:lnTo>
                                <a:pt x="6683997" y="9131"/>
                              </a:lnTo>
                              <a:lnTo>
                                <a:pt x="6683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" o:spid="_x0000_s1026" o:spt="100" style="position:absolute;left:0pt;margin-left:34.55pt;margin-top:16pt;height:2.2pt;width:526.3pt;mso-position-horizontal-relative:page;mso-wrap-distance-bottom:0pt;mso-wrap-distance-top:0pt;z-index:-15727616;mso-width-relative:page;mso-height-relative:page;" fillcolor="#000000" filled="t" stroked="f" coordsize="6684009,27940" o:gfxdata="UEsDBAoAAAAAAIdO4kAAAAAAAAAAAAAAAAAEAAAAZHJzL1BLAwQUAAAACACHTuJAJmh0E9kAAAAJ&#10;AQAADwAAAGRycy9kb3ducmV2LnhtbE2PwU7DMBBE70j8g7VIXBB1HCCFEKcHVA5ICIlChbht4m0S&#10;Ea+j2GnTv8c9wXFnRrNvitVse7Gn0XeONahFAoK4dqbjRsPnx/P1PQgfkA32jknDkTysyvOzAnPj&#10;DvxO+01oRCxhn6OGNoQhl9LXLVn0CzcQR2/nRoshnmMjzYiHWG57mSZJJi12HD+0ONBTS/XPZrIa&#10;pjXtcH11595mPH5vXyrzar6C1pcXKnkEEWgOf2E44Ud0KCNT5SY2XvQasgcVkxpu0jjp5KtULUFU&#10;UcluQZaF/L+g/AVQSwMEFAAAAAgAh07iQJnBvyAvAgAAnwUAAA4AAABkcnMvZTJvRG9jLnhtbK1U&#10;UWvbMBB+H+w/CL0vttM0iUOcMlpaBmMrtPsBiizHBlmnSUqc/PudZCsxKYx1mx+sk+/z6bvvdLe+&#10;O7aSHISxDaiCZpOUEqE4lI3aFfTH6+OnJSXWMVUyCUoU9CQsvdt8/LDu9EpMoQZZCkMwiLKrThe0&#10;dk6vksTyWrTMTkALhc4KTMscbs0uKQ3rMHork2mazpMOTKkNcGEtfn3onXQT4leV4O57VVnhiCwo&#10;cnPhbcJ769/JZs1WO8N03fCBBvsLFi1rFB56DvXAHCN707wJ1TbcgIXKTTi0CVRVw0XIAbPJ0qts&#10;XmqmRcgFxbH6LJP9f2H5t8OzIU1Z0FtKFGuxRE+DGrdenE7bFWJe9LMZdhZNn+mxMq1fMQdyDIKe&#10;zoKKoyMcP87ny1ma5pRw9E0X+SwInlx+5nvrngSEQOzw1bq+HmW0WB0tflTRNFhVX08Z6ukowXoa&#10;SrCe276emjn/n2fnTdKNmNSRiPe2cBCvEHDOJ4F8b/J8QQnSzZbT5dLHQ7oXnFRjPN6oK2T0x1WH&#10;uD1uuphl+RAx+uPa48bnvw89ZhtjcglW9Al4Gf5Njli530sRUZFCXMcy5NlN9scqvAt8ffobAbCU&#10;57uB9vj2WZBN+dhI6WWyZre9l4YcmB8b4RkYj2CJ742+G7y1hfKErdRh9xTU/twzIyiRXxQ2qx88&#10;0TDR2EbDOHkPYTz5oxV83juoGt8J4YQ+7rDBKRAu5DCx/JgZ7wPqMlc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maHQT2QAAAAkBAAAPAAAAAAAAAAEAIAAAACIAAABkcnMvZG93bnJldi54bWxQ&#10;SwECFAAUAAAACACHTuJAmcG/IC8CAACfBQAADgAAAAAAAAABACAAAAAoAQAAZHJzL2Uyb0RvYy54&#10;bWxQSwUGAAAAAAYABgBZAQAAyQUAAAAA&#10;" path="m6683997,18288l0,18288,0,27419,6683997,27419,6683997,18288xem6683997,0l0,0,0,9131,6683997,9131,668399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eastAsia"/>
          <w:spacing w:val="-3"/>
          <w:w w:val="90"/>
        </w:rPr>
        <w:t>工作经历</w:t>
      </w:r>
    </w:p>
    <w:p w14:paraId="526711EC" w14:textId="77777777" w:rsidR="00545779" w:rsidRDefault="00000000" w:rsidP="0011328B">
      <w:pPr>
        <w:pStyle w:val="2"/>
        <w:numPr>
          <w:ilvl w:val="0"/>
          <w:numId w:val="1"/>
        </w:numPr>
        <w:tabs>
          <w:tab w:val="left" w:pos="499"/>
        </w:tabs>
        <w:spacing w:after="0" w:line="276" w:lineRule="auto"/>
        <w:ind w:left="499" w:hanging="359"/>
        <w:jc w:val="both"/>
        <w:rPr>
          <w:rFonts w:ascii="宋体" w:eastAsia="宋体" w:hAnsi="宋体" w:hint="eastAsia"/>
          <w:spacing w:val="-16"/>
        </w:rPr>
      </w:pPr>
      <w:r>
        <w:rPr>
          <w:rFonts w:ascii="宋体" w:eastAsia="宋体" w:hAnsi="宋体" w:hint="eastAsia"/>
          <w:spacing w:val="-16"/>
        </w:rPr>
        <w:t>中原证券 | 数据分析实习生 | 2021.12 –2022.03 | 山东济南</w:t>
      </w:r>
    </w:p>
    <w:p w14:paraId="572764B9" w14:textId="77777777" w:rsidR="00545779" w:rsidRDefault="00000000" w:rsidP="0011328B">
      <w:pPr>
        <w:pStyle w:val="2"/>
        <w:tabs>
          <w:tab w:val="left" w:pos="499"/>
        </w:tabs>
        <w:spacing w:after="0" w:line="276" w:lineRule="auto"/>
        <w:ind w:right="5757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pacing w:val="-2"/>
        </w:rPr>
        <w:t>工作内容与成果：</w:t>
      </w:r>
    </w:p>
    <w:p w14:paraId="1D4FECD1" w14:textId="77777777" w:rsidR="00545779" w:rsidRDefault="00000000" w:rsidP="0011328B">
      <w:pPr>
        <w:pStyle w:val="10"/>
        <w:numPr>
          <w:ilvl w:val="0"/>
          <w:numId w:val="2"/>
        </w:numPr>
        <w:tabs>
          <w:tab w:val="left" w:pos="500"/>
        </w:tabs>
        <w:spacing w:before="1" w:after="0" w:line="276" w:lineRule="auto"/>
        <w:ind w:right="199"/>
        <w:jc w:val="both"/>
        <w:rPr>
          <w:rFonts w:hint="eastAsia"/>
          <w:sz w:val="20"/>
          <w:szCs w:val="20"/>
        </w:rPr>
      </w:pPr>
      <w:r>
        <w:rPr>
          <w:sz w:val="20"/>
          <w:szCs w:val="20"/>
        </w:rPr>
        <w:t>负责热卖产品数据采集、清洗与更新，建立销售额、曝光量、点击率、转化率等核心指标监控表，按日/周输出趋势分析，定位销量波动原因并支持运营调整，结合分析结果优化热销产品推广方案，推动产品曝光率提升X%、转化率提升X%；结合直播数据、用户反馈和市场调研，整理100余期直播总结；协同产品、开发、设计跟踪 X次迭代前后数据表现，验证优化效果。</w:t>
      </w:r>
    </w:p>
    <w:p w14:paraId="1E3CDF13" w14:textId="77777777" w:rsidR="00545779" w:rsidRDefault="00000000" w:rsidP="0011328B">
      <w:pPr>
        <w:pStyle w:val="2"/>
        <w:numPr>
          <w:ilvl w:val="0"/>
          <w:numId w:val="1"/>
        </w:numPr>
        <w:tabs>
          <w:tab w:val="left" w:pos="499"/>
        </w:tabs>
        <w:spacing w:after="0" w:line="276" w:lineRule="auto"/>
        <w:ind w:left="499" w:hanging="359"/>
        <w:jc w:val="both"/>
        <w:rPr>
          <w:rFonts w:ascii="宋体" w:eastAsia="宋体" w:hAnsi="宋体" w:hint="eastAsia"/>
          <w:spacing w:val="-16"/>
        </w:rPr>
      </w:pPr>
      <w:r>
        <w:rPr>
          <w:rFonts w:ascii="宋体" w:eastAsia="宋体" w:hAnsi="宋体" w:hint="eastAsia"/>
          <w:spacing w:val="-16"/>
        </w:rPr>
        <w:t>Sydney Kismet Club | 主理人 | 2021.07 – 2026.06 | 澳大利亚悉尼</w:t>
      </w:r>
    </w:p>
    <w:p w14:paraId="2046AAE1" w14:textId="77777777" w:rsidR="00545779" w:rsidRDefault="00000000" w:rsidP="0011328B">
      <w:pPr>
        <w:pStyle w:val="2"/>
        <w:tabs>
          <w:tab w:val="left" w:pos="499"/>
        </w:tabs>
        <w:spacing w:before="52" w:after="0" w:line="288" w:lineRule="auto"/>
        <w:ind w:right="4289"/>
        <w:jc w:val="both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spacing w:val="-2"/>
        </w:rPr>
        <w:t>工作内容与成果：</w:t>
      </w:r>
    </w:p>
    <w:p w14:paraId="52163E72" w14:textId="77777777" w:rsidR="00545779" w:rsidRDefault="00000000" w:rsidP="0011328B">
      <w:pPr>
        <w:pStyle w:val="10"/>
        <w:numPr>
          <w:ilvl w:val="0"/>
          <w:numId w:val="3"/>
        </w:numPr>
        <w:tabs>
          <w:tab w:val="left" w:pos="500"/>
        </w:tabs>
        <w:spacing w:after="0" w:line="288" w:lineRule="auto"/>
        <w:ind w:right="205"/>
        <w:jc w:val="both"/>
        <w:rPr>
          <w:rFonts w:hint="eastAsia"/>
          <w:spacing w:val="-4"/>
          <w:sz w:val="20"/>
        </w:rPr>
      </w:pPr>
      <w:r>
        <w:rPr>
          <w:b/>
          <w:bCs/>
          <w:spacing w:val="-4"/>
          <w:sz w:val="20"/>
        </w:rPr>
        <w:t>用户增长与转化</w:t>
      </w:r>
      <w:r>
        <w:rPr>
          <w:spacing w:val="-4"/>
          <w:sz w:val="20"/>
        </w:rPr>
        <w:t>：通过新生群、社团合作及社交平台（小红书、抖音）运营，4个月内实现社群用户从0到</w:t>
      </w:r>
      <w:r>
        <w:rPr>
          <w:rFonts w:hint="eastAsia"/>
          <w:spacing w:val="-4"/>
          <w:sz w:val="20"/>
        </w:rPr>
        <w:t>500</w:t>
      </w:r>
      <w:r>
        <w:rPr>
          <w:spacing w:val="-4"/>
          <w:sz w:val="20"/>
        </w:rPr>
        <w:t>+人，其中通过老带新及社交媒体咨询</w:t>
      </w:r>
      <w:proofErr w:type="gramStart"/>
      <w:r>
        <w:rPr>
          <w:spacing w:val="-4"/>
          <w:sz w:val="20"/>
        </w:rPr>
        <w:t>转化占</w:t>
      </w:r>
      <w:proofErr w:type="gramEnd"/>
      <w:r>
        <w:rPr>
          <w:spacing w:val="-4"/>
          <w:sz w:val="20"/>
        </w:rPr>
        <w:t>比超40%。</w:t>
      </w:r>
    </w:p>
    <w:p w14:paraId="3A668AE8" w14:textId="77777777" w:rsidR="00545779" w:rsidRDefault="00000000" w:rsidP="0011328B">
      <w:pPr>
        <w:pStyle w:val="10"/>
        <w:numPr>
          <w:ilvl w:val="0"/>
          <w:numId w:val="3"/>
        </w:numPr>
        <w:tabs>
          <w:tab w:val="left" w:pos="500"/>
        </w:tabs>
        <w:spacing w:after="0" w:line="288" w:lineRule="auto"/>
        <w:ind w:right="205"/>
        <w:jc w:val="both"/>
        <w:rPr>
          <w:rFonts w:hint="eastAsia"/>
          <w:spacing w:val="-4"/>
          <w:sz w:val="20"/>
        </w:rPr>
      </w:pPr>
      <w:r>
        <w:rPr>
          <w:b/>
          <w:bCs/>
          <w:spacing w:val="-4"/>
          <w:sz w:val="20"/>
        </w:rPr>
        <w:t>内容运营与曝光</w:t>
      </w:r>
      <w:r>
        <w:rPr>
          <w:spacing w:val="-4"/>
          <w:sz w:val="20"/>
        </w:rPr>
        <w:t>：搭建</w:t>
      </w:r>
      <w:proofErr w:type="gramStart"/>
      <w:r>
        <w:rPr>
          <w:spacing w:val="-4"/>
          <w:sz w:val="20"/>
        </w:rPr>
        <w:t>微信公众号</w:t>
      </w:r>
      <w:proofErr w:type="gramEnd"/>
      <w:r>
        <w:rPr>
          <w:spacing w:val="-4"/>
          <w:sz w:val="20"/>
        </w:rPr>
        <w:t>、视频号、小红书、</w:t>
      </w:r>
      <w:proofErr w:type="gramStart"/>
      <w:r>
        <w:rPr>
          <w:spacing w:val="-4"/>
          <w:sz w:val="20"/>
        </w:rPr>
        <w:t>抖音多</w:t>
      </w:r>
      <w:proofErr w:type="gramEnd"/>
      <w:r>
        <w:rPr>
          <w:spacing w:val="-4"/>
          <w:sz w:val="20"/>
        </w:rPr>
        <w:t>平台内容矩阵，累计发布训练/赛事短视频及图文内容</w:t>
      </w:r>
      <w:r>
        <w:rPr>
          <w:rFonts w:hint="eastAsia"/>
          <w:spacing w:val="-4"/>
          <w:sz w:val="20"/>
        </w:rPr>
        <w:t>50</w:t>
      </w:r>
      <w:r>
        <w:rPr>
          <w:spacing w:val="-4"/>
          <w:sz w:val="20"/>
        </w:rPr>
        <w:t>+条，线上总曝光量突破</w:t>
      </w:r>
      <w:r>
        <w:rPr>
          <w:rFonts w:hint="eastAsia"/>
          <w:spacing w:val="-4"/>
          <w:sz w:val="20"/>
        </w:rPr>
        <w:t>5</w:t>
      </w:r>
      <w:r>
        <w:rPr>
          <w:spacing w:val="-4"/>
          <w:sz w:val="20"/>
        </w:rPr>
        <w:t>万次，单条最高互动量超</w:t>
      </w:r>
      <w:r>
        <w:rPr>
          <w:rFonts w:hint="eastAsia"/>
          <w:spacing w:val="-4"/>
          <w:sz w:val="20"/>
        </w:rPr>
        <w:t>200</w:t>
      </w:r>
      <w:r>
        <w:rPr>
          <w:spacing w:val="-4"/>
          <w:sz w:val="20"/>
        </w:rPr>
        <w:t>次。</w:t>
      </w:r>
    </w:p>
    <w:p w14:paraId="0AEBCAEA" w14:textId="77777777" w:rsidR="00545779" w:rsidRDefault="00000000" w:rsidP="0011328B">
      <w:pPr>
        <w:pStyle w:val="10"/>
        <w:numPr>
          <w:ilvl w:val="0"/>
          <w:numId w:val="3"/>
        </w:numPr>
        <w:tabs>
          <w:tab w:val="left" w:pos="500"/>
        </w:tabs>
        <w:spacing w:after="0" w:line="288" w:lineRule="auto"/>
        <w:ind w:right="205"/>
        <w:jc w:val="both"/>
        <w:rPr>
          <w:rFonts w:hint="eastAsia"/>
          <w:spacing w:val="-4"/>
          <w:sz w:val="20"/>
        </w:rPr>
      </w:pPr>
      <w:r>
        <w:rPr>
          <w:b/>
          <w:bCs/>
          <w:spacing w:val="-4"/>
          <w:sz w:val="20"/>
        </w:rPr>
        <w:t>活动策划与联名拉新</w:t>
      </w:r>
      <w:r>
        <w:rPr>
          <w:spacing w:val="-4"/>
          <w:sz w:val="20"/>
        </w:rPr>
        <w:t>：策划并落地与新南威尔士大学、悉尼大学学联</w:t>
      </w:r>
      <w:r>
        <w:rPr>
          <w:rFonts w:hint="eastAsia"/>
          <w:spacing w:val="-4"/>
          <w:sz w:val="20"/>
        </w:rPr>
        <w:t>等</w:t>
      </w:r>
      <w:r>
        <w:rPr>
          <w:spacing w:val="-4"/>
          <w:sz w:val="20"/>
        </w:rPr>
        <w:t>联名活动，单场活动新增精准用户60+人，活动参与转化率达</w:t>
      </w:r>
      <w:r>
        <w:rPr>
          <w:rFonts w:hint="eastAsia"/>
          <w:spacing w:val="-4"/>
          <w:sz w:val="20"/>
        </w:rPr>
        <w:t>6</w:t>
      </w:r>
      <w:r>
        <w:rPr>
          <w:spacing w:val="-4"/>
          <w:sz w:val="20"/>
        </w:rPr>
        <w:t>5%。</w:t>
      </w:r>
    </w:p>
    <w:p w14:paraId="12D42450" w14:textId="77777777" w:rsidR="00545779" w:rsidRDefault="00000000" w:rsidP="0011328B">
      <w:pPr>
        <w:pStyle w:val="10"/>
        <w:numPr>
          <w:ilvl w:val="0"/>
          <w:numId w:val="3"/>
        </w:numPr>
        <w:tabs>
          <w:tab w:val="left" w:pos="500"/>
        </w:tabs>
        <w:spacing w:before="42" w:after="0" w:line="276" w:lineRule="auto"/>
        <w:ind w:right="205"/>
        <w:jc w:val="both"/>
        <w:rPr>
          <w:rFonts w:hint="eastAsia"/>
          <w:spacing w:val="-4"/>
          <w:sz w:val="20"/>
        </w:rPr>
      </w:pPr>
      <w:r>
        <w:rPr>
          <w:b/>
          <w:bCs/>
          <w:spacing w:val="-4"/>
          <w:sz w:val="20"/>
        </w:rPr>
        <w:t>赛事组织与品牌建设</w:t>
      </w:r>
      <w:r>
        <w:rPr>
          <w:spacing w:val="-4"/>
          <w:sz w:val="20"/>
        </w:rPr>
        <w:t>：组织友谊赛及正式比赛共</w:t>
      </w:r>
      <w:r>
        <w:rPr>
          <w:rFonts w:hint="eastAsia"/>
          <w:spacing w:val="-4"/>
          <w:sz w:val="20"/>
        </w:rPr>
        <w:t>40</w:t>
      </w:r>
      <w:r>
        <w:rPr>
          <w:spacing w:val="-4"/>
          <w:sz w:val="20"/>
        </w:rPr>
        <w:t>+场，带队参加悉尼大学</w:t>
      </w:r>
      <w:proofErr w:type="gramStart"/>
      <w:r>
        <w:rPr>
          <w:spacing w:val="-4"/>
          <w:sz w:val="20"/>
        </w:rPr>
        <w:t>腰旗联赛</w:t>
      </w:r>
      <w:proofErr w:type="gramEnd"/>
      <w:r>
        <w:rPr>
          <w:spacing w:val="-4"/>
          <w:sz w:val="20"/>
        </w:rPr>
        <w:t>并夺冠，成为唯一受邀参加墨尔本洲际邀请赛的华人队伍，赛事期间社群活跃度提升</w:t>
      </w:r>
      <w:r>
        <w:rPr>
          <w:rFonts w:hint="eastAsia"/>
          <w:spacing w:val="-4"/>
          <w:sz w:val="20"/>
        </w:rPr>
        <w:t>明显</w:t>
      </w:r>
      <w:r>
        <w:rPr>
          <w:spacing w:val="-4"/>
          <w:sz w:val="20"/>
        </w:rPr>
        <w:t>。</w:t>
      </w:r>
    </w:p>
    <w:p w14:paraId="6F81D877" w14:textId="77777777" w:rsidR="00545779" w:rsidRDefault="00000000" w:rsidP="0011328B">
      <w:pPr>
        <w:pStyle w:val="1"/>
        <w:spacing w:before="1" w:after="0" w:line="276" w:lineRule="auto"/>
        <w:jc w:val="both"/>
        <w:rPr>
          <w:rFonts w:hint="eastAsia"/>
          <w:spacing w:val="-3"/>
          <w:w w:val="90"/>
        </w:rPr>
      </w:pPr>
      <w:r>
        <w:rPr>
          <w:noProof/>
          <w:spacing w:val="-3"/>
          <w:w w:val="9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4E893A5" wp14:editId="5974FDB4">
                <wp:simplePos x="0" y="0"/>
                <wp:positionH relativeFrom="page">
                  <wp:posOffset>438785</wp:posOffset>
                </wp:positionH>
                <wp:positionV relativeFrom="paragraph">
                  <wp:posOffset>227965</wp:posOffset>
                </wp:positionV>
                <wp:extent cx="6684010" cy="27940"/>
                <wp:effectExtent l="0" t="0" r="0" b="0"/>
                <wp:wrapTopAndBottom/>
                <wp:docPr id="8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40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27940">
                              <a:moveTo>
                                <a:pt x="6683997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683997" y="27432"/>
                              </a:lnTo>
                              <a:lnTo>
                                <a:pt x="6683997" y="18288"/>
                              </a:lnTo>
                              <a:close/>
                            </a:path>
                            <a:path w="6684009" h="27940">
                              <a:moveTo>
                                <a:pt x="668399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3997" y="9144"/>
                              </a:lnTo>
                              <a:lnTo>
                                <a:pt x="6683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" o:spid="_x0000_s1026" o:spt="100" style="position:absolute;left:0pt;margin-left:34.55pt;margin-top:17.95pt;height:2.2pt;width:526.3pt;mso-position-horizontal-relative:page;mso-wrap-distance-bottom:0pt;mso-wrap-distance-top:0pt;z-index:-15721472;mso-width-relative:page;mso-height-relative:page;" fillcolor="#000000" filled="t" stroked="f" coordsize="6684009,27940" o:gfxdata="UEsDBAoAAAAAAIdO4kAAAAAAAAAAAAAAAAAEAAAAZHJzL1BLAwQUAAAACACHTuJArb+A/toAAAAJ&#10;AQAADwAAAGRycy9kb3ducmV2LnhtbE2PQUvDQBSE74L/YXmCF7G7aW21MS89SD0IUrC2iLeX7GsS&#10;zO6G7KZN/73bkx6HGWa+yVajacWRe984i5BMFAi2pdONrRB2n6/3TyB8IKupdZYRzuxhlV9fZZRq&#10;d7IffNyGSsQS61NCqEPoUil9WbMhP3Ed2+gdXG8oRNlXUvd0iuWmlVOlFtJQY+NCTR2/1Fz+bAeD&#10;MKz5QOu7uduMdP7evxX6XX8FxNubRD2DCDyGvzBc8CM65JGpcIPVXrQIi2USkwiz+RLExU+mySOI&#10;AuFBzUDmmfz/IP8FUEsDBBQAAAAIAIdO4kD4Z+Q7LgIAAJ8FAAAOAAAAZHJzL2Uyb0RvYy54bWyt&#10;VNuK2zAQfS/0H4TeGztOyMXEWcouuxRKu7DbD1BkOTbIGlVS4uTvO5KtxGShdNv6wRp5jkdnzmhm&#10;c3dqJTkKYxtQBZ1OUkqE4lA2al/QH6+Pn1aUWMdUySQoUdCzsPRu+/HDptO5yKAGWQpDMIiyeacL&#10;Wjun8ySxvBYtsxPQQqGzAtMyh1uzT0rDOozeyiRL00XSgSm1AS6sxa8PvZNuQ/yqEtx9ryorHJEF&#10;RW4uvE147/w72W5YvjdM1w0faLC/YNGyRuGhl1APzDFyMM2bUG3DDVio3IRDm0BVNVyEHDCbaXqT&#10;zUvNtAi5oDhWX2Sy/y8s/3Z8NqQpC4qFUqzFEj0Nasy8OJ22OWJe9LMZdhZNn+mpMq1fMQdyCoKe&#10;L4KKkyMcPy4Wq3marinh6MuW63kQPLn+zA/WPQkIgdjxq3V9PcposTpa/KSiabCqvp4y1NNRgvU0&#10;lGA9d309NXP+P8/Om6QbMakjEe9t4SheIeCcTwL5ztbrJSVId7rKVisfD+lecVKN8XijbpDRH1cd&#10;4va4bDmfZUPE6I9rjxuf/z70mG2MySVY0SfgZfg3OWLlfi9FREUKcR3LsJ7O53+swrvAt6e/EQBL&#10;ebkbaI9vnwXZlI+NlF4ma/a7e2nIkfmxEZ6B8QiW+N7ou8FbOyjP2Eoddk9B7c8DM4IS+UVhs/rB&#10;Ew0TjV00jJP3EMaTP1rB54ODqvGdEE7o4w4bnALhQg4Ty4+Z8T6grnN1+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tv4D+2gAAAAkBAAAPAAAAAAAAAAEAIAAAACIAAABkcnMvZG93bnJldi54bWxQ&#10;SwECFAAUAAAACACHTuJA+GfkOy4CAACfBQAADgAAAAAAAAABACAAAAApAQAAZHJzL2Uyb0RvYy54&#10;bWxQSwUGAAAAAAYABgBZAQAAyQUAAAAA&#10;" path="m6683997,18288l0,18288,0,27432,6683997,27432,6683997,18288xem6683997,0l0,0,0,9144,6683997,9144,668399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3"/>
          <w:w w:val="90"/>
        </w:rPr>
        <w:t>项目</w:t>
      </w:r>
      <w:r>
        <w:rPr>
          <w:rFonts w:hint="eastAsia"/>
          <w:spacing w:val="-3"/>
          <w:w w:val="90"/>
        </w:rPr>
        <w:t>经历</w:t>
      </w:r>
    </w:p>
    <w:p w14:paraId="635A5167" w14:textId="77777777" w:rsidR="00545779" w:rsidRDefault="00000000" w:rsidP="0011328B">
      <w:pPr>
        <w:pStyle w:val="2"/>
        <w:numPr>
          <w:ilvl w:val="0"/>
          <w:numId w:val="1"/>
        </w:numPr>
        <w:tabs>
          <w:tab w:val="left" w:pos="499"/>
        </w:tabs>
        <w:spacing w:after="0" w:line="276" w:lineRule="auto"/>
        <w:ind w:left="499" w:rightChars="58" w:right="128" w:hanging="359"/>
        <w:jc w:val="both"/>
        <w:rPr>
          <w:rFonts w:asciiTheme="majorEastAsia" w:eastAsiaTheme="majorEastAsia" w:hAnsiTheme="majorEastAsia" w:hint="eastAsia"/>
        </w:rPr>
      </w:pPr>
      <w:r>
        <w:rPr>
          <w:rFonts w:ascii="宋体" w:eastAsia="宋体" w:hAnsi="宋体" w:hint="eastAsia"/>
          <w:spacing w:val="-16"/>
        </w:rPr>
        <w:t>电商平台数据分析与可视化项目（Tableau &amp; Excel）</w:t>
      </w:r>
      <w:r>
        <w:t>|</w:t>
      </w:r>
      <w:r>
        <w:rPr>
          <w:spacing w:val="-3"/>
        </w:rPr>
        <w:t xml:space="preserve"> </w:t>
      </w:r>
      <w:r>
        <w:rPr>
          <w:rFonts w:asciiTheme="majorEastAsia" w:eastAsiaTheme="majorEastAsia" w:hAnsiTheme="majorEastAsia" w:hint="eastAsia"/>
        </w:rPr>
        <w:t>2024.10 – 2024.11</w:t>
      </w:r>
    </w:p>
    <w:p w14:paraId="1AF1C625" w14:textId="77777777" w:rsidR="00545779" w:rsidRDefault="00000000" w:rsidP="0011328B">
      <w:pPr>
        <w:pStyle w:val="a3"/>
        <w:spacing w:before="52" w:after="0" w:line="276" w:lineRule="auto"/>
        <w:ind w:left="140" w:rightChars="58" w:right="128"/>
        <w:jc w:val="both"/>
        <w:rPr>
          <w:rFonts w:hint="eastAsia"/>
        </w:rPr>
      </w:pPr>
      <w:r>
        <w:rPr>
          <w:rFonts w:hint="eastAsia"/>
          <w:b/>
        </w:rPr>
        <w:t>项目背景：</w:t>
      </w:r>
      <w:r>
        <w:rPr>
          <w:rFonts w:hint="eastAsia"/>
          <w:bCs/>
        </w:rPr>
        <w:t>针对美团、饿了么多平台数据分散问题，</w:t>
      </w:r>
      <w:proofErr w:type="gramStart"/>
      <w:r>
        <w:rPr>
          <w:rFonts w:hint="eastAsia"/>
          <w:bCs/>
        </w:rPr>
        <w:t>基于10万+条真实业务</w:t>
      </w:r>
      <w:proofErr w:type="gramEnd"/>
      <w:r>
        <w:rPr>
          <w:rFonts w:hint="eastAsia"/>
          <w:bCs/>
        </w:rPr>
        <w:t>记录，在Tableau与Excel中完成数据清洗与建模。构建多维度可视化仪表板，涵盖GMV、转化率、补贴占比等核心指标，从平台、店铺、时间等维度动态监控经营表现。</w:t>
      </w:r>
    </w:p>
    <w:p w14:paraId="484B383B" w14:textId="77777777" w:rsidR="00545779" w:rsidRDefault="00000000" w:rsidP="0011328B">
      <w:pPr>
        <w:pStyle w:val="2"/>
        <w:spacing w:before="0" w:after="0" w:line="276" w:lineRule="auto"/>
        <w:ind w:rightChars="58" w:right="128"/>
        <w:jc w:val="both"/>
        <w:rPr>
          <w:rFonts w:ascii="宋体" w:eastAsia="宋体"/>
        </w:rPr>
      </w:pPr>
      <w:r>
        <w:rPr>
          <w:rFonts w:ascii="宋体" w:eastAsia="宋体" w:hint="eastAsia"/>
          <w:spacing w:val="-4"/>
        </w:rPr>
        <w:t>工作内容与成果：</w:t>
      </w:r>
    </w:p>
    <w:p w14:paraId="08B91185" w14:textId="77777777" w:rsidR="00545779" w:rsidRDefault="00000000" w:rsidP="0011328B">
      <w:pPr>
        <w:pStyle w:val="2"/>
        <w:numPr>
          <w:ilvl w:val="0"/>
          <w:numId w:val="4"/>
        </w:numPr>
        <w:tabs>
          <w:tab w:val="left" w:pos="499"/>
        </w:tabs>
        <w:spacing w:after="0" w:line="276" w:lineRule="auto"/>
        <w:ind w:rightChars="58" w:right="128"/>
        <w:jc w:val="both"/>
        <w:rPr>
          <w:b w:val="0"/>
          <w:bCs w:val="0"/>
          <w:spacing w:val="-16"/>
        </w:rPr>
      </w:pPr>
      <w:r>
        <w:rPr>
          <w:rFonts w:ascii="宋体" w:eastAsia="宋体" w:hAnsi="宋体" w:cs="宋体" w:hint="eastAsia"/>
          <w:b w:val="0"/>
          <w:bCs w:val="0"/>
          <w:spacing w:val="-16"/>
        </w:rPr>
        <w:t>营收诊断：识别出</w:t>
      </w:r>
      <w:r>
        <w:rPr>
          <w:b w:val="0"/>
          <w:bCs w:val="0"/>
          <w:spacing w:val="-16"/>
        </w:rPr>
        <w:t>3</w:t>
      </w:r>
      <w:r>
        <w:rPr>
          <w:rFonts w:ascii="宋体" w:eastAsia="宋体" w:hAnsi="宋体" w:cs="宋体" w:hint="eastAsia"/>
          <w:b w:val="0"/>
          <w:bCs w:val="0"/>
          <w:spacing w:val="-16"/>
        </w:rPr>
        <w:t>家高潜力店铺与</w:t>
      </w:r>
      <w:r>
        <w:rPr>
          <w:b w:val="0"/>
          <w:bCs w:val="0"/>
          <w:spacing w:val="-16"/>
        </w:rPr>
        <w:t>2</w:t>
      </w:r>
      <w:r>
        <w:rPr>
          <w:rFonts w:ascii="宋体" w:eastAsia="宋体" w:hAnsi="宋体" w:cs="宋体" w:hint="eastAsia"/>
          <w:b w:val="0"/>
          <w:bCs w:val="0"/>
          <w:spacing w:val="-16"/>
        </w:rPr>
        <w:t>项平台偏好规律，支撑精准投放决策。</w:t>
      </w:r>
    </w:p>
    <w:p w14:paraId="3EE1C5E0" w14:textId="77777777" w:rsidR="00545779" w:rsidRDefault="00000000" w:rsidP="0011328B">
      <w:pPr>
        <w:pStyle w:val="2"/>
        <w:numPr>
          <w:ilvl w:val="0"/>
          <w:numId w:val="4"/>
        </w:numPr>
        <w:tabs>
          <w:tab w:val="left" w:pos="499"/>
        </w:tabs>
        <w:spacing w:after="0" w:line="276" w:lineRule="auto"/>
        <w:ind w:rightChars="58" w:right="128"/>
        <w:jc w:val="both"/>
        <w:rPr>
          <w:b w:val="0"/>
          <w:bCs w:val="0"/>
          <w:spacing w:val="-16"/>
        </w:rPr>
      </w:pPr>
      <w:r>
        <w:rPr>
          <w:rFonts w:ascii="宋体" w:eastAsia="宋体" w:hAnsi="宋体" w:cs="宋体" w:hint="eastAsia"/>
          <w:b w:val="0"/>
          <w:bCs w:val="0"/>
          <w:spacing w:val="-16"/>
        </w:rPr>
        <w:t>可视化赋能：设计交互式看板，使核心数据监控效率提升</w:t>
      </w:r>
      <w:r>
        <w:rPr>
          <w:b w:val="0"/>
          <w:bCs w:val="0"/>
          <w:spacing w:val="-16"/>
        </w:rPr>
        <w:t>60%</w:t>
      </w:r>
      <w:r>
        <w:rPr>
          <w:rFonts w:ascii="宋体" w:eastAsia="宋体" w:hAnsi="宋体" w:cs="宋体" w:hint="eastAsia"/>
          <w:b w:val="0"/>
          <w:bCs w:val="0"/>
          <w:spacing w:val="-16"/>
        </w:rPr>
        <w:t>以上。</w:t>
      </w:r>
    </w:p>
    <w:p w14:paraId="767102CE" w14:textId="77777777" w:rsidR="00545779" w:rsidRDefault="00000000" w:rsidP="0011328B">
      <w:pPr>
        <w:pStyle w:val="2"/>
        <w:numPr>
          <w:ilvl w:val="0"/>
          <w:numId w:val="4"/>
        </w:numPr>
        <w:tabs>
          <w:tab w:val="left" w:pos="499"/>
        </w:tabs>
        <w:spacing w:after="0" w:line="276" w:lineRule="auto"/>
        <w:ind w:rightChars="58" w:right="128"/>
        <w:jc w:val="both"/>
        <w:rPr>
          <w:b w:val="0"/>
          <w:bCs w:val="0"/>
          <w:spacing w:val="-16"/>
        </w:rPr>
      </w:pPr>
      <w:r>
        <w:rPr>
          <w:rFonts w:ascii="宋体" w:eastAsia="宋体" w:hAnsi="宋体" w:hint="eastAsia"/>
          <w:b w:val="0"/>
          <w:bCs w:val="0"/>
          <w:spacing w:val="-16"/>
        </w:rPr>
        <w:t>可</w:t>
      </w:r>
      <w:r>
        <w:rPr>
          <w:rFonts w:ascii="宋体" w:eastAsia="宋体" w:hAnsi="宋体" w:cs="宋体" w:hint="eastAsia"/>
          <w:b w:val="0"/>
          <w:bCs w:val="0"/>
          <w:spacing w:val="-16"/>
        </w:rPr>
        <w:t>策略输出：提出</w:t>
      </w:r>
      <w:r>
        <w:rPr>
          <w:b w:val="0"/>
          <w:bCs w:val="0"/>
          <w:spacing w:val="-16"/>
        </w:rPr>
        <w:t>“</w:t>
      </w:r>
      <w:r>
        <w:rPr>
          <w:rFonts w:ascii="宋体" w:eastAsia="宋体" w:hAnsi="宋体" w:cs="宋体" w:hint="eastAsia"/>
          <w:b w:val="0"/>
          <w:bCs w:val="0"/>
          <w:spacing w:val="-16"/>
        </w:rPr>
        <w:t>加大美团补贴投放</w:t>
      </w:r>
      <w:r>
        <w:rPr>
          <w:b w:val="0"/>
          <w:bCs w:val="0"/>
          <w:spacing w:val="-16"/>
        </w:rPr>
        <w:t>”</w:t>
      </w:r>
      <w:r>
        <w:rPr>
          <w:rFonts w:ascii="宋体" w:eastAsia="宋体" w:hAnsi="宋体" w:cs="宋体" w:hint="eastAsia"/>
          <w:b w:val="0"/>
          <w:bCs w:val="0"/>
          <w:spacing w:val="-16"/>
        </w:rPr>
        <w:t>等可执行建议，推动整体</w:t>
      </w:r>
      <w:r>
        <w:rPr>
          <w:b w:val="0"/>
          <w:bCs w:val="0"/>
          <w:spacing w:val="-16"/>
        </w:rPr>
        <w:t>ROI</w:t>
      </w:r>
      <w:r>
        <w:rPr>
          <w:rFonts w:ascii="宋体" w:eastAsia="宋体" w:hAnsi="宋体" w:cs="宋体" w:hint="eastAsia"/>
          <w:b w:val="0"/>
          <w:bCs w:val="0"/>
          <w:spacing w:val="-16"/>
        </w:rPr>
        <w:t>提升约</w:t>
      </w:r>
      <w:r>
        <w:rPr>
          <w:b w:val="0"/>
          <w:bCs w:val="0"/>
          <w:spacing w:val="-16"/>
        </w:rPr>
        <w:t>15%</w:t>
      </w:r>
      <w:r>
        <w:rPr>
          <w:rFonts w:ascii="宋体" w:eastAsia="宋体" w:hAnsi="宋体" w:cs="宋体" w:hint="eastAsia"/>
          <w:b w:val="0"/>
          <w:bCs w:val="0"/>
          <w:spacing w:val="-16"/>
        </w:rPr>
        <w:t>。</w:t>
      </w:r>
    </w:p>
    <w:p w14:paraId="68859045" w14:textId="77777777" w:rsidR="00545779" w:rsidRDefault="00000000" w:rsidP="0011328B">
      <w:pPr>
        <w:pStyle w:val="2"/>
        <w:numPr>
          <w:ilvl w:val="0"/>
          <w:numId w:val="1"/>
        </w:numPr>
        <w:tabs>
          <w:tab w:val="left" w:pos="499"/>
        </w:tabs>
        <w:spacing w:after="0" w:line="276" w:lineRule="auto"/>
        <w:ind w:left="499" w:rightChars="58" w:right="128" w:hanging="359"/>
        <w:jc w:val="both"/>
        <w:rPr>
          <w:rFonts w:ascii="宋体" w:eastAsia="宋体" w:hAnsi="宋体" w:hint="eastAsia"/>
          <w:spacing w:val="-16"/>
        </w:rPr>
      </w:pPr>
      <w:r>
        <w:rPr>
          <w:rFonts w:ascii="宋体" w:eastAsia="宋体" w:hAnsi="宋体"/>
          <w:spacing w:val="-16"/>
        </w:rPr>
        <w:t>跨学科统计项目 | 悉尼大学 | 2023.08 – 2023.12</w:t>
      </w:r>
    </w:p>
    <w:p w14:paraId="66FC9595" w14:textId="77777777" w:rsidR="00545779" w:rsidRDefault="00000000" w:rsidP="0011328B">
      <w:pPr>
        <w:pStyle w:val="2"/>
        <w:tabs>
          <w:tab w:val="left" w:pos="499"/>
        </w:tabs>
        <w:spacing w:after="0" w:line="276" w:lineRule="auto"/>
        <w:ind w:rightChars="58" w:right="128"/>
        <w:jc w:val="both"/>
      </w:pPr>
      <w:r>
        <w:rPr>
          <w:rFonts w:ascii="宋体" w:eastAsia="宋体" w:hAnsi="宋体"/>
          <w:spacing w:val="-16"/>
        </w:rPr>
        <w:t>项目背景：</w:t>
      </w:r>
      <w:proofErr w:type="spellStart"/>
      <w:r>
        <w:rPr>
          <w:b w:val="0"/>
          <w:bCs w:val="0"/>
        </w:rPr>
        <w:t>在跨学科课程中，与营养学学生合作完成研究项目，利用统计方法支持其研究报告，解决实际科研问题</w:t>
      </w:r>
      <w:proofErr w:type="spellEnd"/>
      <w:r>
        <w:rPr>
          <w:b w:val="0"/>
          <w:bCs w:val="0"/>
        </w:rPr>
        <w:t>。</w:t>
      </w:r>
    </w:p>
    <w:p w14:paraId="03037243" w14:textId="77777777" w:rsidR="00545779" w:rsidRDefault="00000000" w:rsidP="0011328B">
      <w:pPr>
        <w:pStyle w:val="2"/>
        <w:tabs>
          <w:tab w:val="left" w:pos="499"/>
        </w:tabs>
        <w:spacing w:after="0" w:line="276" w:lineRule="auto"/>
        <w:ind w:rightChars="58" w:right="128"/>
        <w:jc w:val="both"/>
        <w:rPr>
          <w:rFonts w:ascii="宋体" w:eastAsia="宋体" w:hAnsi="宋体" w:hint="eastAsia"/>
          <w:spacing w:val="-16"/>
        </w:rPr>
      </w:pPr>
      <w:r>
        <w:rPr>
          <w:rFonts w:ascii="宋体" w:eastAsia="宋体" w:hAnsi="宋体"/>
          <w:spacing w:val="-16"/>
        </w:rPr>
        <w:t>工作内容与成果：</w:t>
      </w:r>
    </w:p>
    <w:p w14:paraId="364334DB" w14:textId="77777777" w:rsidR="00545779" w:rsidRDefault="00000000" w:rsidP="0011328B">
      <w:pPr>
        <w:pStyle w:val="2"/>
        <w:numPr>
          <w:ilvl w:val="0"/>
          <w:numId w:val="5"/>
        </w:numPr>
        <w:tabs>
          <w:tab w:val="left" w:pos="499"/>
        </w:tabs>
        <w:spacing w:after="0" w:line="276" w:lineRule="auto"/>
        <w:ind w:rightChars="58" w:right="128"/>
        <w:jc w:val="both"/>
        <w:rPr>
          <w:rFonts w:ascii="宋体" w:eastAsia="宋体" w:hAnsi="宋体" w:hint="eastAsia"/>
          <w:b w:val="0"/>
          <w:bCs w:val="0"/>
          <w:spacing w:val="-16"/>
        </w:rPr>
      </w:pPr>
      <w:r>
        <w:rPr>
          <w:rFonts w:ascii="宋体" w:eastAsia="宋体" w:hAnsi="宋体" w:hint="eastAsia"/>
          <w:b w:val="0"/>
          <w:bCs w:val="0"/>
          <w:spacing w:val="-16"/>
        </w:rPr>
        <w:t>负责从澳大利亚国家健康调查数据中提取、清洗并标注所有</w:t>
      </w:r>
      <w:proofErr w:type="gramStart"/>
      <w:r>
        <w:rPr>
          <w:rFonts w:ascii="宋体" w:eastAsia="宋体" w:hAnsi="宋体" w:hint="eastAsia"/>
          <w:b w:val="0"/>
          <w:bCs w:val="0"/>
          <w:spacing w:val="-16"/>
        </w:rPr>
        <w:t>超加工</w:t>
      </w:r>
      <w:proofErr w:type="gramEnd"/>
      <w:r>
        <w:rPr>
          <w:rFonts w:ascii="宋体" w:eastAsia="宋体" w:hAnsi="宋体" w:hint="eastAsia"/>
          <w:b w:val="0"/>
          <w:bCs w:val="0"/>
          <w:spacing w:val="-16"/>
        </w:rPr>
        <w:t>食品样本。用R语言，计算每位个体的</w:t>
      </w:r>
      <w:proofErr w:type="gramStart"/>
      <w:r>
        <w:rPr>
          <w:rFonts w:ascii="宋体" w:eastAsia="宋体" w:hAnsi="宋体" w:hint="eastAsia"/>
          <w:b w:val="0"/>
          <w:bCs w:val="0"/>
          <w:spacing w:val="-16"/>
        </w:rPr>
        <w:t>超加工</w:t>
      </w:r>
      <w:proofErr w:type="gramEnd"/>
      <w:r>
        <w:rPr>
          <w:rFonts w:ascii="宋体" w:eastAsia="宋体" w:hAnsi="宋体" w:hint="eastAsia"/>
          <w:b w:val="0"/>
          <w:bCs w:val="0"/>
          <w:spacing w:val="-16"/>
        </w:rPr>
        <w:t>食品比例。</w:t>
      </w:r>
    </w:p>
    <w:p w14:paraId="4B4F7819" w14:textId="77777777" w:rsidR="00545779" w:rsidRDefault="00000000" w:rsidP="0011328B">
      <w:pPr>
        <w:pStyle w:val="2"/>
        <w:numPr>
          <w:ilvl w:val="0"/>
          <w:numId w:val="5"/>
        </w:numPr>
        <w:tabs>
          <w:tab w:val="left" w:pos="499"/>
        </w:tabs>
        <w:spacing w:after="0" w:line="276" w:lineRule="auto"/>
        <w:ind w:rightChars="58" w:right="128"/>
        <w:jc w:val="both"/>
        <w:rPr>
          <w:rFonts w:ascii="宋体" w:eastAsia="宋体" w:hAnsi="宋体" w:hint="eastAsia"/>
          <w:spacing w:val="-16"/>
        </w:rPr>
      </w:pPr>
      <w:r>
        <w:rPr>
          <w:rFonts w:hint="eastAsia"/>
          <w:b w:val="0"/>
          <w:bCs w:val="0"/>
        </w:rPr>
        <w:t>采用线性回归、鲁棒回归、广义加性回归，对X位青少年、中年、老年受试者分组建模，交叉验证评估模型，证实超加工食品摄入与老年人群腰围‑BMI比值存在显著相关性。</w:t>
      </w:r>
    </w:p>
    <w:p w14:paraId="42BF2CF3" w14:textId="77777777" w:rsidR="00545779" w:rsidRDefault="00000000" w:rsidP="0011328B">
      <w:pPr>
        <w:pStyle w:val="2"/>
        <w:numPr>
          <w:ilvl w:val="0"/>
          <w:numId w:val="5"/>
        </w:numPr>
        <w:tabs>
          <w:tab w:val="left" w:pos="499"/>
        </w:tabs>
        <w:spacing w:after="0" w:line="276" w:lineRule="auto"/>
        <w:ind w:rightChars="58" w:right="128"/>
        <w:jc w:val="both"/>
        <w:rPr>
          <w:rFonts w:ascii="宋体" w:eastAsia="宋体" w:hAnsi="宋体" w:hint="eastAsia"/>
          <w:spacing w:val="-16"/>
        </w:rPr>
      </w:pPr>
      <w:proofErr w:type="spellStart"/>
      <w:r>
        <w:rPr>
          <w:rFonts w:hint="eastAsia"/>
          <w:b w:val="0"/>
          <w:bCs w:val="0"/>
        </w:rPr>
        <w:t>实现统计方法在健康领域落地，强化数据建模、跨学科协作与学术输出能力，项目获导师好评，个人取得HD等级</w:t>
      </w:r>
      <w:proofErr w:type="spellEnd"/>
      <w:r>
        <w:rPr>
          <w:rFonts w:hint="eastAsia"/>
          <w:b w:val="0"/>
          <w:bCs w:val="0"/>
        </w:rPr>
        <w:t>。</w:t>
      </w:r>
    </w:p>
    <w:p w14:paraId="3B2C4643" w14:textId="77777777" w:rsidR="00545779" w:rsidRDefault="00000000" w:rsidP="0011328B">
      <w:pPr>
        <w:pStyle w:val="1"/>
        <w:spacing w:after="0" w:line="263" w:lineRule="exact"/>
        <w:jc w:val="both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835B748" wp14:editId="3FC53DA4">
                <wp:simplePos x="0" y="0"/>
                <wp:positionH relativeFrom="page">
                  <wp:posOffset>438785</wp:posOffset>
                </wp:positionH>
                <wp:positionV relativeFrom="paragraph">
                  <wp:posOffset>194945</wp:posOffset>
                </wp:positionV>
                <wp:extent cx="6684010" cy="2794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4009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27940">
                              <a:moveTo>
                                <a:pt x="6683997" y="18288"/>
                              </a:moveTo>
                              <a:lnTo>
                                <a:pt x="0" y="18288"/>
                              </a:lnTo>
                              <a:lnTo>
                                <a:pt x="0" y="27432"/>
                              </a:lnTo>
                              <a:lnTo>
                                <a:pt x="6683997" y="27432"/>
                              </a:lnTo>
                              <a:lnTo>
                                <a:pt x="6683997" y="18288"/>
                              </a:lnTo>
                              <a:close/>
                            </a:path>
                            <a:path w="6684009" h="27940">
                              <a:moveTo>
                                <a:pt x="6683997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683997" y="9144"/>
                              </a:lnTo>
                              <a:lnTo>
                                <a:pt x="66839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7" o:spid="_x0000_s1026" o:spt="100" style="position:absolute;left:0pt;margin-left:34.55pt;margin-top:15.35pt;height:2.2pt;width:526.3pt;mso-position-horizontal-relative:page;mso-wrap-distance-bottom:0pt;mso-wrap-distance-top:0pt;z-index:-15725568;mso-width-relative:page;mso-height-relative:page;" fillcolor="#000000" filled="t" stroked="f" coordsize="6684009,27940" o:gfxdata="UEsDBAoAAAAAAIdO4kAAAAAAAAAAAAAAAAAEAAAAZHJzL1BLAwQUAAAACACHTuJADDwFdtkAAAAJ&#10;AQAADwAAAGRycy9kb3ducmV2LnhtbE2PQU/DMAyF70j8h8hIXNCWZGgblKY7oHFAQkgMEOLmNl5b&#10;0ThVk27dvyc7wc32e3r+Xr6ZXCcONITWswE9VyCIK29brg18vD/N7kCEiGyx80wGThRgU1xe5JhZ&#10;f+Q3OuxiLVIIhwwNNDH2mZShashhmPueOGl7PziMaR1qaQc8pnDXyYVSK+mw5fShwZ4eG6p+dqMz&#10;MG5pj9ubpX+d8PT9+VzaF/sVjbm+0uoBRKQp/pnhjJ/QoUhMpR/ZBtEZWN3r5DRwq9Ygzrpe6DSV&#10;6bLUIItc/m9Q/AJQSwMEFAAAAAgAh07iQMgrEdwtAgAAnwUAAA4AAABkcnMvZTJvRG9jLnhtbK1U&#10;bWvbMBD+Pth/EPq+2HFD3ohTRkvLYGyFdj9AkeVYIOs0SYnTf7+TbCUmhbFu8wfr5Ht8eu453W1u&#10;T60iR2GdBF3S6SSnRGgOldT7kv54efi0pMR5piumQIuSvgpHb7cfP2w6sxYFNKAqYQkG0W7dmZI2&#10;3pt1ljneiJa5CRih0VmDbZnHrd1nlWUdRm9VVuT5POvAVsYCF87h1/veSbcxfl0L7r/XtROeqJIi&#10;Nx/fNr534Z1tN2y9t8w0kg802F+waJnUeOg51D3zjBysfBOqldyCg9pPOLQZ1LXkIuaA2Uzzq2ye&#10;G2ZEzAXFceYsk/t/Yfm345MlsirpghLNWizR46DGIojTGbdGzLN5ssPOoRkyPdW2DSvmQE5R0Nez&#10;oOLkCceP8/lylucrSjj6isVqFgXPLj/zg/OPAmIgdvzqfF+PKlmsSRY/6WRarGqop4r19JRgPS0l&#10;WM9dX0/DfPgvsAsm6UZMmkQkeFs4iheIOB+SQL43qxUqgXSny2K5DPGQ7gWn9BiPN+oKmfxpNTFu&#10;jysWs5tiiJj8ae1x4/Pfhx6zTTG5Aif6BIIM/yZHqtzvpUioRCGtYxlW09nsj1V4F/j69DcCYCnP&#10;dwPt8e1zoGT1IJUKMjm7390pS44sjI34DIxHsCz0Rt8NwdpB9Yqt1GH3lNT9PDArKFFfNDZrGDzJ&#10;sMnYJcN6dQdxPIWjNXw+eKhl6IR4Qh932OAUiBdymFhhzIz3EXWZq9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DDwFdtkAAAAJAQAADwAAAAAAAAABACAAAAAiAAAAZHJzL2Rvd25yZXYueG1sUEsB&#10;AhQAFAAAAAgAh07iQMgrEdwtAgAAnwUAAA4AAAAAAAAAAQAgAAAAKAEAAGRycy9lMm9Eb2MueG1s&#10;UEsFBgAAAAAGAAYAWQEAAMcFAAAAAAAA&#10;" path="m6683997,18288l0,18288,0,27432,6683997,27432,6683997,18288xem6683997,0l0,0,0,9144,6683997,9144,668399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w w:val="90"/>
        </w:rPr>
        <w:t>技能与其他</w:t>
      </w:r>
    </w:p>
    <w:p w14:paraId="2C9045F8" w14:textId="77777777" w:rsidR="00545779" w:rsidRDefault="00000000" w:rsidP="0011328B">
      <w:pPr>
        <w:pStyle w:val="a3"/>
        <w:spacing w:after="0" w:line="288" w:lineRule="auto"/>
        <w:ind w:left="140" w:right="201"/>
        <w:jc w:val="both"/>
        <w:rPr>
          <w:rFonts w:hint="eastAsia"/>
          <w:bCs/>
          <w:spacing w:val="-2"/>
        </w:rPr>
      </w:pPr>
      <w:r>
        <w:rPr>
          <w:rFonts w:hint="eastAsia"/>
          <w:b/>
          <w:spacing w:val="-2"/>
        </w:rPr>
        <w:t>编程与分析：</w:t>
      </w:r>
      <w:r>
        <w:rPr>
          <w:rFonts w:hint="eastAsia"/>
          <w:bCs/>
          <w:spacing w:val="-2"/>
        </w:rPr>
        <w:t>Java、Python、R</w:t>
      </w:r>
    </w:p>
    <w:p w14:paraId="35D8F577" w14:textId="77777777" w:rsidR="00545779" w:rsidRDefault="00000000" w:rsidP="0011328B">
      <w:pPr>
        <w:pStyle w:val="a3"/>
        <w:spacing w:after="0" w:line="288" w:lineRule="auto"/>
        <w:ind w:left="140" w:right="201"/>
        <w:jc w:val="both"/>
        <w:rPr>
          <w:rFonts w:hint="eastAsia"/>
          <w:bCs/>
          <w:spacing w:val="-2"/>
        </w:rPr>
      </w:pPr>
      <w:r>
        <w:rPr>
          <w:rFonts w:hint="eastAsia"/>
          <w:b/>
          <w:spacing w:val="-2"/>
        </w:rPr>
        <w:t>数据处理与可视化：</w:t>
      </w:r>
      <w:r>
        <w:rPr>
          <w:rFonts w:hint="eastAsia"/>
          <w:bCs/>
          <w:spacing w:val="-2"/>
        </w:rPr>
        <w:t>Excel、Tableau、R、Python、SQL</w:t>
      </w:r>
    </w:p>
    <w:p w14:paraId="5F4D9CD0" w14:textId="77777777" w:rsidR="00545779" w:rsidRDefault="00000000" w:rsidP="0011328B">
      <w:pPr>
        <w:pStyle w:val="a3"/>
        <w:spacing w:after="0" w:line="288" w:lineRule="auto"/>
        <w:ind w:left="140" w:right="201"/>
        <w:jc w:val="both"/>
        <w:rPr>
          <w:rFonts w:hint="eastAsia"/>
          <w:bCs/>
          <w:spacing w:val="-2"/>
        </w:rPr>
      </w:pPr>
      <w:r>
        <w:rPr>
          <w:rFonts w:hint="eastAsia"/>
          <w:b/>
          <w:spacing w:val="-2"/>
        </w:rPr>
        <w:t>语言：</w:t>
      </w:r>
      <w:r>
        <w:rPr>
          <w:rFonts w:hint="eastAsia"/>
          <w:bCs/>
          <w:spacing w:val="-2"/>
        </w:rPr>
        <w:t>英文（专业工作水平）、西语（基础交流）</w:t>
      </w:r>
    </w:p>
    <w:sectPr w:rsidR="00545779">
      <w:type w:val="continuous"/>
      <w:pgSz w:w="11910" w:h="16840"/>
      <w:pgMar w:top="240" w:right="711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555B"/>
    <w:multiLevelType w:val="multilevel"/>
    <w:tmpl w:val="08A8555B"/>
    <w:lvl w:ilvl="0">
      <w:numFmt w:val="bullet"/>
      <w:lvlText w:val="•"/>
      <w:lvlJc w:val="left"/>
      <w:pPr>
        <w:ind w:left="500" w:hanging="360"/>
      </w:pPr>
      <w:rPr>
        <w:rFonts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1">
      <w:start w:val="1"/>
      <w:numFmt w:val="bullet"/>
      <w:lvlText w:val=""/>
      <w:lvlJc w:val="left"/>
      <w:pPr>
        <w:ind w:left="580" w:hanging="440"/>
      </w:pPr>
      <w:rPr>
        <w:rFonts w:ascii="Wingdings" w:hAnsi="Wingdings" w:hint="default"/>
      </w:rPr>
    </w:lvl>
    <w:lvl w:ilvl="2">
      <w:numFmt w:val="bullet"/>
      <w:lvlText w:val="•"/>
      <w:lvlJc w:val="left"/>
      <w:pPr>
        <w:ind w:left="1645" w:hanging="36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2790" w:hanging="36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3935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080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225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370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516" w:hanging="360"/>
      </w:pPr>
      <w:rPr>
        <w:rFonts w:hint="default"/>
        <w:lang w:val="en-US" w:eastAsia="zh-CN" w:bidi="ar-SA"/>
      </w:rPr>
    </w:lvl>
  </w:abstractNum>
  <w:abstractNum w:abstractNumId="1" w15:restartNumberingAfterBreak="0">
    <w:nsid w:val="20DF4223"/>
    <w:multiLevelType w:val="multilevel"/>
    <w:tmpl w:val="20DF4223"/>
    <w:lvl w:ilvl="0">
      <w:start w:val="1"/>
      <w:numFmt w:val="bullet"/>
      <w:lvlText w:val=""/>
      <w:lvlJc w:val="left"/>
      <w:pPr>
        <w:ind w:left="50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1">
      <w:numFmt w:val="bullet"/>
      <w:lvlText w:val="•"/>
      <w:lvlJc w:val="left"/>
      <w:pPr>
        <w:ind w:left="1530" w:hanging="360"/>
      </w:pPr>
      <w:rPr>
        <w:rFonts w:hint="default"/>
        <w:lang w:val="en-US" w:eastAsia="zh-CN" w:bidi="ar-SA"/>
      </w:rPr>
    </w:lvl>
    <w:lvl w:ilvl="2">
      <w:numFmt w:val="bullet"/>
      <w:lvlText w:val="•"/>
      <w:lvlJc w:val="left"/>
      <w:pPr>
        <w:ind w:left="2561" w:hanging="36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591" w:hanging="36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622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653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683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714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745" w:hanging="360"/>
      </w:pPr>
      <w:rPr>
        <w:rFonts w:hint="default"/>
        <w:lang w:val="en-US" w:eastAsia="zh-CN" w:bidi="ar-SA"/>
      </w:rPr>
    </w:lvl>
  </w:abstractNum>
  <w:abstractNum w:abstractNumId="2" w15:restartNumberingAfterBreak="0">
    <w:nsid w:val="27E523E7"/>
    <w:multiLevelType w:val="multilevel"/>
    <w:tmpl w:val="27E523E7"/>
    <w:lvl w:ilvl="0">
      <w:numFmt w:val="bullet"/>
      <w:lvlText w:val="•"/>
      <w:lvlJc w:val="left"/>
      <w:pPr>
        <w:ind w:left="502" w:hanging="360"/>
      </w:pPr>
      <w:rPr>
        <w:rFonts w:hint="default"/>
        <w:b w:val="0"/>
        <w:bCs w:val="0"/>
        <w:lang w:val="en-US" w:eastAsia="zh-CN" w:bidi="ar-SA"/>
      </w:rPr>
    </w:lvl>
    <w:lvl w:ilvl="1">
      <w:start w:val="1"/>
      <w:numFmt w:val="lowerLetter"/>
      <w:lvlText w:val="%2)"/>
      <w:lvlJc w:val="left"/>
      <w:pPr>
        <w:ind w:left="1020" w:hanging="440"/>
      </w:pPr>
    </w:lvl>
    <w:lvl w:ilvl="2">
      <w:start w:val="1"/>
      <w:numFmt w:val="lowerRoman"/>
      <w:lvlText w:val="%3."/>
      <w:lvlJc w:val="right"/>
      <w:pPr>
        <w:ind w:left="1460" w:hanging="440"/>
      </w:pPr>
    </w:lvl>
    <w:lvl w:ilvl="3">
      <w:start w:val="1"/>
      <w:numFmt w:val="decimal"/>
      <w:lvlText w:val="%4."/>
      <w:lvlJc w:val="left"/>
      <w:pPr>
        <w:ind w:left="1900" w:hanging="440"/>
      </w:pPr>
    </w:lvl>
    <w:lvl w:ilvl="4">
      <w:start w:val="1"/>
      <w:numFmt w:val="lowerLetter"/>
      <w:lvlText w:val="%5)"/>
      <w:lvlJc w:val="left"/>
      <w:pPr>
        <w:ind w:left="2340" w:hanging="440"/>
      </w:pPr>
    </w:lvl>
    <w:lvl w:ilvl="5">
      <w:start w:val="1"/>
      <w:numFmt w:val="lowerRoman"/>
      <w:lvlText w:val="%6."/>
      <w:lvlJc w:val="right"/>
      <w:pPr>
        <w:ind w:left="2780" w:hanging="440"/>
      </w:pPr>
    </w:lvl>
    <w:lvl w:ilvl="6">
      <w:start w:val="1"/>
      <w:numFmt w:val="decimal"/>
      <w:lvlText w:val="%7."/>
      <w:lvlJc w:val="left"/>
      <w:pPr>
        <w:ind w:left="3220" w:hanging="440"/>
      </w:pPr>
    </w:lvl>
    <w:lvl w:ilvl="7">
      <w:start w:val="1"/>
      <w:numFmt w:val="lowerLetter"/>
      <w:lvlText w:val="%8)"/>
      <w:lvlJc w:val="left"/>
      <w:pPr>
        <w:ind w:left="3660" w:hanging="440"/>
      </w:pPr>
    </w:lvl>
    <w:lvl w:ilvl="8">
      <w:start w:val="1"/>
      <w:numFmt w:val="lowerRoman"/>
      <w:lvlText w:val="%9."/>
      <w:lvlJc w:val="right"/>
      <w:pPr>
        <w:ind w:left="4100" w:hanging="440"/>
      </w:pPr>
    </w:lvl>
  </w:abstractNum>
  <w:abstractNum w:abstractNumId="3" w15:restartNumberingAfterBreak="0">
    <w:nsid w:val="51D80AC8"/>
    <w:multiLevelType w:val="multilevel"/>
    <w:tmpl w:val="51D80AC8"/>
    <w:lvl w:ilvl="0">
      <w:numFmt w:val="bullet"/>
      <w:lvlText w:val="•"/>
      <w:lvlJc w:val="left"/>
      <w:pPr>
        <w:ind w:left="500" w:hanging="360"/>
      </w:pPr>
      <w:rPr>
        <w:rFonts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1">
      <w:numFmt w:val="bullet"/>
      <w:lvlText w:val=""/>
      <w:lvlJc w:val="left"/>
      <w:pPr>
        <w:ind w:left="50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zh-CN" w:bidi="ar-SA"/>
      </w:rPr>
    </w:lvl>
    <w:lvl w:ilvl="2">
      <w:numFmt w:val="bullet"/>
      <w:lvlText w:val="•"/>
      <w:lvlJc w:val="left"/>
      <w:pPr>
        <w:ind w:left="2561" w:hanging="36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591" w:hanging="36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622" w:hanging="36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653" w:hanging="36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683" w:hanging="36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7714" w:hanging="36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8745" w:hanging="360"/>
      </w:pPr>
      <w:rPr>
        <w:rFonts w:hint="default"/>
        <w:lang w:val="en-US" w:eastAsia="zh-CN" w:bidi="ar-SA"/>
      </w:rPr>
    </w:lvl>
  </w:abstractNum>
  <w:abstractNum w:abstractNumId="4" w15:restartNumberingAfterBreak="0">
    <w:nsid w:val="69BD43B2"/>
    <w:multiLevelType w:val="multilevel"/>
    <w:tmpl w:val="69BD43B2"/>
    <w:lvl w:ilvl="0">
      <w:numFmt w:val="bullet"/>
      <w:lvlText w:val="•"/>
      <w:lvlJc w:val="left"/>
      <w:pPr>
        <w:ind w:left="500" w:hanging="360"/>
      </w:pPr>
      <w:rPr>
        <w:rFonts w:hint="default"/>
        <w:b w:val="0"/>
        <w:bCs w:val="0"/>
        <w:lang w:val="en-US" w:eastAsia="zh-CN" w:bidi="ar-SA"/>
      </w:rPr>
    </w:lvl>
    <w:lvl w:ilvl="1">
      <w:start w:val="1"/>
      <w:numFmt w:val="lowerLetter"/>
      <w:lvlText w:val="%2)"/>
      <w:lvlJc w:val="left"/>
      <w:pPr>
        <w:ind w:left="1020" w:hanging="440"/>
      </w:pPr>
    </w:lvl>
    <w:lvl w:ilvl="2">
      <w:start w:val="1"/>
      <w:numFmt w:val="lowerRoman"/>
      <w:lvlText w:val="%3."/>
      <w:lvlJc w:val="right"/>
      <w:pPr>
        <w:ind w:left="1460" w:hanging="440"/>
      </w:pPr>
    </w:lvl>
    <w:lvl w:ilvl="3">
      <w:start w:val="1"/>
      <w:numFmt w:val="decimal"/>
      <w:lvlText w:val="%4."/>
      <w:lvlJc w:val="left"/>
      <w:pPr>
        <w:ind w:left="1900" w:hanging="440"/>
      </w:pPr>
    </w:lvl>
    <w:lvl w:ilvl="4">
      <w:start w:val="1"/>
      <w:numFmt w:val="lowerLetter"/>
      <w:lvlText w:val="%5)"/>
      <w:lvlJc w:val="left"/>
      <w:pPr>
        <w:ind w:left="2340" w:hanging="440"/>
      </w:pPr>
    </w:lvl>
    <w:lvl w:ilvl="5">
      <w:start w:val="1"/>
      <w:numFmt w:val="lowerRoman"/>
      <w:lvlText w:val="%6."/>
      <w:lvlJc w:val="right"/>
      <w:pPr>
        <w:ind w:left="2780" w:hanging="440"/>
      </w:pPr>
    </w:lvl>
    <w:lvl w:ilvl="6">
      <w:start w:val="1"/>
      <w:numFmt w:val="decimal"/>
      <w:lvlText w:val="%7."/>
      <w:lvlJc w:val="left"/>
      <w:pPr>
        <w:ind w:left="3220" w:hanging="440"/>
      </w:pPr>
    </w:lvl>
    <w:lvl w:ilvl="7">
      <w:start w:val="1"/>
      <w:numFmt w:val="lowerLetter"/>
      <w:lvlText w:val="%8)"/>
      <w:lvlJc w:val="left"/>
      <w:pPr>
        <w:ind w:left="3660" w:hanging="440"/>
      </w:pPr>
    </w:lvl>
    <w:lvl w:ilvl="8">
      <w:start w:val="1"/>
      <w:numFmt w:val="lowerRoman"/>
      <w:lvlText w:val="%9."/>
      <w:lvlJc w:val="right"/>
      <w:pPr>
        <w:ind w:left="4100" w:hanging="440"/>
      </w:pPr>
    </w:lvl>
  </w:abstractNum>
  <w:num w:numId="1" w16cid:durableId="290596258">
    <w:abstractNumId w:val="1"/>
  </w:num>
  <w:num w:numId="2" w16cid:durableId="1886794042">
    <w:abstractNumId w:val="0"/>
  </w:num>
  <w:num w:numId="3" w16cid:durableId="637996180">
    <w:abstractNumId w:val="3"/>
  </w:num>
  <w:num w:numId="4" w16cid:durableId="2098207720">
    <w:abstractNumId w:val="4"/>
  </w:num>
  <w:num w:numId="5" w16cid:durableId="15510407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5779"/>
    <w:rsid w:val="0011328B"/>
    <w:rsid w:val="00545779"/>
    <w:rsid w:val="00E1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A573183"/>
  <w15:docId w15:val="{3170BF7D-C4C8-455A-B720-9B7D0B42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</w:rPr>
  </w:style>
  <w:style w:type="paragraph" w:styleId="1">
    <w:name w:val="heading 1"/>
    <w:basedOn w:val="a"/>
    <w:next w:val="a"/>
    <w:uiPriority w:val="9"/>
    <w:qFormat/>
    <w:pPr>
      <w:ind w:left="140"/>
      <w:outlineLvl w:val="0"/>
    </w:pPr>
    <w:rPr>
      <w:b/>
      <w:bCs/>
      <w:i/>
      <w:iCs/>
      <w:sz w:val="21"/>
      <w:szCs w:val="21"/>
    </w:rPr>
  </w:style>
  <w:style w:type="paragraph" w:styleId="2">
    <w:name w:val="heading 2"/>
    <w:basedOn w:val="a"/>
    <w:next w:val="a"/>
    <w:uiPriority w:val="9"/>
    <w:unhideWhenUsed/>
    <w:qFormat/>
    <w:pPr>
      <w:spacing w:before="26"/>
      <w:ind w:left="140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ind w:left="500"/>
    </w:pPr>
    <w:rPr>
      <w:sz w:val="20"/>
      <w:szCs w:val="20"/>
    </w:rPr>
  </w:style>
  <w:style w:type="paragraph" w:styleId="a4">
    <w:name w:val="footer"/>
    <w:basedOn w:val="a"/>
    <w:link w:val="a5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Title"/>
    <w:basedOn w:val="a"/>
    <w:uiPriority w:val="10"/>
    <w:qFormat/>
    <w:pPr>
      <w:spacing w:before="79"/>
      <w:ind w:right="2523"/>
      <w:jc w:val="center"/>
    </w:pPr>
    <w:rPr>
      <w:b/>
      <w:bCs/>
      <w:sz w:val="36"/>
      <w:szCs w:val="36"/>
    </w:rPr>
  </w:style>
  <w:style w:type="table" w:customStyle="1" w:styleId="TableNormal">
    <w:name w:val="Table Normal"/>
    <w:uiPriority w:val="2"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"/>
    <w:uiPriority w:val="1"/>
    <w:qFormat/>
    <w:pPr>
      <w:spacing w:before="52"/>
      <w:ind w:left="499" w:hanging="359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7">
    <w:name w:val="页眉 字符"/>
    <w:basedOn w:val="a0"/>
    <w:link w:val="a6"/>
    <w:uiPriority w:val="99"/>
    <w:rPr>
      <w:rFonts w:ascii="宋体" w:eastAsia="宋体" w:hAnsi="宋体" w:cs="宋体"/>
      <w:sz w:val="18"/>
      <w:szCs w:val="18"/>
      <w:lang w:eastAsia="zh-CN"/>
    </w:rPr>
  </w:style>
  <w:style w:type="character" w:customStyle="1" w:styleId="a5">
    <w:name w:val="页脚 字符"/>
    <w:basedOn w:val="a0"/>
    <w:link w:val="a4"/>
    <w:uiPriority w:val="99"/>
    <w:rPr>
      <w:rFonts w:ascii="宋体" w:eastAsia="宋体" w:hAnsi="宋体" w:cs="宋体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Fanda Zeng</cp:lastModifiedBy>
  <cp:revision>2</cp:revision>
  <dcterms:created xsi:type="dcterms:W3CDTF">2026-08-14T12:34:00Z</dcterms:created>
  <dcterms:modified xsi:type="dcterms:W3CDTF">2026-08-14T12:34:00Z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2023-07-17T00:00:00Z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适用于 Microsoft 365</vt:lpwstr>
  </property>
  <property fmtid="{D5CDD505-2E9C-101B-9397-08002B2CF9AE}" pid="6" name="ICV">
    <vt:lpwstr>1E5F6E5368129B08618F7D6A0CC9ED1A_31</vt:lpwstr>
  </property>
  <property fmtid="{D5CDD505-2E9C-101B-9397-08002B2CF9AE}" pid="7" name="KSOProductBuildVer">
    <vt:lpwstr>2052-26.7.1</vt:lpwstr>
  </property>
</Properties>
</file>