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98A069">
      <w:pPr>
        <w:widowControl/>
        <w:spacing w:line="900" w:lineRule="atLeast"/>
        <w:ind w:left="5177" w:leftChars="0" w:hanging="5177" w:firstLineChars="0"/>
        <w:jc w:val="center"/>
        <w:rPr>
          <w:rFonts w:ascii="微软雅黑" w:hAnsi="微软雅黑" w:eastAsia="微软雅黑" w:cs="宋体"/>
          <w:color w:val="000000"/>
          <w:kern w:val="0"/>
          <w:sz w:val="27"/>
          <w:szCs w:val="27"/>
        </w:rPr>
      </w:pPr>
      <w:r>
        <w:rPr>
          <w:rFonts w:hint="eastAsia" w:ascii="华文中宋" w:hAnsi="华文中宋" w:eastAsia="华文中宋" w:cs="宋体"/>
          <w:b/>
          <w:bCs/>
          <w:color w:val="000000"/>
          <w:kern w:val="0"/>
          <w:sz w:val="48"/>
          <w:szCs w:val="48"/>
        </w:rPr>
        <w:t>华中科技大学</w:t>
      </w:r>
    </w:p>
    <w:p w14:paraId="1E4ECBA4">
      <w:pPr>
        <w:widowControl/>
        <w:spacing w:line="900" w:lineRule="atLeast"/>
        <w:jc w:val="center"/>
        <w:rPr>
          <w:rFonts w:ascii="微软雅黑" w:hAnsi="微软雅黑" w:eastAsia="微软雅黑" w:cs="宋体"/>
          <w:color w:val="000000"/>
          <w:kern w:val="0"/>
          <w:sz w:val="27"/>
          <w:szCs w:val="27"/>
        </w:rPr>
      </w:pPr>
      <w:r>
        <w:rPr>
          <w:rFonts w:hint="eastAsia" w:ascii="华文中宋" w:hAnsi="华文中宋" w:eastAsia="华文中宋" w:cs="宋体"/>
          <w:b/>
          <w:bCs/>
          <w:color w:val="000000"/>
          <w:kern w:val="0"/>
          <w:sz w:val="48"/>
          <w:szCs w:val="48"/>
        </w:rPr>
        <w:t>大学生创新训练项目申报书</w:t>
      </w:r>
    </w:p>
    <w:tbl>
      <w:tblPr>
        <w:tblStyle w:val="5"/>
        <w:tblW w:w="12000" w:type="dxa"/>
        <w:jc w:val="center"/>
        <w:tblLayout w:type="fixed"/>
        <w:tblCellMar>
          <w:top w:w="15" w:type="dxa"/>
          <w:left w:w="15" w:type="dxa"/>
          <w:bottom w:w="15" w:type="dxa"/>
          <w:right w:w="15" w:type="dxa"/>
        </w:tblCellMar>
      </w:tblPr>
      <w:tblGrid>
        <w:gridCol w:w="4500"/>
        <w:gridCol w:w="7500"/>
      </w:tblGrid>
      <w:tr w14:paraId="73BE341E">
        <w:tblPrEx>
          <w:tblCellMar>
            <w:top w:w="15" w:type="dxa"/>
            <w:left w:w="15" w:type="dxa"/>
            <w:bottom w:w="15" w:type="dxa"/>
            <w:right w:w="15" w:type="dxa"/>
          </w:tblCellMar>
        </w:tblPrEx>
        <w:trPr>
          <w:trHeight w:val="450" w:hRule="atLeast"/>
          <w:jc w:val="center"/>
        </w:trPr>
        <w:tc>
          <w:tcPr>
            <w:tcW w:w="4500" w:type="dxa"/>
            <w:vAlign w:val="center"/>
          </w:tcPr>
          <w:p w14:paraId="4FE710D8">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项目名称：</w:t>
            </w:r>
          </w:p>
        </w:tc>
        <w:tc>
          <w:tcPr>
            <w:tcW w:w="7500" w:type="dxa"/>
            <w:vAlign w:val="center"/>
          </w:tcPr>
          <w:p w14:paraId="6E7E0622">
            <w:pPr>
              <w:widowControl/>
              <w:wordWrap w:val="0"/>
              <w:jc w:val="left"/>
              <w:rPr>
                <w:rFonts w:ascii="宋体" w:hAnsi="宋体" w:eastAsia="宋体" w:cs="宋体"/>
                <w:kern w:val="0"/>
                <w:sz w:val="23"/>
                <w:szCs w:val="23"/>
              </w:rPr>
            </w:pPr>
          </w:p>
        </w:tc>
      </w:tr>
      <w:tr w14:paraId="5201C441">
        <w:tblPrEx>
          <w:tblCellMar>
            <w:top w:w="15" w:type="dxa"/>
            <w:left w:w="15" w:type="dxa"/>
            <w:bottom w:w="15" w:type="dxa"/>
            <w:right w:w="15" w:type="dxa"/>
          </w:tblCellMar>
        </w:tblPrEx>
        <w:trPr>
          <w:trHeight w:val="90" w:hRule="atLeast"/>
          <w:jc w:val="center"/>
        </w:trPr>
        <w:tc>
          <w:tcPr>
            <w:tcW w:w="4500" w:type="dxa"/>
            <w:vAlign w:val="center"/>
          </w:tcPr>
          <w:p w14:paraId="62E26725">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所属一级学科：</w:t>
            </w:r>
          </w:p>
        </w:tc>
        <w:tc>
          <w:tcPr>
            <w:tcW w:w="7500" w:type="dxa"/>
            <w:vAlign w:val="center"/>
          </w:tcPr>
          <w:p w14:paraId="229BE736">
            <w:pPr>
              <w:widowControl/>
              <w:wordWrap w:val="0"/>
              <w:jc w:val="left"/>
              <w:rPr>
                <w:rFonts w:ascii="宋体" w:hAnsi="宋体" w:eastAsia="宋体" w:cs="宋体"/>
                <w:kern w:val="0"/>
                <w:sz w:val="23"/>
                <w:szCs w:val="23"/>
              </w:rPr>
            </w:pPr>
          </w:p>
        </w:tc>
      </w:tr>
      <w:tr w14:paraId="6B97C064">
        <w:tblPrEx>
          <w:tblCellMar>
            <w:top w:w="15" w:type="dxa"/>
            <w:left w:w="15" w:type="dxa"/>
            <w:bottom w:w="15" w:type="dxa"/>
            <w:right w:w="15" w:type="dxa"/>
          </w:tblCellMar>
        </w:tblPrEx>
        <w:trPr>
          <w:trHeight w:val="450" w:hRule="atLeast"/>
          <w:jc w:val="center"/>
        </w:trPr>
        <w:tc>
          <w:tcPr>
            <w:tcW w:w="4500" w:type="dxa"/>
            <w:vAlign w:val="center"/>
          </w:tcPr>
          <w:p w14:paraId="28D2CFF3">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项目负责人：</w:t>
            </w:r>
          </w:p>
        </w:tc>
        <w:tc>
          <w:tcPr>
            <w:tcW w:w="7500" w:type="dxa"/>
            <w:vAlign w:val="center"/>
          </w:tcPr>
          <w:p w14:paraId="3A806B0E">
            <w:pPr>
              <w:widowControl/>
              <w:wordWrap w:val="0"/>
              <w:jc w:val="left"/>
              <w:rPr>
                <w:rFonts w:ascii="宋体" w:hAnsi="宋体" w:eastAsia="宋体" w:cs="宋体"/>
                <w:kern w:val="0"/>
                <w:sz w:val="23"/>
                <w:szCs w:val="23"/>
              </w:rPr>
            </w:pPr>
          </w:p>
        </w:tc>
      </w:tr>
      <w:tr w14:paraId="2ABB2DC9">
        <w:tblPrEx>
          <w:tblCellMar>
            <w:top w:w="15" w:type="dxa"/>
            <w:left w:w="15" w:type="dxa"/>
            <w:bottom w:w="15" w:type="dxa"/>
            <w:right w:w="15" w:type="dxa"/>
          </w:tblCellMar>
        </w:tblPrEx>
        <w:trPr>
          <w:trHeight w:val="450" w:hRule="atLeast"/>
          <w:jc w:val="center"/>
        </w:trPr>
        <w:tc>
          <w:tcPr>
            <w:tcW w:w="4500" w:type="dxa"/>
            <w:vAlign w:val="center"/>
          </w:tcPr>
          <w:p w14:paraId="37BCA108">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专业：</w:t>
            </w:r>
          </w:p>
        </w:tc>
        <w:tc>
          <w:tcPr>
            <w:tcW w:w="7500" w:type="dxa"/>
            <w:vAlign w:val="center"/>
          </w:tcPr>
          <w:p w14:paraId="5A7A8E8A">
            <w:pPr>
              <w:widowControl/>
              <w:wordWrap w:val="0"/>
              <w:jc w:val="left"/>
              <w:rPr>
                <w:rFonts w:ascii="宋体" w:hAnsi="宋体" w:eastAsia="宋体" w:cs="宋体"/>
                <w:kern w:val="0"/>
                <w:sz w:val="23"/>
                <w:szCs w:val="23"/>
              </w:rPr>
            </w:pPr>
          </w:p>
        </w:tc>
      </w:tr>
      <w:tr w14:paraId="7360743F">
        <w:tblPrEx>
          <w:tblCellMar>
            <w:top w:w="15" w:type="dxa"/>
            <w:left w:w="15" w:type="dxa"/>
            <w:bottom w:w="15" w:type="dxa"/>
            <w:right w:w="15" w:type="dxa"/>
          </w:tblCellMar>
        </w:tblPrEx>
        <w:trPr>
          <w:trHeight w:val="450" w:hRule="atLeast"/>
          <w:jc w:val="center"/>
        </w:trPr>
        <w:tc>
          <w:tcPr>
            <w:tcW w:w="4500" w:type="dxa"/>
            <w:vAlign w:val="center"/>
          </w:tcPr>
          <w:p w14:paraId="69D82FD7">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院系：</w:t>
            </w:r>
          </w:p>
        </w:tc>
        <w:tc>
          <w:tcPr>
            <w:tcW w:w="7500" w:type="dxa"/>
            <w:vAlign w:val="center"/>
          </w:tcPr>
          <w:p w14:paraId="25B0314F">
            <w:pPr>
              <w:widowControl/>
              <w:wordWrap w:val="0"/>
              <w:jc w:val="left"/>
              <w:rPr>
                <w:rFonts w:ascii="宋体" w:hAnsi="宋体" w:eastAsia="宋体" w:cs="宋体"/>
                <w:kern w:val="0"/>
                <w:sz w:val="23"/>
                <w:szCs w:val="23"/>
              </w:rPr>
            </w:pPr>
          </w:p>
        </w:tc>
      </w:tr>
      <w:tr w14:paraId="50F065E5">
        <w:tblPrEx>
          <w:tblCellMar>
            <w:top w:w="15" w:type="dxa"/>
            <w:left w:w="15" w:type="dxa"/>
            <w:bottom w:w="15" w:type="dxa"/>
            <w:right w:w="15" w:type="dxa"/>
          </w:tblCellMar>
        </w:tblPrEx>
        <w:trPr>
          <w:trHeight w:val="450" w:hRule="atLeast"/>
          <w:jc w:val="center"/>
        </w:trPr>
        <w:tc>
          <w:tcPr>
            <w:tcW w:w="4500" w:type="dxa"/>
            <w:vAlign w:val="center"/>
          </w:tcPr>
          <w:p w14:paraId="565878D7">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申请资助经费：</w:t>
            </w:r>
          </w:p>
        </w:tc>
        <w:tc>
          <w:tcPr>
            <w:tcW w:w="7500" w:type="dxa"/>
            <w:vAlign w:val="center"/>
          </w:tcPr>
          <w:p w14:paraId="1B20B5F0">
            <w:pPr>
              <w:widowControl/>
              <w:wordWrap w:val="0"/>
              <w:jc w:val="left"/>
              <w:rPr>
                <w:rFonts w:ascii="宋体" w:hAnsi="宋体" w:eastAsia="宋体" w:cs="宋体"/>
                <w:kern w:val="0"/>
                <w:sz w:val="23"/>
                <w:szCs w:val="23"/>
              </w:rPr>
            </w:pPr>
          </w:p>
        </w:tc>
      </w:tr>
      <w:tr w14:paraId="7626064E">
        <w:tblPrEx>
          <w:tblCellMar>
            <w:top w:w="15" w:type="dxa"/>
            <w:left w:w="15" w:type="dxa"/>
            <w:bottom w:w="15" w:type="dxa"/>
            <w:right w:w="15" w:type="dxa"/>
          </w:tblCellMar>
        </w:tblPrEx>
        <w:trPr>
          <w:trHeight w:val="450" w:hRule="atLeast"/>
          <w:jc w:val="center"/>
        </w:trPr>
        <w:tc>
          <w:tcPr>
            <w:tcW w:w="4500" w:type="dxa"/>
            <w:vAlign w:val="center"/>
          </w:tcPr>
          <w:p w14:paraId="3181D464">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 xml:space="preserve">   指导老师：</w:t>
            </w:r>
          </w:p>
        </w:tc>
        <w:tc>
          <w:tcPr>
            <w:tcW w:w="7500" w:type="dxa"/>
            <w:vAlign w:val="center"/>
          </w:tcPr>
          <w:p w14:paraId="5CBDBDC5">
            <w:pPr>
              <w:widowControl/>
              <w:wordWrap w:val="0"/>
              <w:rPr>
                <w:rFonts w:ascii="宋体" w:hAnsi="宋体" w:eastAsia="宋体" w:cs="宋体"/>
                <w:kern w:val="0"/>
                <w:sz w:val="23"/>
                <w:szCs w:val="23"/>
              </w:rPr>
            </w:pPr>
          </w:p>
        </w:tc>
      </w:tr>
      <w:tr w14:paraId="4CE19FB2">
        <w:tblPrEx>
          <w:tblCellMar>
            <w:top w:w="15" w:type="dxa"/>
            <w:left w:w="15" w:type="dxa"/>
            <w:bottom w:w="15" w:type="dxa"/>
            <w:right w:w="15" w:type="dxa"/>
          </w:tblCellMar>
        </w:tblPrEx>
        <w:trPr>
          <w:trHeight w:val="450" w:hRule="atLeast"/>
          <w:jc w:val="center"/>
        </w:trPr>
        <w:tc>
          <w:tcPr>
            <w:tcW w:w="4500" w:type="dxa"/>
            <w:vAlign w:val="center"/>
          </w:tcPr>
          <w:p w14:paraId="2BCCD313">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导师所在单位：</w:t>
            </w:r>
          </w:p>
        </w:tc>
        <w:tc>
          <w:tcPr>
            <w:tcW w:w="7500" w:type="dxa"/>
            <w:vAlign w:val="center"/>
          </w:tcPr>
          <w:p w14:paraId="6BCA59BD">
            <w:pPr>
              <w:widowControl/>
              <w:wordWrap w:val="0"/>
              <w:rPr>
                <w:rFonts w:ascii="宋体" w:hAnsi="宋体" w:eastAsia="宋体" w:cs="宋体"/>
                <w:kern w:val="0"/>
                <w:sz w:val="23"/>
                <w:szCs w:val="23"/>
              </w:rPr>
            </w:pPr>
          </w:p>
        </w:tc>
      </w:tr>
      <w:tr w14:paraId="4DEFD899">
        <w:tblPrEx>
          <w:tblCellMar>
            <w:top w:w="15" w:type="dxa"/>
            <w:left w:w="15" w:type="dxa"/>
            <w:bottom w:w="15" w:type="dxa"/>
            <w:right w:w="15" w:type="dxa"/>
          </w:tblCellMar>
        </w:tblPrEx>
        <w:trPr>
          <w:trHeight w:val="450" w:hRule="atLeast"/>
          <w:jc w:val="center"/>
        </w:trPr>
        <w:tc>
          <w:tcPr>
            <w:tcW w:w="4500" w:type="dxa"/>
            <w:vAlign w:val="center"/>
          </w:tcPr>
          <w:p w14:paraId="06B84935">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实施起止时间：</w:t>
            </w:r>
          </w:p>
        </w:tc>
        <w:tc>
          <w:tcPr>
            <w:tcW w:w="7500" w:type="dxa"/>
            <w:vAlign w:val="center"/>
          </w:tcPr>
          <w:p w14:paraId="66DD2C0D">
            <w:pPr>
              <w:widowControl/>
              <w:wordWrap w:val="0"/>
              <w:jc w:val="left"/>
              <w:rPr>
                <w:rFonts w:ascii="宋体" w:hAnsi="宋体" w:eastAsia="宋体" w:cs="宋体"/>
                <w:kern w:val="0"/>
                <w:sz w:val="23"/>
                <w:szCs w:val="23"/>
              </w:rPr>
            </w:pPr>
          </w:p>
        </w:tc>
      </w:tr>
      <w:tr w14:paraId="0107B1CF">
        <w:tblPrEx>
          <w:tblCellMar>
            <w:top w:w="15" w:type="dxa"/>
            <w:left w:w="15" w:type="dxa"/>
            <w:bottom w:w="15" w:type="dxa"/>
            <w:right w:w="15" w:type="dxa"/>
          </w:tblCellMar>
        </w:tblPrEx>
        <w:trPr>
          <w:trHeight w:val="450" w:hRule="atLeast"/>
          <w:jc w:val="center"/>
        </w:trPr>
        <w:tc>
          <w:tcPr>
            <w:tcW w:w="4500" w:type="dxa"/>
            <w:vAlign w:val="center"/>
          </w:tcPr>
          <w:p w14:paraId="05553250">
            <w:pPr>
              <w:widowControl/>
              <w:wordWrap w:val="0"/>
              <w:jc w:val="right"/>
              <w:rPr>
                <w:rFonts w:ascii="宋体" w:hAnsi="宋体" w:eastAsia="宋体" w:cs="宋体"/>
                <w:kern w:val="0"/>
                <w:sz w:val="23"/>
                <w:szCs w:val="23"/>
              </w:rPr>
            </w:pPr>
            <w:r>
              <w:rPr>
                <w:rFonts w:hint="eastAsia" w:ascii="宋体" w:hAnsi="宋体" w:eastAsia="宋体" w:cs="宋体"/>
                <w:kern w:val="0"/>
                <w:sz w:val="32"/>
                <w:szCs w:val="32"/>
              </w:rPr>
              <w:t>填表时间：</w:t>
            </w:r>
          </w:p>
        </w:tc>
        <w:tc>
          <w:tcPr>
            <w:tcW w:w="7500" w:type="dxa"/>
            <w:vAlign w:val="center"/>
          </w:tcPr>
          <w:p w14:paraId="3077DA8A">
            <w:pPr>
              <w:widowControl/>
              <w:wordWrap w:val="0"/>
              <w:jc w:val="left"/>
              <w:rPr>
                <w:rFonts w:ascii="宋体" w:hAnsi="宋体" w:eastAsia="宋体" w:cs="宋体"/>
                <w:kern w:val="0"/>
                <w:sz w:val="23"/>
                <w:szCs w:val="23"/>
              </w:rPr>
            </w:pPr>
          </w:p>
        </w:tc>
      </w:tr>
    </w:tbl>
    <w:p w14:paraId="1F3D053A">
      <w:pPr>
        <w:widowControl/>
        <w:jc w:val="center"/>
        <w:rPr>
          <w:rFonts w:ascii="微软雅黑" w:hAnsi="微软雅黑" w:eastAsia="微软雅黑" w:cs="宋体"/>
          <w:color w:val="000000"/>
          <w:kern w:val="0"/>
          <w:sz w:val="27"/>
          <w:szCs w:val="27"/>
        </w:rPr>
      </w:pPr>
      <w:r>
        <w:rPr>
          <w:rFonts w:hint="eastAsia" w:ascii="宋体" w:hAnsi="宋体" w:eastAsia="宋体" w:cs="宋体"/>
          <w:color w:val="000000"/>
          <w:kern w:val="0"/>
          <w:sz w:val="36"/>
          <w:szCs w:val="36"/>
        </w:rPr>
        <w:t>华中科技大学本科生院编制</w:t>
      </w:r>
    </w:p>
    <w:p w14:paraId="02FE504D">
      <w:pPr>
        <w:widowControl/>
        <w:jc w:val="left"/>
        <w:rPr>
          <w:rFonts w:ascii="微软雅黑" w:hAnsi="微软雅黑" w:eastAsia="微软雅黑" w:cs="宋体"/>
          <w:color w:val="000000"/>
          <w:kern w:val="0"/>
          <w:sz w:val="27"/>
          <w:szCs w:val="27"/>
        </w:rPr>
      </w:pPr>
    </w:p>
    <w:tbl>
      <w:tblPr>
        <w:tblStyle w:val="5"/>
        <w:tblW w:w="12041" w:type="dxa"/>
        <w:jc w:val="center"/>
        <w:tblLayout w:type="fixed"/>
        <w:tblCellMar>
          <w:top w:w="15" w:type="dxa"/>
          <w:left w:w="15" w:type="dxa"/>
          <w:bottom w:w="15" w:type="dxa"/>
          <w:right w:w="15" w:type="dxa"/>
        </w:tblCellMar>
      </w:tblPr>
      <w:tblGrid>
        <w:gridCol w:w="498"/>
        <w:gridCol w:w="1195"/>
        <w:gridCol w:w="655"/>
        <w:gridCol w:w="886"/>
        <w:gridCol w:w="1510"/>
        <w:gridCol w:w="2508"/>
        <w:gridCol w:w="2238"/>
        <w:gridCol w:w="2551"/>
      </w:tblGrid>
      <w:tr w14:paraId="5653DAEA">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715B4ADC">
            <w:pPr>
              <w:widowControl/>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color w:val="000000"/>
                <w:kern w:val="0"/>
                <w:sz w:val="23"/>
                <w:szCs w:val="23"/>
              </w:rPr>
              <w:t>一、项目成员</w:t>
            </w:r>
          </w:p>
        </w:tc>
      </w:tr>
      <w:tr w14:paraId="55D5FAD8">
        <w:tblPrEx>
          <w:tblCellMar>
            <w:top w:w="15" w:type="dxa"/>
            <w:left w:w="15" w:type="dxa"/>
            <w:bottom w:w="15" w:type="dxa"/>
            <w:right w:w="15" w:type="dxa"/>
          </w:tblCellMar>
        </w:tblPrEx>
        <w:trPr>
          <w:trHeight w:val="450" w:hRule="atLeast"/>
          <w:jc w:val="center"/>
        </w:trPr>
        <w:tc>
          <w:tcPr>
            <w:tcW w:w="498" w:type="dxa"/>
            <w:vMerge w:val="restart"/>
            <w:tcBorders>
              <w:top w:val="single" w:color="808080" w:sz="6" w:space="0"/>
              <w:left w:val="single" w:color="808080" w:sz="6" w:space="0"/>
              <w:bottom w:val="single" w:color="808080" w:sz="6" w:space="0"/>
              <w:right w:val="single" w:color="808080" w:sz="6" w:space="0"/>
            </w:tcBorders>
            <w:vAlign w:val="center"/>
          </w:tcPr>
          <w:p w14:paraId="6A02150D">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申</w:t>
            </w:r>
          </w:p>
          <w:p w14:paraId="6CEE8FF4">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请</w:t>
            </w:r>
          </w:p>
          <w:p w14:paraId="171563A0">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人</w:t>
            </w:r>
          </w:p>
          <w:p w14:paraId="2A9BBED4">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或</w:t>
            </w:r>
          </w:p>
          <w:p w14:paraId="33F48C5B">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团</w:t>
            </w:r>
          </w:p>
          <w:p w14:paraId="47B94185">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队</w:t>
            </w:r>
          </w:p>
        </w:tc>
        <w:tc>
          <w:tcPr>
            <w:tcW w:w="1195" w:type="dxa"/>
            <w:tcBorders>
              <w:top w:val="single" w:color="808080" w:sz="6" w:space="0"/>
              <w:left w:val="single" w:color="808080" w:sz="6" w:space="0"/>
              <w:bottom w:val="single" w:color="808080" w:sz="6" w:space="0"/>
              <w:right w:val="single" w:color="808080" w:sz="6" w:space="0"/>
            </w:tcBorders>
            <w:vAlign w:val="center"/>
          </w:tcPr>
          <w:p w14:paraId="29136994">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姓名</w:t>
            </w:r>
          </w:p>
        </w:tc>
        <w:tc>
          <w:tcPr>
            <w:tcW w:w="655" w:type="dxa"/>
            <w:tcBorders>
              <w:top w:val="single" w:color="808080" w:sz="6" w:space="0"/>
              <w:left w:val="single" w:color="808080" w:sz="6" w:space="0"/>
              <w:bottom w:val="single" w:color="808080" w:sz="6" w:space="0"/>
              <w:right w:val="single" w:color="808080" w:sz="6" w:space="0"/>
            </w:tcBorders>
            <w:vAlign w:val="center"/>
          </w:tcPr>
          <w:p w14:paraId="68C61992">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学号</w:t>
            </w:r>
          </w:p>
        </w:tc>
        <w:tc>
          <w:tcPr>
            <w:tcW w:w="886" w:type="dxa"/>
            <w:tcBorders>
              <w:top w:val="single" w:color="808080" w:sz="6" w:space="0"/>
              <w:left w:val="single" w:color="808080" w:sz="6" w:space="0"/>
              <w:bottom w:val="single" w:color="808080" w:sz="6" w:space="0"/>
              <w:right w:val="single" w:color="808080" w:sz="6" w:space="0"/>
            </w:tcBorders>
            <w:vAlign w:val="center"/>
          </w:tcPr>
          <w:p w14:paraId="12CFE8D5">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年级</w:t>
            </w:r>
          </w:p>
        </w:tc>
        <w:tc>
          <w:tcPr>
            <w:tcW w:w="1510" w:type="dxa"/>
            <w:tcBorders>
              <w:top w:val="single" w:color="808080" w:sz="6" w:space="0"/>
              <w:left w:val="single" w:color="808080" w:sz="6" w:space="0"/>
              <w:bottom w:val="single" w:color="808080" w:sz="6" w:space="0"/>
              <w:right w:val="single" w:color="808080" w:sz="6" w:space="0"/>
            </w:tcBorders>
            <w:vAlign w:val="center"/>
          </w:tcPr>
          <w:p w14:paraId="4D23F158">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QQ</w:t>
            </w:r>
          </w:p>
        </w:tc>
        <w:tc>
          <w:tcPr>
            <w:tcW w:w="2508" w:type="dxa"/>
            <w:tcBorders>
              <w:top w:val="single" w:color="808080" w:sz="6" w:space="0"/>
              <w:left w:val="single" w:color="808080" w:sz="6" w:space="0"/>
              <w:bottom w:val="single" w:color="808080" w:sz="6" w:space="0"/>
              <w:right w:val="single" w:color="808080" w:sz="6" w:space="0"/>
            </w:tcBorders>
            <w:vAlign w:val="center"/>
          </w:tcPr>
          <w:p w14:paraId="76EE9F1F">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所在院(系)、专业</w:t>
            </w:r>
          </w:p>
        </w:tc>
        <w:tc>
          <w:tcPr>
            <w:tcW w:w="2238" w:type="dxa"/>
            <w:tcBorders>
              <w:top w:val="single" w:color="808080" w:sz="6" w:space="0"/>
              <w:left w:val="single" w:color="808080" w:sz="6" w:space="0"/>
              <w:bottom w:val="single" w:color="808080" w:sz="6" w:space="0"/>
              <w:right w:val="single" w:color="808080" w:sz="6" w:space="0"/>
            </w:tcBorders>
            <w:vAlign w:val="center"/>
          </w:tcPr>
          <w:p w14:paraId="3B5B6684">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联系电话</w:t>
            </w:r>
          </w:p>
        </w:tc>
        <w:tc>
          <w:tcPr>
            <w:tcW w:w="2551" w:type="dxa"/>
            <w:tcBorders>
              <w:top w:val="single" w:color="808080" w:sz="6" w:space="0"/>
              <w:left w:val="single" w:color="808080" w:sz="6" w:space="0"/>
              <w:bottom w:val="single" w:color="808080" w:sz="6" w:space="0"/>
              <w:right w:val="single" w:color="808080" w:sz="6" w:space="0"/>
            </w:tcBorders>
            <w:vAlign w:val="center"/>
          </w:tcPr>
          <w:p w14:paraId="3C78B257">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项目分工</w:t>
            </w:r>
          </w:p>
        </w:tc>
      </w:tr>
      <w:tr w14:paraId="27737739">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0D0514A7">
            <w:pPr>
              <w:widowControl/>
              <w:wordWrap w:val="0"/>
              <w:jc w:val="left"/>
              <w:rPr>
                <w:rFonts w:ascii="微软雅黑" w:hAnsi="微软雅黑" w:eastAsia="微软雅黑" w:cs="宋体"/>
                <w:color w:val="000000"/>
                <w:kern w:val="0"/>
                <w:sz w:val="23"/>
                <w:szCs w:val="23"/>
              </w:rPr>
            </w:pPr>
          </w:p>
        </w:tc>
        <w:tc>
          <w:tcPr>
            <w:tcW w:w="1195" w:type="dxa"/>
            <w:tcBorders>
              <w:top w:val="single" w:color="808080" w:sz="6" w:space="0"/>
              <w:left w:val="single" w:color="808080" w:sz="6" w:space="0"/>
              <w:bottom w:val="single" w:color="808080" w:sz="6" w:space="0"/>
              <w:right w:val="single" w:color="808080" w:sz="6" w:space="0"/>
            </w:tcBorders>
            <w:vAlign w:val="center"/>
          </w:tcPr>
          <w:p w14:paraId="16F5F887">
            <w:pPr>
              <w:widowControl/>
              <w:wordWrap w:val="0"/>
              <w:jc w:val="center"/>
              <w:rPr>
                <w:rFonts w:ascii="微软雅黑" w:hAnsi="微软雅黑" w:eastAsia="微软雅黑" w:cs="宋体"/>
                <w:color w:val="000000"/>
                <w:kern w:val="0"/>
                <w:sz w:val="23"/>
                <w:szCs w:val="23"/>
              </w:rPr>
            </w:pPr>
          </w:p>
        </w:tc>
        <w:tc>
          <w:tcPr>
            <w:tcW w:w="655" w:type="dxa"/>
            <w:tcBorders>
              <w:top w:val="single" w:color="808080" w:sz="6" w:space="0"/>
              <w:left w:val="single" w:color="808080" w:sz="6" w:space="0"/>
              <w:bottom w:val="single" w:color="808080" w:sz="6" w:space="0"/>
              <w:right w:val="single" w:color="808080" w:sz="6" w:space="0"/>
            </w:tcBorders>
            <w:vAlign w:val="center"/>
          </w:tcPr>
          <w:p w14:paraId="754C0CCF">
            <w:pPr>
              <w:widowControl/>
              <w:wordWrap w:val="0"/>
              <w:jc w:val="center"/>
              <w:rPr>
                <w:rFonts w:ascii="微软雅黑" w:hAnsi="微软雅黑" w:eastAsia="微软雅黑" w:cs="宋体"/>
                <w:color w:val="000000"/>
                <w:kern w:val="0"/>
                <w:sz w:val="23"/>
                <w:szCs w:val="23"/>
              </w:rPr>
            </w:pPr>
          </w:p>
        </w:tc>
        <w:tc>
          <w:tcPr>
            <w:tcW w:w="886" w:type="dxa"/>
            <w:tcBorders>
              <w:top w:val="single" w:color="808080" w:sz="6" w:space="0"/>
              <w:left w:val="single" w:color="808080" w:sz="6" w:space="0"/>
              <w:bottom w:val="single" w:color="808080" w:sz="6" w:space="0"/>
              <w:right w:val="single" w:color="808080" w:sz="6" w:space="0"/>
            </w:tcBorders>
            <w:vAlign w:val="center"/>
          </w:tcPr>
          <w:p w14:paraId="01946321">
            <w:pPr>
              <w:widowControl/>
              <w:wordWrap w:val="0"/>
              <w:jc w:val="center"/>
              <w:rPr>
                <w:rFonts w:ascii="微软雅黑" w:hAnsi="微软雅黑" w:eastAsia="微软雅黑" w:cs="宋体"/>
                <w:color w:val="000000"/>
                <w:kern w:val="0"/>
                <w:sz w:val="23"/>
                <w:szCs w:val="23"/>
              </w:rPr>
            </w:pPr>
          </w:p>
        </w:tc>
        <w:tc>
          <w:tcPr>
            <w:tcW w:w="1510" w:type="dxa"/>
            <w:tcBorders>
              <w:top w:val="single" w:color="808080" w:sz="6" w:space="0"/>
              <w:left w:val="single" w:color="808080" w:sz="6" w:space="0"/>
              <w:bottom w:val="single" w:color="808080" w:sz="6" w:space="0"/>
              <w:right w:val="single" w:color="808080" w:sz="6" w:space="0"/>
            </w:tcBorders>
            <w:vAlign w:val="center"/>
          </w:tcPr>
          <w:p w14:paraId="34AB9B44">
            <w:pPr>
              <w:widowControl/>
              <w:jc w:val="left"/>
              <w:rPr>
                <w:rFonts w:ascii="微软雅黑" w:hAnsi="微软雅黑" w:eastAsia="微软雅黑" w:cs="宋体"/>
                <w:color w:val="000000"/>
                <w:kern w:val="0"/>
                <w:sz w:val="23"/>
                <w:szCs w:val="23"/>
              </w:rPr>
            </w:pPr>
          </w:p>
        </w:tc>
        <w:tc>
          <w:tcPr>
            <w:tcW w:w="2508" w:type="dxa"/>
            <w:tcBorders>
              <w:top w:val="single" w:color="808080" w:sz="6" w:space="0"/>
              <w:left w:val="single" w:color="808080" w:sz="6" w:space="0"/>
              <w:bottom w:val="single" w:color="808080" w:sz="6" w:space="0"/>
              <w:right w:val="single" w:color="808080" w:sz="6" w:space="0"/>
            </w:tcBorders>
            <w:vAlign w:val="center"/>
          </w:tcPr>
          <w:p w14:paraId="367054F9">
            <w:pPr>
              <w:widowControl/>
              <w:wordWrap w:val="0"/>
              <w:jc w:val="center"/>
              <w:rPr>
                <w:rFonts w:ascii="微软雅黑" w:hAnsi="微软雅黑" w:eastAsia="微软雅黑" w:cs="宋体"/>
                <w:color w:val="000000"/>
                <w:kern w:val="0"/>
                <w:sz w:val="23"/>
                <w:szCs w:val="23"/>
              </w:rPr>
            </w:pPr>
          </w:p>
        </w:tc>
        <w:tc>
          <w:tcPr>
            <w:tcW w:w="2238" w:type="dxa"/>
            <w:tcBorders>
              <w:top w:val="single" w:color="808080" w:sz="6" w:space="0"/>
              <w:left w:val="single" w:color="808080" w:sz="6" w:space="0"/>
              <w:bottom w:val="single" w:color="808080" w:sz="6" w:space="0"/>
              <w:right w:val="single" w:color="808080" w:sz="6" w:space="0"/>
            </w:tcBorders>
            <w:vAlign w:val="center"/>
          </w:tcPr>
          <w:p w14:paraId="0E78AE90">
            <w:pPr>
              <w:widowControl/>
              <w:wordWrap w:val="0"/>
              <w:jc w:val="center"/>
              <w:rPr>
                <w:rFonts w:ascii="微软雅黑" w:hAnsi="微软雅黑" w:eastAsia="微软雅黑" w:cs="宋体"/>
                <w:color w:val="000000"/>
                <w:kern w:val="0"/>
                <w:sz w:val="23"/>
                <w:szCs w:val="23"/>
              </w:rPr>
            </w:pPr>
          </w:p>
        </w:tc>
        <w:tc>
          <w:tcPr>
            <w:tcW w:w="2551" w:type="dxa"/>
            <w:tcBorders>
              <w:top w:val="single" w:color="808080" w:sz="6" w:space="0"/>
              <w:left w:val="single" w:color="808080" w:sz="6" w:space="0"/>
              <w:bottom w:val="single" w:color="808080" w:sz="6" w:space="0"/>
              <w:right w:val="single" w:color="808080" w:sz="6" w:space="0"/>
            </w:tcBorders>
            <w:vAlign w:val="center"/>
          </w:tcPr>
          <w:p w14:paraId="46CD7ADE">
            <w:pPr>
              <w:widowControl/>
              <w:wordWrap w:val="0"/>
              <w:jc w:val="center"/>
              <w:rPr>
                <w:rFonts w:ascii="微软雅黑" w:hAnsi="微软雅黑" w:eastAsia="微软雅黑" w:cs="宋体"/>
                <w:color w:val="000000"/>
                <w:kern w:val="0"/>
                <w:sz w:val="23"/>
                <w:szCs w:val="23"/>
              </w:rPr>
            </w:pPr>
          </w:p>
        </w:tc>
      </w:tr>
      <w:tr w14:paraId="3CE6EF11">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13B18FAA">
            <w:pPr>
              <w:widowControl/>
              <w:wordWrap w:val="0"/>
              <w:jc w:val="left"/>
              <w:rPr>
                <w:rFonts w:ascii="微软雅黑" w:hAnsi="微软雅黑" w:eastAsia="微软雅黑" w:cs="宋体"/>
                <w:color w:val="000000"/>
                <w:kern w:val="0"/>
                <w:sz w:val="23"/>
                <w:szCs w:val="23"/>
              </w:rPr>
            </w:pPr>
          </w:p>
        </w:tc>
        <w:tc>
          <w:tcPr>
            <w:tcW w:w="1195" w:type="dxa"/>
            <w:tcBorders>
              <w:top w:val="single" w:color="808080" w:sz="6" w:space="0"/>
              <w:left w:val="single" w:color="808080" w:sz="6" w:space="0"/>
              <w:bottom w:val="single" w:color="808080" w:sz="6" w:space="0"/>
              <w:right w:val="single" w:color="808080" w:sz="6" w:space="0"/>
            </w:tcBorders>
            <w:vAlign w:val="center"/>
          </w:tcPr>
          <w:p w14:paraId="1DE12AF3">
            <w:pPr>
              <w:widowControl/>
              <w:wordWrap w:val="0"/>
              <w:jc w:val="center"/>
              <w:rPr>
                <w:rFonts w:ascii="微软雅黑" w:hAnsi="微软雅黑" w:eastAsia="微软雅黑" w:cs="宋体"/>
                <w:color w:val="000000"/>
                <w:kern w:val="0"/>
                <w:sz w:val="23"/>
                <w:szCs w:val="23"/>
              </w:rPr>
            </w:pPr>
          </w:p>
        </w:tc>
        <w:tc>
          <w:tcPr>
            <w:tcW w:w="655" w:type="dxa"/>
            <w:tcBorders>
              <w:top w:val="single" w:color="808080" w:sz="6" w:space="0"/>
              <w:left w:val="single" w:color="808080" w:sz="6" w:space="0"/>
              <w:bottom w:val="single" w:color="808080" w:sz="6" w:space="0"/>
              <w:right w:val="single" w:color="808080" w:sz="6" w:space="0"/>
            </w:tcBorders>
            <w:vAlign w:val="center"/>
          </w:tcPr>
          <w:p w14:paraId="62397CF9">
            <w:pPr>
              <w:widowControl/>
              <w:wordWrap w:val="0"/>
              <w:jc w:val="center"/>
              <w:rPr>
                <w:rFonts w:ascii="微软雅黑" w:hAnsi="微软雅黑" w:eastAsia="微软雅黑" w:cs="宋体"/>
                <w:color w:val="000000"/>
                <w:kern w:val="0"/>
                <w:sz w:val="23"/>
                <w:szCs w:val="23"/>
              </w:rPr>
            </w:pPr>
          </w:p>
        </w:tc>
        <w:tc>
          <w:tcPr>
            <w:tcW w:w="886" w:type="dxa"/>
            <w:tcBorders>
              <w:top w:val="single" w:color="808080" w:sz="6" w:space="0"/>
              <w:left w:val="single" w:color="808080" w:sz="6" w:space="0"/>
              <w:bottom w:val="single" w:color="808080" w:sz="6" w:space="0"/>
              <w:right w:val="single" w:color="808080" w:sz="6" w:space="0"/>
            </w:tcBorders>
            <w:vAlign w:val="center"/>
          </w:tcPr>
          <w:p w14:paraId="527C4E59">
            <w:pPr>
              <w:widowControl/>
              <w:wordWrap w:val="0"/>
              <w:jc w:val="center"/>
              <w:rPr>
                <w:rFonts w:ascii="微软雅黑" w:hAnsi="微软雅黑" w:eastAsia="微软雅黑" w:cs="宋体"/>
                <w:color w:val="000000"/>
                <w:kern w:val="0"/>
                <w:sz w:val="23"/>
                <w:szCs w:val="23"/>
              </w:rPr>
            </w:pPr>
          </w:p>
        </w:tc>
        <w:tc>
          <w:tcPr>
            <w:tcW w:w="1510" w:type="dxa"/>
            <w:tcBorders>
              <w:top w:val="single" w:color="808080" w:sz="6" w:space="0"/>
              <w:left w:val="single" w:color="808080" w:sz="6" w:space="0"/>
              <w:bottom w:val="single" w:color="808080" w:sz="6" w:space="0"/>
              <w:right w:val="single" w:color="808080" w:sz="6" w:space="0"/>
            </w:tcBorders>
            <w:vAlign w:val="center"/>
          </w:tcPr>
          <w:p w14:paraId="05D689C6">
            <w:pPr>
              <w:widowControl/>
              <w:jc w:val="left"/>
              <w:rPr>
                <w:rFonts w:ascii="微软雅黑" w:hAnsi="微软雅黑" w:eastAsia="微软雅黑" w:cs="宋体"/>
                <w:color w:val="000000"/>
                <w:kern w:val="0"/>
                <w:sz w:val="23"/>
                <w:szCs w:val="23"/>
              </w:rPr>
            </w:pPr>
          </w:p>
        </w:tc>
        <w:tc>
          <w:tcPr>
            <w:tcW w:w="2508" w:type="dxa"/>
            <w:tcBorders>
              <w:top w:val="single" w:color="808080" w:sz="6" w:space="0"/>
              <w:left w:val="single" w:color="808080" w:sz="6" w:space="0"/>
              <w:bottom w:val="single" w:color="808080" w:sz="6" w:space="0"/>
              <w:right w:val="single" w:color="808080" w:sz="6" w:space="0"/>
            </w:tcBorders>
            <w:vAlign w:val="center"/>
          </w:tcPr>
          <w:p w14:paraId="12701174">
            <w:pPr>
              <w:widowControl/>
              <w:wordWrap w:val="0"/>
              <w:jc w:val="center"/>
              <w:rPr>
                <w:rFonts w:ascii="微软雅黑" w:hAnsi="微软雅黑" w:eastAsia="微软雅黑" w:cs="宋体"/>
                <w:color w:val="000000"/>
                <w:kern w:val="0"/>
                <w:sz w:val="23"/>
                <w:szCs w:val="23"/>
              </w:rPr>
            </w:pPr>
          </w:p>
        </w:tc>
        <w:tc>
          <w:tcPr>
            <w:tcW w:w="2238" w:type="dxa"/>
            <w:tcBorders>
              <w:top w:val="single" w:color="808080" w:sz="6" w:space="0"/>
              <w:left w:val="single" w:color="808080" w:sz="6" w:space="0"/>
              <w:bottom w:val="single" w:color="808080" w:sz="6" w:space="0"/>
              <w:right w:val="single" w:color="808080" w:sz="6" w:space="0"/>
            </w:tcBorders>
            <w:vAlign w:val="center"/>
          </w:tcPr>
          <w:p w14:paraId="705A3C2B">
            <w:pPr>
              <w:widowControl/>
              <w:wordWrap w:val="0"/>
              <w:rPr>
                <w:rFonts w:ascii="微软雅黑" w:hAnsi="微软雅黑" w:eastAsia="微软雅黑" w:cs="宋体"/>
                <w:color w:val="000000"/>
                <w:kern w:val="0"/>
                <w:sz w:val="23"/>
                <w:szCs w:val="23"/>
              </w:rPr>
            </w:pPr>
          </w:p>
        </w:tc>
        <w:tc>
          <w:tcPr>
            <w:tcW w:w="2551" w:type="dxa"/>
            <w:tcBorders>
              <w:top w:val="single" w:color="808080" w:sz="6" w:space="0"/>
              <w:left w:val="single" w:color="808080" w:sz="6" w:space="0"/>
              <w:bottom w:val="single" w:color="808080" w:sz="6" w:space="0"/>
              <w:right w:val="single" w:color="808080" w:sz="6" w:space="0"/>
            </w:tcBorders>
            <w:vAlign w:val="center"/>
          </w:tcPr>
          <w:p w14:paraId="50C34431">
            <w:pPr>
              <w:widowControl/>
              <w:wordWrap w:val="0"/>
              <w:jc w:val="center"/>
              <w:rPr>
                <w:rFonts w:ascii="微软雅黑" w:hAnsi="微软雅黑" w:eastAsia="微软雅黑" w:cs="宋体"/>
                <w:color w:val="000000"/>
                <w:kern w:val="0"/>
                <w:sz w:val="23"/>
                <w:szCs w:val="23"/>
              </w:rPr>
            </w:pPr>
          </w:p>
        </w:tc>
      </w:tr>
      <w:tr w14:paraId="192198D0">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026E302D">
            <w:pPr>
              <w:widowControl/>
              <w:wordWrap w:val="0"/>
              <w:jc w:val="left"/>
              <w:rPr>
                <w:rFonts w:ascii="微软雅黑" w:hAnsi="微软雅黑" w:eastAsia="微软雅黑" w:cs="宋体"/>
                <w:color w:val="000000"/>
                <w:kern w:val="0"/>
                <w:sz w:val="23"/>
                <w:szCs w:val="23"/>
              </w:rPr>
            </w:pPr>
          </w:p>
        </w:tc>
        <w:tc>
          <w:tcPr>
            <w:tcW w:w="1195" w:type="dxa"/>
            <w:tcBorders>
              <w:top w:val="single" w:color="808080" w:sz="6" w:space="0"/>
              <w:left w:val="single" w:color="808080" w:sz="6" w:space="0"/>
              <w:bottom w:val="single" w:color="808080" w:sz="6" w:space="0"/>
              <w:right w:val="single" w:color="808080" w:sz="6" w:space="0"/>
            </w:tcBorders>
            <w:vAlign w:val="center"/>
          </w:tcPr>
          <w:p w14:paraId="583AEF62">
            <w:pPr>
              <w:widowControl/>
              <w:ind w:firstLine="230" w:firstLineChars="100"/>
              <w:jc w:val="left"/>
              <w:rPr>
                <w:rFonts w:ascii="微软雅黑" w:hAnsi="微软雅黑" w:eastAsia="微软雅黑" w:cs="宋体"/>
                <w:color w:val="000000"/>
                <w:kern w:val="0"/>
                <w:sz w:val="23"/>
                <w:szCs w:val="23"/>
              </w:rPr>
            </w:pPr>
          </w:p>
        </w:tc>
        <w:tc>
          <w:tcPr>
            <w:tcW w:w="655" w:type="dxa"/>
            <w:tcBorders>
              <w:top w:val="single" w:color="808080" w:sz="6" w:space="0"/>
              <w:left w:val="single" w:color="808080" w:sz="6" w:space="0"/>
              <w:bottom w:val="single" w:color="808080" w:sz="6" w:space="0"/>
              <w:right w:val="single" w:color="808080" w:sz="6" w:space="0"/>
            </w:tcBorders>
            <w:vAlign w:val="center"/>
          </w:tcPr>
          <w:p w14:paraId="67FE75EB">
            <w:pPr>
              <w:widowControl/>
              <w:wordWrap w:val="0"/>
              <w:jc w:val="left"/>
              <w:rPr>
                <w:rFonts w:ascii="Times New Roman" w:hAnsi="Times New Roman" w:eastAsia="宋体" w:cs="Times New Roman"/>
                <w:kern w:val="0"/>
                <w:sz w:val="20"/>
                <w:szCs w:val="20"/>
              </w:rPr>
            </w:pPr>
          </w:p>
        </w:tc>
        <w:tc>
          <w:tcPr>
            <w:tcW w:w="886" w:type="dxa"/>
            <w:tcBorders>
              <w:top w:val="single" w:color="808080" w:sz="6" w:space="0"/>
              <w:left w:val="single" w:color="808080" w:sz="6" w:space="0"/>
              <w:bottom w:val="single" w:color="808080" w:sz="6" w:space="0"/>
              <w:right w:val="single" w:color="808080" w:sz="6" w:space="0"/>
            </w:tcBorders>
            <w:vAlign w:val="center"/>
          </w:tcPr>
          <w:p w14:paraId="27FE97C2">
            <w:pPr>
              <w:widowControl/>
              <w:wordWrap w:val="0"/>
              <w:jc w:val="left"/>
              <w:rPr>
                <w:rFonts w:ascii="Times New Roman" w:hAnsi="Times New Roman" w:eastAsia="Times New Roman" w:cs="Times New Roman"/>
                <w:kern w:val="0"/>
                <w:sz w:val="20"/>
                <w:szCs w:val="20"/>
              </w:rPr>
            </w:pPr>
          </w:p>
        </w:tc>
        <w:tc>
          <w:tcPr>
            <w:tcW w:w="1510" w:type="dxa"/>
            <w:tcBorders>
              <w:top w:val="single" w:color="808080" w:sz="6" w:space="0"/>
              <w:left w:val="single" w:color="808080" w:sz="6" w:space="0"/>
              <w:bottom w:val="single" w:color="808080" w:sz="6" w:space="0"/>
              <w:right w:val="single" w:color="808080" w:sz="6" w:space="0"/>
            </w:tcBorders>
            <w:vAlign w:val="center"/>
          </w:tcPr>
          <w:p w14:paraId="6D10A9B7">
            <w:pPr>
              <w:widowControl/>
              <w:wordWrap w:val="0"/>
              <w:jc w:val="left"/>
              <w:rPr>
                <w:rFonts w:ascii="Times New Roman" w:hAnsi="Times New Roman" w:eastAsia="Times New Roman" w:cs="Times New Roman"/>
                <w:kern w:val="0"/>
                <w:sz w:val="20"/>
                <w:szCs w:val="20"/>
              </w:rPr>
            </w:pPr>
          </w:p>
        </w:tc>
        <w:tc>
          <w:tcPr>
            <w:tcW w:w="2508" w:type="dxa"/>
            <w:tcBorders>
              <w:top w:val="single" w:color="808080" w:sz="6" w:space="0"/>
              <w:left w:val="single" w:color="808080" w:sz="6" w:space="0"/>
              <w:bottom w:val="single" w:color="808080" w:sz="6" w:space="0"/>
              <w:right w:val="single" w:color="808080" w:sz="6" w:space="0"/>
            </w:tcBorders>
            <w:vAlign w:val="center"/>
          </w:tcPr>
          <w:p w14:paraId="334BD32F">
            <w:pPr>
              <w:widowControl/>
              <w:wordWrap w:val="0"/>
              <w:jc w:val="left"/>
              <w:rPr>
                <w:rFonts w:ascii="Times New Roman" w:hAnsi="Times New Roman" w:eastAsia="Times New Roman" w:cs="Times New Roman"/>
                <w:kern w:val="0"/>
                <w:sz w:val="20"/>
                <w:szCs w:val="20"/>
              </w:rPr>
            </w:pPr>
          </w:p>
        </w:tc>
        <w:tc>
          <w:tcPr>
            <w:tcW w:w="2238" w:type="dxa"/>
            <w:tcBorders>
              <w:top w:val="single" w:color="808080" w:sz="6" w:space="0"/>
              <w:left w:val="single" w:color="808080" w:sz="6" w:space="0"/>
              <w:bottom w:val="single" w:color="808080" w:sz="6" w:space="0"/>
              <w:right w:val="single" w:color="808080" w:sz="6" w:space="0"/>
            </w:tcBorders>
            <w:vAlign w:val="center"/>
          </w:tcPr>
          <w:p w14:paraId="7EF175BB">
            <w:pPr>
              <w:widowControl/>
              <w:wordWrap w:val="0"/>
              <w:jc w:val="left"/>
              <w:rPr>
                <w:rFonts w:ascii="Times New Roman" w:hAnsi="Times New Roman" w:eastAsia="宋体" w:cs="Times New Roman"/>
                <w:kern w:val="0"/>
                <w:sz w:val="20"/>
                <w:szCs w:val="20"/>
              </w:rPr>
            </w:pPr>
          </w:p>
        </w:tc>
        <w:tc>
          <w:tcPr>
            <w:tcW w:w="2551" w:type="dxa"/>
            <w:tcBorders>
              <w:top w:val="single" w:color="808080" w:sz="6" w:space="0"/>
              <w:left w:val="single" w:color="808080" w:sz="6" w:space="0"/>
              <w:bottom w:val="single" w:color="808080" w:sz="6" w:space="0"/>
              <w:right w:val="single" w:color="808080" w:sz="6" w:space="0"/>
            </w:tcBorders>
            <w:vAlign w:val="center"/>
          </w:tcPr>
          <w:p w14:paraId="103E87F7">
            <w:pPr>
              <w:widowControl/>
              <w:wordWrap w:val="0"/>
              <w:jc w:val="left"/>
              <w:rPr>
                <w:rFonts w:ascii="Times New Roman" w:hAnsi="Times New Roman" w:eastAsia="宋体" w:cs="Times New Roman"/>
                <w:kern w:val="0"/>
                <w:sz w:val="20"/>
                <w:szCs w:val="20"/>
              </w:rPr>
            </w:pPr>
          </w:p>
        </w:tc>
      </w:tr>
      <w:tr w14:paraId="0AF5CCBC">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38F032FD">
            <w:pPr>
              <w:widowControl/>
              <w:wordWrap w:val="0"/>
              <w:jc w:val="left"/>
              <w:rPr>
                <w:rFonts w:ascii="微软雅黑" w:hAnsi="微软雅黑" w:eastAsia="微软雅黑" w:cs="宋体"/>
                <w:color w:val="000000"/>
                <w:kern w:val="0"/>
                <w:sz w:val="23"/>
                <w:szCs w:val="23"/>
              </w:rPr>
            </w:pPr>
          </w:p>
        </w:tc>
        <w:tc>
          <w:tcPr>
            <w:tcW w:w="1195" w:type="dxa"/>
            <w:tcBorders>
              <w:top w:val="single" w:color="808080" w:sz="6" w:space="0"/>
              <w:left w:val="single" w:color="808080" w:sz="6" w:space="0"/>
              <w:bottom w:val="single" w:color="808080" w:sz="6" w:space="0"/>
              <w:right w:val="single" w:color="808080" w:sz="6" w:space="0"/>
            </w:tcBorders>
            <w:vAlign w:val="center"/>
          </w:tcPr>
          <w:p w14:paraId="71E0DC10">
            <w:pPr>
              <w:widowControl/>
              <w:wordWrap w:val="0"/>
              <w:jc w:val="left"/>
              <w:rPr>
                <w:rFonts w:ascii="Times New Roman" w:hAnsi="Times New Roman" w:eastAsia="Times New Roman" w:cs="Times New Roman"/>
                <w:kern w:val="0"/>
                <w:sz w:val="20"/>
                <w:szCs w:val="20"/>
              </w:rPr>
            </w:pPr>
          </w:p>
        </w:tc>
        <w:tc>
          <w:tcPr>
            <w:tcW w:w="655" w:type="dxa"/>
            <w:tcBorders>
              <w:top w:val="single" w:color="808080" w:sz="6" w:space="0"/>
              <w:left w:val="single" w:color="808080" w:sz="6" w:space="0"/>
              <w:bottom w:val="single" w:color="808080" w:sz="6" w:space="0"/>
              <w:right w:val="single" w:color="808080" w:sz="6" w:space="0"/>
            </w:tcBorders>
            <w:vAlign w:val="center"/>
          </w:tcPr>
          <w:p w14:paraId="5A674EF1">
            <w:pPr>
              <w:widowControl/>
              <w:wordWrap w:val="0"/>
              <w:jc w:val="left"/>
              <w:rPr>
                <w:rFonts w:ascii="Times New Roman" w:hAnsi="Times New Roman" w:eastAsia="Times New Roman" w:cs="Times New Roman"/>
                <w:kern w:val="0"/>
                <w:sz w:val="20"/>
                <w:szCs w:val="20"/>
              </w:rPr>
            </w:pPr>
          </w:p>
        </w:tc>
        <w:tc>
          <w:tcPr>
            <w:tcW w:w="886" w:type="dxa"/>
            <w:tcBorders>
              <w:top w:val="single" w:color="808080" w:sz="6" w:space="0"/>
              <w:left w:val="single" w:color="808080" w:sz="6" w:space="0"/>
              <w:bottom w:val="single" w:color="808080" w:sz="6" w:space="0"/>
              <w:right w:val="single" w:color="808080" w:sz="6" w:space="0"/>
            </w:tcBorders>
            <w:vAlign w:val="center"/>
          </w:tcPr>
          <w:p w14:paraId="484C5A94">
            <w:pPr>
              <w:widowControl/>
              <w:wordWrap w:val="0"/>
              <w:jc w:val="left"/>
              <w:rPr>
                <w:rFonts w:ascii="Times New Roman" w:hAnsi="Times New Roman" w:eastAsia="Times New Roman" w:cs="Times New Roman"/>
                <w:kern w:val="0"/>
                <w:sz w:val="20"/>
                <w:szCs w:val="20"/>
              </w:rPr>
            </w:pPr>
          </w:p>
        </w:tc>
        <w:tc>
          <w:tcPr>
            <w:tcW w:w="1510" w:type="dxa"/>
            <w:tcBorders>
              <w:top w:val="single" w:color="808080" w:sz="6" w:space="0"/>
              <w:left w:val="single" w:color="808080" w:sz="6" w:space="0"/>
              <w:bottom w:val="single" w:color="808080" w:sz="6" w:space="0"/>
              <w:right w:val="single" w:color="808080" w:sz="6" w:space="0"/>
            </w:tcBorders>
            <w:vAlign w:val="center"/>
          </w:tcPr>
          <w:p w14:paraId="343BB03D">
            <w:pPr>
              <w:widowControl/>
              <w:wordWrap w:val="0"/>
              <w:jc w:val="left"/>
              <w:rPr>
                <w:rFonts w:ascii="Times New Roman" w:hAnsi="Times New Roman" w:eastAsia="Times New Roman" w:cs="Times New Roman"/>
                <w:kern w:val="0"/>
                <w:sz w:val="20"/>
                <w:szCs w:val="20"/>
              </w:rPr>
            </w:pPr>
          </w:p>
        </w:tc>
        <w:tc>
          <w:tcPr>
            <w:tcW w:w="2508" w:type="dxa"/>
            <w:tcBorders>
              <w:top w:val="single" w:color="808080" w:sz="6" w:space="0"/>
              <w:left w:val="single" w:color="808080" w:sz="6" w:space="0"/>
              <w:bottom w:val="single" w:color="808080" w:sz="6" w:space="0"/>
              <w:right w:val="single" w:color="808080" w:sz="6" w:space="0"/>
            </w:tcBorders>
            <w:vAlign w:val="center"/>
          </w:tcPr>
          <w:p w14:paraId="70E4F125">
            <w:pPr>
              <w:widowControl/>
              <w:wordWrap w:val="0"/>
              <w:jc w:val="left"/>
              <w:rPr>
                <w:rFonts w:ascii="Times New Roman" w:hAnsi="Times New Roman" w:eastAsia="Times New Roman" w:cs="Times New Roman"/>
                <w:kern w:val="0"/>
                <w:sz w:val="20"/>
                <w:szCs w:val="20"/>
              </w:rPr>
            </w:pPr>
          </w:p>
        </w:tc>
        <w:tc>
          <w:tcPr>
            <w:tcW w:w="2238" w:type="dxa"/>
            <w:tcBorders>
              <w:top w:val="single" w:color="808080" w:sz="6" w:space="0"/>
              <w:left w:val="single" w:color="808080" w:sz="6" w:space="0"/>
              <w:bottom w:val="single" w:color="808080" w:sz="6" w:space="0"/>
              <w:right w:val="single" w:color="808080" w:sz="6" w:space="0"/>
            </w:tcBorders>
            <w:vAlign w:val="center"/>
          </w:tcPr>
          <w:p w14:paraId="1A04023E">
            <w:pPr>
              <w:widowControl/>
              <w:wordWrap w:val="0"/>
              <w:jc w:val="left"/>
              <w:rPr>
                <w:rFonts w:ascii="Times New Roman" w:hAnsi="Times New Roman" w:eastAsia="Times New Roman" w:cs="Times New Roman"/>
                <w:kern w:val="0"/>
                <w:sz w:val="20"/>
                <w:szCs w:val="20"/>
              </w:rPr>
            </w:pPr>
          </w:p>
        </w:tc>
        <w:tc>
          <w:tcPr>
            <w:tcW w:w="2551" w:type="dxa"/>
            <w:tcBorders>
              <w:top w:val="single" w:color="808080" w:sz="6" w:space="0"/>
              <w:left w:val="single" w:color="808080" w:sz="6" w:space="0"/>
              <w:bottom w:val="single" w:color="808080" w:sz="6" w:space="0"/>
              <w:right w:val="single" w:color="808080" w:sz="6" w:space="0"/>
            </w:tcBorders>
            <w:vAlign w:val="center"/>
          </w:tcPr>
          <w:p w14:paraId="26D6CA49">
            <w:pPr>
              <w:widowControl/>
              <w:wordWrap w:val="0"/>
              <w:jc w:val="left"/>
              <w:rPr>
                <w:rFonts w:ascii="Times New Roman" w:hAnsi="Times New Roman" w:eastAsia="Times New Roman" w:cs="Times New Roman"/>
                <w:kern w:val="0"/>
                <w:sz w:val="20"/>
                <w:szCs w:val="20"/>
              </w:rPr>
            </w:pPr>
          </w:p>
        </w:tc>
      </w:tr>
      <w:tr w14:paraId="530E42D5">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12BC122E">
            <w:pPr>
              <w:widowControl/>
              <w:wordWrap w:val="0"/>
              <w:jc w:val="left"/>
              <w:rPr>
                <w:rFonts w:ascii="微软雅黑" w:hAnsi="微软雅黑" w:eastAsia="微软雅黑" w:cs="宋体"/>
                <w:color w:val="000000"/>
                <w:kern w:val="0"/>
                <w:sz w:val="23"/>
                <w:szCs w:val="23"/>
              </w:rPr>
            </w:pPr>
          </w:p>
        </w:tc>
        <w:tc>
          <w:tcPr>
            <w:tcW w:w="1195" w:type="dxa"/>
            <w:tcBorders>
              <w:top w:val="single" w:color="808080" w:sz="6" w:space="0"/>
              <w:left w:val="single" w:color="808080" w:sz="6" w:space="0"/>
              <w:bottom w:val="single" w:color="808080" w:sz="6" w:space="0"/>
              <w:right w:val="single" w:color="808080" w:sz="6" w:space="0"/>
            </w:tcBorders>
            <w:vAlign w:val="center"/>
          </w:tcPr>
          <w:p w14:paraId="541225EF">
            <w:pPr>
              <w:widowControl/>
              <w:wordWrap w:val="0"/>
              <w:jc w:val="left"/>
              <w:rPr>
                <w:rFonts w:ascii="Times New Roman" w:hAnsi="Times New Roman" w:eastAsia="Times New Roman" w:cs="Times New Roman"/>
                <w:kern w:val="0"/>
                <w:sz w:val="20"/>
                <w:szCs w:val="20"/>
              </w:rPr>
            </w:pPr>
          </w:p>
        </w:tc>
        <w:tc>
          <w:tcPr>
            <w:tcW w:w="655" w:type="dxa"/>
            <w:tcBorders>
              <w:top w:val="single" w:color="808080" w:sz="6" w:space="0"/>
              <w:left w:val="single" w:color="808080" w:sz="6" w:space="0"/>
              <w:bottom w:val="single" w:color="808080" w:sz="6" w:space="0"/>
              <w:right w:val="single" w:color="808080" w:sz="6" w:space="0"/>
            </w:tcBorders>
            <w:vAlign w:val="center"/>
          </w:tcPr>
          <w:p w14:paraId="574616A4">
            <w:pPr>
              <w:widowControl/>
              <w:wordWrap w:val="0"/>
              <w:jc w:val="left"/>
              <w:rPr>
                <w:rFonts w:ascii="Times New Roman" w:hAnsi="Times New Roman" w:eastAsia="Times New Roman" w:cs="Times New Roman"/>
                <w:kern w:val="0"/>
                <w:sz w:val="20"/>
                <w:szCs w:val="20"/>
              </w:rPr>
            </w:pPr>
          </w:p>
        </w:tc>
        <w:tc>
          <w:tcPr>
            <w:tcW w:w="886" w:type="dxa"/>
            <w:tcBorders>
              <w:top w:val="single" w:color="808080" w:sz="6" w:space="0"/>
              <w:left w:val="single" w:color="808080" w:sz="6" w:space="0"/>
              <w:bottom w:val="single" w:color="808080" w:sz="6" w:space="0"/>
              <w:right w:val="single" w:color="808080" w:sz="6" w:space="0"/>
            </w:tcBorders>
            <w:vAlign w:val="center"/>
          </w:tcPr>
          <w:p w14:paraId="36DF8318">
            <w:pPr>
              <w:widowControl/>
              <w:wordWrap w:val="0"/>
              <w:jc w:val="left"/>
              <w:rPr>
                <w:rFonts w:ascii="Times New Roman" w:hAnsi="Times New Roman" w:eastAsia="Times New Roman" w:cs="Times New Roman"/>
                <w:kern w:val="0"/>
                <w:sz w:val="20"/>
                <w:szCs w:val="20"/>
              </w:rPr>
            </w:pPr>
          </w:p>
        </w:tc>
        <w:tc>
          <w:tcPr>
            <w:tcW w:w="1510" w:type="dxa"/>
            <w:tcBorders>
              <w:top w:val="single" w:color="808080" w:sz="6" w:space="0"/>
              <w:left w:val="single" w:color="808080" w:sz="6" w:space="0"/>
              <w:bottom w:val="single" w:color="808080" w:sz="6" w:space="0"/>
              <w:right w:val="single" w:color="808080" w:sz="6" w:space="0"/>
            </w:tcBorders>
            <w:vAlign w:val="center"/>
          </w:tcPr>
          <w:p w14:paraId="37B510AD">
            <w:pPr>
              <w:widowControl/>
              <w:wordWrap w:val="0"/>
              <w:jc w:val="left"/>
              <w:rPr>
                <w:rFonts w:ascii="Times New Roman" w:hAnsi="Times New Roman" w:eastAsia="Times New Roman" w:cs="Times New Roman"/>
                <w:kern w:val="0"/>
                <w:sz w:val="20"/>
                <w:szCs w:val="20"/>
              </w:rPr>
            </w:pPr>
          </w:p>
        </w:tc>
        <w:tc>
          <w:tcPr>
            <w:tcW w:w="2508" w:type="dxa"/>
            <w:tcBorders>
              <w:top w:val="single" w:color="808080" w:sz="6" w:space="0"/>
              <w:left w:val="single" w:color="808080" w:sz="6" w:space="0"/>
              <w:bottom w:val="single" w:color="808080" w:sz="6" w:space="0"/>
              <w:right w:val="single" w:color="808080" w:sz="6" w:space="0"/>
            </w:tcBorders>
            <w:vAlign w:val="center"/>
          </w:tcPr>
          <w:p w14:paraId="384D9856">
            <w:pPr>
              <w:widowControl/>
              <w:wordWrap w:val="0"/>
              <w:jc w:val="left"/>
              <w:rPr>
                <w:rFonts w:ascii="Times New Roman" w:hAnsi="Times New Roman" w:eastAsia="Times New Roman" w:cs="Times New Roman"/>
                <w:kern w:val="0"/>
                <w:sz w:val="20"/>
                <w:szCs w:val="20"/>
              </w:rPr>
            </w:pPr>
          </w:p>
        </w:tc>
        <w:tc>
          <w:tcPr>
            <w:tcW w:w="2238" w:type="dxa"/>
            <w:tcBorders>
              <w:top w:val="single" w:color="808080" w:sz="6" w:space="0"/>
              <w:left w:val="single" w:color="808080" w:sz="6" w:space="0"/>
              <w:bottom w:val="single" w:color="808080" w:sz="6" w:space="0"/>
              <w:right w:val="single" w:color="808080" w:sz="6" w:space="0"/>
            </w:tcBorders>
            <w:vAlign w:val="center"/>
          </w:tcPr>
          <w:p w14:paraId="13D9ECC4">
            <w:pPr>
              <w:widowControl/>
              <w:wordWrap w:val="0"/>
              <w:jc w:val="left"/>
              <w:rPr>
                <w:rFonts w:ascii="Times New Roman" w:hAnsi="Times New Roman" w:eastAsia="Times New Roman" w:cs="Times New Roman"/>
                <w:kern w:val="0"/>
                <w:sz w:val="20"/>
                <w:szCs w:val="20"/>
              </w:rPr>
            </w:pPr>
          </w:p>
        </w:tc>
        <w:tc>
          <w:tcPr>
            <w:tcW w:w="2551" w:type="dxa"/>
            <w:tcBorders>
              <w:top w:val="single" w:color="808080" w:sz="6" w:space="0"/>
              <w:left w:val="single" w:color="808080" w:sz="6" w:space="0"/>
              <w:bottom w:val="single" w:color="808080" w:sz="6" w:space="0"/>
              <w:right w:val="single" w:color="808080" w:sz="6" w:space="0"/>
            </w:tcBorders>
            <w:vAlign w:val="center"/>
          </w:tcPr>
          <w:p w14:paraId="2A5CE6A8">
            <w:pPr>
              <w:widowControl/>
              <w:wordWrap w:val="0"/>
              <w:jc w:val="left"/>
              <w:rPr>
                <w:rFonts w:ascii="Times New Roman" w:hAnsi="Times New Roman" w:eastAsia="Times New Roman" w:cs="Times New Roman"/>
                <w:kern w:val="0"/>
                <w:sz w:val="20"/>
                <w:szCs w:val="20"/>
              </w:rPr>
            </w:pPr>
          </w:p>
        </w:tc>
      </w:tr>
      <w:tr w14:paraId="55057929">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6526B626">
            <w:pPr>
              <w:widowControl/>
              <w:wordWrap w:val="0"/>
              <w:jc w:val="left"/>
              <w:rPr>
                <w:rFonts w:ascii="微软雅黑" w:hAnsi="微软雅黑" w:eastAsia="微软雅黑" w:cs="宋体"/>
                <w:color w:val="000000"/>
                <w:kern w:val="0"/>
                <w:sz w:val="23"/>
                <w:szCs w:val="23"/>
              </w:rPr>
            </w:pPr>
          </w:p>
        </w:tc>
        <w:tc>
          <w:tcPr>
            <w:tcW w:w="1195" w:type="dxa"/>
            <w:tcBorders>
              <w:top w:val="single" w:color="808080" w:sz="6" w:space="0"/>
              <w:left w:val="single" w:color="808080" w:sz="6" w:space="0"/>
              <w:bottom w:val="single" w:color="808080" w:sz="6" w:space="0"/>
              <w:right w:val="single" w:color="808080" w:sz="6" w:space="0"/>
            </w:tcBorders>
            <w:vAlign w:val="center"/>
          </w:tcPr>
          <w:p w14:paraId="1926C8AB">
            <w:pPr>
              <w:widowControl/>
              <w:wordWrap w:val="0"/>
              <w:jc w:val="left"/>
              <w:rPr>
                <w:rFonts w:ascii="Times New Roman" w:hAnsi="Times New Roman" w:eastAsia="Times New Roman" w:cs="Times New Roman"/>
                <w:kern w:val="0"/>
                <w:sz w:val="20"/>
                <w:szCs w:val="20"/>
              </w:rPr>
            </w:pPr>
          </w:p>
        </w:tc>
        <w:tc>
          <w:tcPr>
            <w:tcW w:w="655" w:type="dxa"/>
            <w:tcBorders>
              <w:top w:val="single" w:color="808080" w:sz="6" w:space="0"/>
              <w:left w:val="single" w:color="808080" w:sz="6" w:space="0"/>
              <w:bottom w:val="single" w:color="808080" w:sz="6" w:space="0"/>
              <w:right w:val="single" w:color="808080" w:sz="6" w:space="0"/>
            </w:tcBorders>
            <w:vAlign w:val="center"/>
          </w:tcPr>
          <w:p w14:paraId="7FECFB12">
            <w:pPr>
              <w:widowControl/>
              <w:wordWrap w:val="0"/>
              <w:jc w:val="left"/>
              <w:rPr>
                <w:rFonts w:ascii="Times New Roman" w:hAnsi="Times New Roman" w:eastAsia="Times New Roman" w:cs="Times New Roman"/>
                <w:kern w:val="0"/>
                <w:sz w:val="20"/>
                <w:szCs w:val="20"/>
              </w:rPr>
            </w:pPr>
          </w:p>
        </w:tc>
        <w:tc>
          <w:tcPr>
            <w:tcW w:w="886" w:type="dxa"/>
            <w:tcBorders>
              <w:top w:val="single" w:color="808080" w:sz="6" w:space="0"/>
              <w:left w:val="single" w:color="808080" w:sz="6" w:space="0"/>
              <w:bottom w:val="single" w:color="808080" w:sz="6" w:space="0"/>
              <w:right w:val="single" w:color="808080" w:sz="6" w:space="0"/>
            </w:tcBorders>
            <w:vAlign w:val="center"/>
          </w:tcPr>
          <w:p w14:paraId="4168CF29">
            <w:pPr>
              <w:widowControl/>
              <w:wordWrap w:val="0"/>
              <w:jc w:val="left"/>
              <w:rPr>
                <w:rFonts w:ascii="Times New Roman" w:hAnsi="Times New Roman" w:eastAsia="Times New Roman" w:cs="Times New Roman"/>
                <w:kern w:val="0"/>
                <w:sz w:val="20"/>
                <w:szCs w:val="20"/>
              </w:rPr>
            </w:pPr>
          </w:p>
        </w:tc>
        <w:tc>
          <w:tcPr>
            <w:tcW w:w="1510" w:type="dxa"/>
            <w:tcBorders>
              <w:top w:val="single" w:color="808080" w:sz="6" w:space="0"/>
              <w:left w:val="single" w:color="808080" w:sz="6" w:space="0"/>
              <w:bottom w:val="single" w:color="808080" w:sz="6" w:space="0"/>
              <w:right w:val="single" w:color="808080" w:sz="6" w:space="0"/>
            </w:tcBorders>
            <w:vAlign w:val="center"/>
          </w:tcPr>
          <w:p w14:paraId="6CE027D7">
            <w:pPr>
              <w:widowControl/>
              <w:wordWrap w:val="0"/>
              <w:jc w:val="left"/>
              <w:rPr>
                <w:rFonts w:ascii="Times New Roman" w:hAnsi="Times New Roman" w:eastAsia="Times New Roman" w:cs="Times New Roman"/>
                <w:kern w:val="0"/>
                <w:sz w:val="20"/>
                <w:szCs w:val="20"/>
              </w:rPr>
            </w:pPr>
          </w:p>
        </w:tc>
        <w:tc>
          <w:tcPr>
            <w:tcW w:w="2508" w:type="dxa"/>
            <w:tcBorders>
              <w:top w:val="single" w:color="808080" w:sz="6" w:space="0"/>
              <w:left w:val="single" w:color="808080" w:sz="6" w:space="0"/>
              <w:bottom w:val="single" w:color="808080" w:sz="6" w:space="0"/>
              <w:right w:val="single" w:color="808080" w:sz="6" w:space="0"/>
            </w:tcBorders>
            <w:vAlign w:val="center"/>
          </w:tcPr>
          <w:p w14:paraId="6E655C0A">
            <w:pPr>
              <w:widowControl/>
              <w:wordWrap w:val="0"/>
              <w:jc w:val="left"/>
              <w:rPr>
                <w:rFonts w:ascii="Times New Roman" w:hAnsi="Times New Roman" w:eastAsia="Times New Roman" w:cs="Times New Roman"/>
                <w:kern w:val="0"/>
                <w:sz w:val="20"/>
                <w:szCs w:val="20"/>
              </w:rPr>
            </w:pPr>
          </w:p>
        </w:tc>
        <w:tc>
          <w:tcPr>
            <w:tcW w:w="2238" w:type="dxa"/>
            <w:tcBorders>
              <w:top w:val="single" w:color="808080" w:sz="6" w:space="0"/>
              <w:left w:val="single" w:color="808080" w:sz="6" w:space="0"/>
              <w:bottom w:val="single" w:color="808080" w:sz="6" w:space="0"/>
              <w:right w:val="single" w:color="808080" w:sz="6" w:space="0"/>
            </w:tcBorders>
            <w:vAlign w:val="center"/>
          </w:tcPr>
          <w:p w14:paraId="4188CC11">
            <w:pPr>
              <w:widowControl/>
              <w:wordWrap w:val="0"/>
              <w:jc w:val="left"/>
              <w:rPr>
                <w:rFonts w:ascii="Times New Roman" w:hAnsi="Times New Roman" w:eastAsia="Times New Roman" w:cs="Times New Roman"/>
                <w:kern w:val="0"/>
                <w:sz w:val="20"/>
                <w:szCs w:val="20"/>
              </w:rPr>
            </w:pPr>
          </w:p>
        </w:tc>
        <w:tc>
          <w:tcPr>
            <w:tcW w:w="2551" w:type="dxa"/>
            <w:tcBorders>
              <w:top w:val="single" w:color="808080" w:sz="6" w:space="0"/>
              <w:left w:val="single" w:color="808080" w:sz="6" w:space="0"/>
              <w:bottom w:val="single" w:color="808080" w:sz="6" w:space="0"/>
              <w:right w:val="single" w:color="808080" w:sz="6" w:space="0"/>
            </w:tcBorders>
            <w:vAlign w:val="center"/>
          </w:tcPr>
          <w:p w14:paraId="38097953">
            <w:pPr>
              <w:widowControl/>
              <w:wordWrap w:val="0"/>
              <w:jc w:val="left"/>
              <w:rPr>
                <w:rFonts w:ascii="Times New Roman" w:hAnsi="Times New Roman" w:eastAsia="Times New Roman" w:cs="Times New Roman"/>
                <w:kern w:val="0"/>
                <w:sz w:val="20"/>
                <w:szCs w:val="20"/>
              </w:rPr>
            </w:pPr>
          </w:p>
        </w:tc>
      </w:tr>
      <w:tr w14:paraId="7C370E3A">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4E05F18F">
            <w:pPr>
              <w:widowControl/>
              <w:wordWrap w:val="0"/>
              <w:jc w:val="left"/>
              <w:rPr>
                <w:rFonts w:ascii="微软雅黑" w:hAnsi="微软雅黑" w:eastAsia="微软雅黑" w:cs="宋体"/>
                <w:color w:val="000000"/>
                <w:kern w:val="0"/>
                <w:sz w:val="23"/>
                <w:szCs w:val="23"/>
              </w:rPr>
            </w:pPr>
          </w:p>
        </w:tc>
        <w:tc>
          <w:tcPr>
            <w:tcW w:w="1195" w:type="dxa"/>
            <w:tcBorders>
              <w:top w:val="single" w:color="808080" w:sz="6" w:space="0"/>
              <w:left w:val="single" w:color="808080" w:sz="6" w:space="0"/>
              <w:bottom w:val="single" w:color="808080" w:sz="6" w:space="0"/>
              <w:right w:val="single" w:color="808080" w:sz="6" w:space="0"/>
            </w:tcBorders>
            <w:vAlign w:val="center"/>
          </w:tcPr>
          <w:p w14:paraId="5510E8B8">
            <w:pPr>
              <w:widowControl/>
              <w:wordWrap w:val="0"/>
              <w:jc w:val="left"/>
              <w:rPr>
                <w:rFonts w:ascii="Times New Roman" w:hAnsi="Times New Roman" w:eastAsia="Times New Roman" w:cs="Times New Roman"/>
                <w:kern w:val="0"/>
                <w:sz w:val="20"/>
                <w:szCs w:val="20"/>
              </w:rPr>
            </w:pPr>
          </w:p>
        </w:tc>
        <w:tc>
          <w:tcPr>
            <w:tcW w:w="655" w:type="dxa"/>
            <w:tcBorders>
              <w:top w:val="single" w:color="808080" w:sz="6" w:space="0"/>
              <w:left w:val="single" w:color="808080" w:sz="6" w:space="0"/>
              <w:bottom w:val="single" w:color="808080" w:sz="6" w:space="0"/>
              <w:right w:val="single" w:color="808080" w:sz="6" w:space="0"/>
            </w:tcBorders>
            <w:vAlign w:val="center"/>
          </w:tcPr>
          <w:p w14:paraId="04BCB8A8">
            <w:pPr>
              <w:widowControl/>
              <w:wordWrap w:val="0"/>
              <w:jc w:val="left"/>
              <w:rPr>
                <w:rFonts w:ascii="Times New Roman" w:hAnsi="Times New Roman" w:eastAsia="Times New Roman" w:cs="Times New Roman"/>
                <w:kern w:val="0"/>
                <w:sz w:val="20"/>
                <w:szCs w:val="20"/>
              </w:rPr>
            </w:pPr>
          </w:p>
        </w:tc>
        <w:tc>
          <w:tcPr>
            <w:tcW w:w="886" w:type="dxa"/>
            <w:tcBorders>
              <w:top w:val="single" w:color="808080" w:sz="6" w:space="0"/>
              <w:left w:val="single" w:color="808080" w:sz="6" w:space="0"/>
              <w:bottom w:val="single" w:color="808080" w:sz="6" w:space="0"/>
              <w:right w:val="single" w:color="808080" w:sz="6" w:space="0"/>
            </w:tcBorders>
            <w:vAlign w:val="center"/>
          </w:tcPr>
          <w:p w14:paraId="5704C864">
            <w:pPr>
              <w:widowControl/>
              <w:wordWrap w:val="0"/>
              <w:jc w:val="left"/>
              <w:rPr>
                <w:rFonts w:ascii="Times New Roman" w:hAnsi="Times New Roman" w:eastAsia="Times New Roman" w:cs="Times New Roman"/>
                <w:kern w:val="0"/>
                <w:sz w:val="20"/>
                <w:szCs w:val="20"/>
              </w:rPr>
            </w:pPr>
          </w:p>
        </w:tc>
        <w:tc>
          <w:tcPr>
            <w:tcW w:w="1510" w:type="dxa"/>
            <w:tcBorders>
              <w:top w:val="single" w:color="808080" w:sz="6" w:space="0"/>
              <w:left w:val="single" w:color="808080" w:sz="6" w:space="0"/>
              <w:bottom w:val="single" w:color="808080" w:sz="6" w:space="0"/>
              <w:right w:val="single" w:color="808080" w:sz="6" w:space="0"/>
            </w:tcBorders>
            <w:vAlign w:val="center"/>
          </w:tcPr>
          <w:p w14:paraId="6D88897B">
            <w:pPr>
              <w:widowControl/>
              <w:wordWrap w:val="0"/>
              <w:jc w:val="left"/>
              <w:rPr>
                <w:rFonts w:ascii="Times New Roman" w:hAnsi="Times New Roman" w:eastAsia="Times New Roman" w:cs="Times New Roman"/>
                <w:kern w:val="0"/>
                <w:sz w:val="20"/>
                <w:szCs w:val="20"/>
              </w:rPr>
            </w:pPr>
          </w:p>
        </w:tc>
        <w:tc>
          <w:tcPr>
            <w:tcW w:w="2508" w:type="dxa"/>
            <w:tcBorders>
              <w:top w:val="single" w:color="808080" w:sz="6" w:space="0"/>
              <w:left w:val="single" w:color="808080" w:sz="6" w:space="0"/>
              <w:bottom w:val="single" w:color="808080" w:sz="6" w:space="0"/>
              <w:right w:val="single" w:color="808080" w:sz="6" w:space="0"/>
            </w:tcBorders>
            <w:vAlign w:val="center"/>
          </w:tcPr>
          <w:p w14:paraId="2A0F15C4">
            <w:pPr>
              <w:widowControl/>
              <w:wordWrap w:val="0"/>
              <w:jc w:val="left"/>
              <w:rPr>
                <w:rFonts w:ascii="Times New Roman" w:hAnsi="Times New Roman" w:eastAsia="Times New Roman" w:cs="Times New Roman"/>
                <w:kern w:val="0"/>
                <w:sz w:val="20"/>
                <w:szCs w:val="20"/>
              </w:rPr>
            </w:pPr>
          </w:p>
        </w:tc>
        <w:tc>
          <w:tcPr>
            <w:tcW w:w="2238" w:type="dxa"/>
            <w:tcBorders>
              <w:top w:val="single" w:color="808080" w:sz="6" w:space="0"/>
              <w:left w:val="single" w:color="808080" w:sz="6" w:space="0"/>
              <w:bottom w:val="single" w:color="808080" w:sz="6" w:space="0"/>
              <w:right w:val="single" w:color="808080" w:sz="6" w:space="0"/>
            </w:tcBorders>
            <w:vAlign w:val="center"/>
          </w:tcPr>
          <w:p w14:paraId="1FC2D134">
            <w:pPr>
              <w:widowControl/>
              <w:wordWrap w:val="0"/>
              <w:jc w:val="left"/>
              <w:rPr>
                <w:rFonts w:ascii="Times New Roman" w:hAnsi="Times New Roman" w:eastAsia="Times New Roman" w:cs="Times New Roman"/>
                <w:kern w:val="0"/>
                <w:sz w:val="20"/>
                <w:szCs w:val="20"/>
              </w:rPr>
            </w:pPr>
          </w:p>
        </w:tc>
        <w:tc>
          <w:tcPr>
            <w:tcW w:w="2551" w:type="dxa"/>
            <w:tcBorders>
              <w:top w:val="single" w:color="808080" w:sz="6" w:space="0"/>
              <w:left w:val="single" w:color="808080" w:sz="6" w:space="0"/>
              <w:bottom w:val="single" w:color="808080" w:sz="6" w:space="0"/>
              <w:right w:val="single" w:color="808080" w:sz="6" w:space="0"/>
            </w:tcBorders>
            <w:vAlign w:val="center"/>
          </w:tcPr>
          <w:p w14:paraId="0FE078EF">
            <w:pPr>
              <w:widowControl/>
              <w:wordWrap w:val="0"/>
              <w:jc w:val="left"/>
              <w:rPr>
                <w:rFonts w:ascii="Times New Roman" w:hAnsi="Times New Roman" w:eastAsia="Times New Roman" w:cs="Times New Roman"/>
                <w:kern w:val="0"/>
                <w:sz w:val="20"/>
                <w:szCs w:val="20"/>
              </w:rPr>
            </w:pPr>
          </w:p>
        </w:tc>
      </w:tr>
      <w:tr w14:paraId="37932112">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6729B117">
            <w:pPr>
              <w:widowControl/>
              <w:wordWrap w:val="0"/>
              <w:jc w:val="left"/>
              <w:rPr>
                <w:rFonts w:ascii="微软雅黑" w:hAnsi="微软雅黑" w:eastAsia="微软雅黑" w:cs="宋体"/>
                <w:color w:val="000000"/>
                <w:kern w:val="0"/>
                <w:sz w:val="23"/>
                <w:szCs w:val="23"/>
              </w:rPr>
            </w:pPr>
          </w:p>
        </w:tc>
        <w:tc>
          <w:tcPr>
            <w:tcW w:w="11543" w:type="dxa"/>
            <w:gridSpan w:val="7"/>
            <w:tcBorders>
              <w:top w:val="single" w:color="808080" w:sz="6" w:space="0"/>
              <w:left w:val="single" w:color="808080" w:sz="6" w:space="0"/>
              <w:bottom w:val="single" w:color="808080" w:sz="6" w:space="0"/>
              <w:right w:val="single" w:color="808080" w:sz="6" w:space="0"/>
            </w:tcBorders>
            <w:vAlign w:val="center"/>
          </w:tcPr>
          <w:p w14:paraId="457BC075">
            <w:pPr>
              <w:widowControl/>
              <w:wordWrap w:val="0"/>
              <w:jc w:val="left"/>
              <w:rPr>
                <w:rFonts w:ascii="微软雅黑" w:hAnsi="微软雅黑" w:eastAsia="宋体" w:cs="宋体"/>
                <w:color w:val="000000"/>
                <w:kern w:val="0"/>
                <w:sz w:val="23"/>
                <w:szCs w:val="23"/>
              </w:rPr>
            </w:pPr>
            <w:r>
              <w:rPr>
                <w:rFonts w:hint="eastAsia" w:ascii="宋体" w:hAnsi="宋体" w:eastAsia="宋体" w:cs="宋体"/>
                <w:color w:val="000000"/>
                <w:kern w:val="0"/>
                <w:sz w:val="23"/>
                <w:szCs w:val="23"/>
              </w:rPr>
              <w:t>团队名称：</w:t>
            </w:r>
          </w:p>
        </w:tc>
      </w:tr>
      <w:tr w14:paraId="489F7565">
        <w:tblPrEx>
          <w:tblCellMar>
            <w:top w:w="15" w:type="dxa"/>
            <w:left w:w="15" w:type="dxa"/>
            <w:bottom w:w="15" w:type="dxa"/>
            <w:right w:w="15" w:type="dxa"/>
          </w:tblCellMar>
        </w:tblPrEx>
        <w:trPr>
          <w:trHeight w:val="450" w:hRule="atLeast"/>
          <w:jc w:val="center"/>
        </w:trPr>
        <w:tc>
          <w:tcPr>
            <w:tcW w:w="498" w:type="dxa"/>
            <w:vMerge w:val="restart"/>
            <w:tcBorders>
              <w:top w:val="single" w:color="808080" w:sz="6" w:space="0"/>
              <w:left w:val="single" w:color="808080" w:sz="6" w:space="0"/>
              <w:bottom w:val="single" w:color="808080" w:sz="6" w:space="0"/>
              <w:right w:val="single" w:color="808080" w:sz="6" w:space="0"/>
            </w:tcBorders>
            <w:vAlign w:val="center"/>
          </w:tcPr>
          <w:p w14:paraId="22687DD7">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指</w:t>
            </w:r>
          </w:p>
          <w:p w14:paraId="1DB073D4">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导</w:t>
            </w:r>
          </w:p>
          <w:p w14:paraId="155853E0">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教</w:t>
            </w:r>
          </w:p>
          <w:p w14:paraId="78967344">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师</w:t>
            </w:r>
          </w:p>
        </w:tc>
        <w:tc>
          <w:tcPr>
            <w:tcW w:w="1195" w:type="dxa"/>
            <w:tcBorders>
              <w:top w:val="single" w:color="808080" w:sz="6" w:space="0"/>
              <w:left w:val="single" w:color="808080" w:sz="6" w:space="0"/>
              <w:bottom w:val="single" w:color="808080" w:sz="6" w:space="0"/>
              <w:right w:val="single" w:color="808080" w:sz="6" w:space="0"/>
            </w:tcBorders>
            <w:vAlign w:val="center"/>
          </w:tcPr>
          <w:p w14:paraId="3ED0EF10">
            <w:pPr>
              <w:widowControl/>
              <w:wordWrap w:val="0"/>
              <w:jc w:val="right"/>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姓名：</w:t>
            </w:r>
          </w:p>
        </w:tc>
        <w:tc>
          <w:tcPr>
            <w:tcW w:w="655" w:type="dxa"/>
            <w:tcBorders>
              <w:top w:val="single" w:color="808080" w:sz="6" w:space="0"/>
              <w:left w:val="single" w:color="808080" w:sz="6" w:space="0"/>
              <w:bottom w:val="single" w:color="808080" w:sz="6" w:space="0"/>
              <w:right w:val="single" w:color="808080" w:sz="6" w:space="0"/>
            </w:tcBorders>
            <w:vAlign w:val="center"/>
          </w:tcPr>
          <w:p w14:paraId="70702049">
            <w:pPr>
              <w:widowControl/>
              <w:jc w:val="left"/>
              <w:rPr>
                <w:rFonts w:ascii="微软雅黑" w:hAnsi="微软雅黑" w:eastAsia="微软雅黑" w:cs="宋体"/>
                <w:color w:val="000000"/>
                <w:kern w:val="0"/>
                <w:sz w:val="23"/>
                <w:szCs w:val="23"/>
              </w:rPr>
            </w:pPr>
          </w:p>
        </w:tc>
        <w:tc>
          <w:tcPr>
            <w:tcW w:w="886" w:type="dxa"/>
            <w:tcBorders>
              <w:top w:val="single" w:color="808080" w:sz="6" w:space="0"/>
              <w:left w:val="single" w:color="808080" w:sz="6" w:space="0"/>
              <w:bottom w:val="single" w:color="808080" w:sz="6" w:space="0"/>
              <w:right w:val="single" w:color="808080" w:sz="6" w:space="0"/>
            </w:tcBorders>
            <w:vAlign w:val="center"/>
          </w:tcPr>
          <w:p w14:paraId="18938ACE">
            <w:pPr>
              <w:widowControl/>
              <w:wordWrap w:val="0"/>
              <w:jc w:val="right"/>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年龄：</w:t>
            </w:r>
          </w:p>
        </w:tc>
        <w:tc>
          <w:tcPr>
            <w:tcW w:w="1510" w:type="dxa"/>
            <w:tcBorders>
              <w:top w:val="single" w:color="808080" w:sz="6" w:space="0"/>
              <w:left w:val="single" w:color="808080" w:sz="6" w:space="0"/>
              <w:bottom w:val="single" w:color="808080" w:sz="6" w:space="0"/>
              <w:right w:val="single" w:color="808080" w:sz="6" w:space="0"/>
            </w:tcBorders>
            <w:vAlign w:val="center"/>
          </w:tcPr>
          <w:p w14:paraId="6F40C518">
            <w:pPr>
              <w:widowControl/>
              <w:jc w:val="left"/>
              <w:rPr>
                <w:rFonts w:ascii="微软雅黑" w:hAnsi="微软雅黑" w:eastAsia="微软雅黑" w:cs="宋体"/>
                <w:color w:val="000000"/>
                <w:kern w:val="0"/>
                <w:sz w:val="23"/>
                <w:szCs w:val="23"/>
              </w:rPr>
            </w:pPr>
          </w:p>
        </w:tc>
        <w:tc>
          <w:tcPr>
            <w:tcW w:w="2508" w:type="dxa"/>
            <w:tcBorders>
              <w:top w:val="single" w:color="808080" w:sz="6" w:space="0"/>
              <w:left w:val="single" w:color="808080" w:sz="6" w:space="0"/>
              <w:bottom w:val="single" w:color="808080" w:sz="6" w:space="0"/>
              <w:right w:val="single" w:color="808080" w:sz="6" w:space="0"/>
            </w:tcBorders>
            <w:vAlign w:val="center"/>
          </w:tcPr>
          <w:p w14:paraId="22D615C4">
            <w:pPr>
              <w:widowControl/>
              <w:wordWrap w:val="0"/>
              <w:jc w:val="right"/>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工作单位：</w:t>
            </w:r>
          </w:p>
        </w:tc>
        <w:tc>
          <w:tcPr>
            <w:tcW w:w="4789" w:type="dxa"/>
            <w:gridSpan w:val="2"/>
            <w:tcBorders>
              <w:top w:val="single" w:color="808080" w:sz="6" w:space="0"/>
              <w:left w:val="single" w:color="808080" w:sz="6" w:space="0"/>
              <w:bottom w:val="single" w:color="808080" w:sz="6" w:space="0"/>
              <w:right w:val="single" w:color="808080" w:sz="6" w:space="0"/>
            </w:tcBorders>
            <w:vAlign w:val="center"/>
          </w:tcPr>
          <w:p w14:paraId="0A0DD759">
            <w:pPr>
              <w:widowControl/>
              <w:jc w:val="left"/>
              <w:rPr>
                <w:rFonts w:ascii="微软雅黑" w:hAnsi="微软雅黑" w:eastAsia="微软雅黑" w:cs="宋体"/>
                <w:color w:val="000000"/>
                <w:kern w:val="0"/>
                <w:sz w:val="23"/>
                <w:szCs w:val="23"/>
              </w:rPr>
            </w:pPr>
          </w:p>
        </w:tc>
      </w:tr>
      <w:tr w14:paraId="6E625A89">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28677C8F">
            <w:pPr>
              <w:widowControl/>
              <w:wordWrap w:val="0"/>
              <w:jc w:val="left"/>
              <w:rPr>
                <w:rFonts w:ascii="微软雅黑" w:hAnsi="微软雅黑" w:eastAsia="微软雅黑" w:cs="宋体"/>
                <w:color w:val="000000"/>
                <w:kern w:val="0"/>
                <w:sz w:val="23"/>
                <w:szCs w:val="23"/>
              </w:rPr>
            </w:pPr>
          </w:p>
        </w:tc>
        <w:tc>
          <w:tcPr>
            <w:tcW w:w="1195" w:type="dxa"/>
            <w:tcBorders>
              <w:top w:val="single" w:color="808080" w:sz="6" w:space="0"/>
              <w:left w:val="single" w:color="808080" w:sz="6" w:space="0"/>
              <w:bottom w:val="single" w:color="808080" w:sz="6" w:space="0"/>
              <w:right w:val="single" w:color="808080" w:sz="6" w:space="0"/>
            </w:tcBorders>
            <w:vAlign w:val="center"/>
          </w:tcPr>
          <w:p w14:paraId="25223DC3">
            <w:pPr>
              <w:widowControl/>
              <w:wordWrap w:val="0"/>
              <w:jc w:val="right"/>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职称：</w:t>
            </w:r>
          </w:p>
        </w:tc>
        <w:tc>
          <w:tcPr>
            <w:tcW w:w="655" w:type="dxa"/>
            <w:tcBorders>
              <w:top w:val="single" w:color="808080" w:sz="6" w:space="0"/>
              <w:left w:val="single" w:color="808080" w:sz="6" w:space="0"/>
              <w:bottom w:val="single" w:color="808080" w:sz="6" w:space="0"/>
              <w:right w:val="single" w:color="808080" w:sz="6" w:space="0"/>
            </w:tcBorders>
            <w:vAlign w:val="center"/>
          </w:tcPr>
          <w:p w14:paraId="2DA82414">
            <w:pPr>
              <w:widowControl/>
              <w:jc w:val="left"/>
              <w:rPr>
                <w:rFonts w:ascii="微软雅黑" w:hAnsi="微软雅黑" w:eastAsia="微软雅黑" w:cs="宋体"/>
                <w:color w:val="000000"/>
                <w:kern w:val="0"/>
                <w:sz w:val="23"/>
                <w:szCs w:val="23"/>
              </w:rPr>
            </w:pPr>
            <w:r>
              <w:rPr>
                <w:rFonts w:ascii="微软雅黑" w:hAnsi="微软雅黑" w:eastAsia="微软雅黑" w:cs="宋体"/>
                <w:color w:val="000000"/>
                <w:kern w:val="0"/>
                <w:sz w:val="23"/>
                <w:szCs w:val="23"/>
              </w:rPr>
              <w:t>教授</w:t>
            </w:r>
          </w:p>
        </w:tc>
        <w:tc>
          <w:tcPr>
            <w:tcW w:w="886" w:type="dxa"/>
            <w:tcBorders>
              <w:top w:val="single" w:color="808080" w:sz="6" w:space="0"/>
              <w:left w:val="single" w:color="808080" w:sz="6" w:space="0"/>
              <w:bottom w:val="single" w:color="808080" w:sz="6" w:space="0"/>
              <w:right w:val="single" w:color="808080" w:sz="6" w:space="0"/>
            </w:tcBorders>
            <w:vAlign w:val="center"/>
          </w:tcPr>
          <w:p w14:paraId="267CDC9F">
            <w:pPr>
              <w:widowControl/>
              <w:wordWrap w:val="0"/>
              <w:jc w:val="right"/>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职务：</w:t>
            </w:r>
          </w:p>
        </w:tc>
        <w:tc>
          <w:tcPr>
            <w:tcW w:w="1510" w:type="dxa"/>
            <w:tcBorders>
              <w:top w:val="single" w:color="808080" w:sz="6" w:space="0"/>
              <w:left w:val="single" w:color="808080" w:sz="6" w:space="0"/>
              <w:bottom w:val="single" w:color="808080" w:sz="6" w:space="0"/>
              <w:right w:val="single" w:color="808080" w:sz="6" w:space="0"/>
            </w:tcBorders>
            <w:vAlign w:val="center"/>
          </w:tcPr>
          <w:p w14:paraId="1F2892EF">
            <w:pPr>
              <w:widowControl/>
              <w:jc w:val="left"/>
              <w:rPr>
                <w:rFonts w:ascii="微软雅黑" w:hAnsi="微软雅黑" w:eastAsia="微软雅黑" w:cs="宋体"/>
                <w:color w:val="000000"/>
                <w:kern w:val="0"/>
                <w:sz w:val="23"/>
                <w:szCs w:val="23"/>
              </w:rPr>
            </w:pPr>
            <w:r>
              <w:rPr>
                <w:rFonts w:ascii="微软雅黑" w:hAnsi="微软雅黑" w:eastAsia="微软雅黑" w:cs="宋体"/>
                <w:color w:val="000000"/>
                <w:kern w:val="0"/>
                <w:sz w:val="23"/>
                <w:szCs w:val="23"/>
              </w:rPr>
              <w:t>教师</w:t>
            </w:r>
          </w:p>
        </w:tc>
        <w:tc>
          <w:tcPr>
            <w:tcW w:w="2508" w:type="dxa"/>
            <w:tcBorders>
              <w:top w:val="single" w:color="808080" w:sz="6" w:space="0"/>
              <w:left w:val="single" w:color="808080" w:sz="6" w:space="0"/>
              <w:bottom w:val="single" w:color="808080" w:sz="6" w:space="0"/>
              <w:right w:val="single" w:color="808080" w:sz="6" w:space="0"/>
            </w:tcBorders>
            <w:vAlign w:val="center"/>
          </w:tcPr>
          <w:p w14:paraId="7299A620">
            <w:pPr>
              <w:widowControl/>
              <w:wordWrap w:val="0"/>
              <w:jc w:val="right"/>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E-mail：</w:t>
            </w:r>
          </w:p>
        </w:tc>
        <w:tc>
          <w:tcPr>
            <w:tcW w:w="4789" w:type="dxa"/>
            <w:gridSpan w:val="2"/>
            <w:tcBorders>
              <w:top w:val="single" w:color="808080" w:sz="6" w:space="0"/>
              <w:left w:val="single" w:color="808080" w:sz="6" w:space="0"/>
              <w:bottom w:val="single" w:color="808080" w:sz="6" w:space="0"/>
              <w:right w:val="single" w:color="808080" w:sz="6" w:space="0"/>
            </w:tcBorders>
            <w:vAlign w:val="center"/>
          </w:tcPr>
          <w:p w14:paraId="0B870886">
            <w:pPr>
              <w:widowControl/>
              <w:jc w:val="left"/>
              <w:rPr>
                <w:rFonts w:ascii="微软雅黑" w:hAnsi="微软雅黑" w:eastAsia="微软雅黑" w:cs="宋体"/>
                <w:color w:val="000000"/>
                <w:kern w:val="0"/>
                <w:sz w:val="23"/>
                <w:szCs w:val="23"/>
              </w:rPr>
            </w:pPr>
          </w:p>
        </w:tc>
      </w:tr>
      <w:tr w14:paraId="11F58D5F">
        <w:tblPrEx>
          <w:tblCellMar>
            <w:top w:w="15" w:type="dxa"/>
            <w:left w:w="15" w:type="dxa"/>
            <w:bottom w:w="15" w:type="dxa"/>
            <w:right w:w="15" w:type="dxa"/>
          </w:tblCellMar>
        </w:tblPrEx>
        <w:trPr>
          <w:trHeight w:val="450" w:hRule="atLeast"/>
          <w:jc w:val="center"/>
        </w:trPr>
        <w:tc>
          <w:tcPr>
            <w:tcW w:w="498" w:type="dxa"/>
            <w:vMerge w:val="continue"/>
            <w:tcBorders>
              <w:top w:val="single" w:color="808080" w:sz="6" w:space="0"/>
              <w:left w:val="single" w:color="808080" w:sz="6" w:space="0"/>
              <w:bottom w:val="single" w:color="808080" w:sz="6" w:space="0"/>
              <w:right w:val="single" w:color="808080" w:sz="6" w:space="0"/>
            </w:tcBorders>
            <w:vAlign w:val="center"/>
          </w:tcPr>
          <w:p w14:paraId="4E382EE2">
            <w:pPr>
              <w:widowControl/>
              <w:wordWrap w:val="0"/>
              <w:jc w:val="left"/>
              <w:rPr>
                <w:rFonts w:ascii="微软雅黑" w:hAnsi="微软雅黑" w:eastAsia="微软雅黑" w:cs="宋体"/>
                <w:color w:val="000000"/>
                <w:kern w:val="0"/>
                <w:sz w:val="23"/>
                <w:szCs w:val="23"/>
              </w:rPr>
            </w:pPr>
          </w:p>
        </w:tc>
        <w:tc>
          <w:tcPr>
            <w:tcW w:w="1195" w:type="dxa"/>
            <w:tcBorders>
              <w:top w:val="single" w:color="808080" w:sz="6" w:space="0"/>
              <w:left w:val="single" w:color="808080" w:sz="6" w:space="0"/>
              <w:bottom w:val="single" w:color="808080" w:sz="6" w:space="0"/>
              <w:right w:val="single" w:color="808080" w:sz="6" w:space="0"/>
            </w:tcBorders>
            <w:vAlign w:val="center"/>
          </w:tcPr>
          <w:p w14:paraId="5C6B6A58">
            <w:pPr>
              <w:widowControl/>
              <w:wordWrap w:val="0"/>
              <w:jc w:val="right"/>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研究方向：</w:t>
            </w:r>
          </w:p>
        </w:tc>
        <w:tc>
          <w:tcPr>
            <w:tcW w:w="3051" w:type="dxa"/>
            <w:gridSpan w:val="3"/>
            <w:tcBorders>
              <w:top w:val="single" w:color="808080" w:sz="6" w:space="0"/>
              <w:left w:val="single" w:color="808080" w:sz="6" w:space="0"/>
              <w:bottom w:val="single" w:color="808080" w:sz="6" w:space="0"/>
              <w:right w:val="single" w:color="808080" w:sz="6" w:space="0"/>
            </w:tcBorders>
            <w:vAlign w:val="center"/>
          </w:tcPr>
          <w:p w14:paraId="1FDB8E6F">
            <w:pPr>
              <w:widowControl/>
              <w:jc w:val="left"/>
              <w:rPr>
                <w:rFonts w:ascii="微软雅黑" w:hAnsi="微软雅黑" w:eastAsia="微软雅黑" w:cs="宋体"/>
                <w:color w:val="000000"/>
                <w:kern w:val="0"/>
                <w:sz w:val="23"/>
                <w:szCs w:val="23"/>
              </w:rPr>
            </w:pPr>
          </w:p>
        </w:tc>
        <w:tc>
          <w:tcPr>
            <w:tcW w:w="2508" w:type="dxa"/>
            <w:tcBorders>
              <w:top w:val="single" w:color="808080" w:sz="6" w:space="0"/>
              <w:left w:val="single" w:color="808080" w:sz="6" w:space="0"/>
              <w:bottom w:val="single" w:color="808080" w:sz="6" w:space="0"/>
              <w:right w:val="single" w:color="808080" w:sz="6" w:space="0"/>
            </w:tcBorders>
            <w:vAlign w:val="center"/>
          </w:tcPr>
          <w:p w14:paraId="44F3F158">
            <w:pPr>
              <w:widowControl/>
              <w:wordWrap w:val="0"/>
              <w:jc w:val="right"/>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联系电话：</w:t>
            </w:r>
          </w:p>
        </w:tc>
        <w:tc>
          <w:tcPr>
            <w:tcW w:w="4789" w:type="dxa"/>
            <w:gridSpan w:val="2"/>
            <w:tcBorders>
              <w:top w:val="single" w:color="808080" w:sz="6" w:space="0"/>
              <w:left w:val="single" w:color="808080" w:sz="6" w:space="0"/>
              <w:bottom w:val="single" w:color="808080" w:sz="6" w:space="0"/>
              <w:right w:val="single" w:color="808080" w:sz="6" w:space="0"/>
            </w:tcBorders>
            <w:vAlign w:val="center"/>
          </w:tcPr>
          <w:p w14:paraId="5D7E9F93">
            <w:pPr>
              <w:widowControl/>
              <w:jc w:val="left"/>
              <w:rPr>
                <w:rFonts w:ascii="微软雅黑" w:hAnsi="微软雅黑" w:eastAsia="微软雅黑" w:cs="宋体"/>
                <w:color w:val="000000"/>
                <w:kern w:val="0"/>
                <w:sz w:val="23"/>
                <w:szCs w:val="23"/>
              </w:rPr>
            </w:pPr>
          </w:p>
        </w:tc>
      </w:tr>
      <w:tr w14:paraId="08BC2AB3">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143D24DF">
            <w:pPr>
              <w:widowControl/>
              <w:wordWrap w:val="0"/>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color w:val="000000"/>
                <w:kern w:val="0"/>
                <w:sz w:val="23"/>
                <w:szCs w:val="23"/>
              </w:rPr>
              <w:t>二、项目研究目的</w:t>
            </w:r>
          </w:p>
        </w:tc>
      </w:tr>
      <w:tr w14:paraId="72867563">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tcMar>
              <w:top w:w="150" w:type="dxa"/>
              <w:left w:w="150" w:type="dxa"/>
              <w:bottom w:w="150" w:type="dxa"/>
              <w:right w:w="150" w:type="dxa"/>
            </w:tcMar>
            <w:vAlign w:val="center"/>
          </w:tcPr>
          <w:p w14:paraId="39617732">
            <w:pPr>
              <w:pStyle w:val="4"/>
              <w:spacing w:before="0" w:beforeAutospacing="0" w:after="0" w:afterAutospacing="0"/>
              <w:rPr>
                <w:rFonts w:hint="default" w:ascii="微软雅黑" w:hAnsi="微软雅黑" w:eastAsia="微软雅黑"/>
                <w:color w:val="000000"/>
                <w:sz w:val="23"/>
                <w:szCs w:val="23"/>
              </w:rPr>
            </w:pPr>
            <w:r>
              <w:rPr>
                <w:rFonts w:hint="default" w:ascii="微软雅黑" w:hAnsi="微软雅黑" w:eastAsia="微软雅黑"/>
                <w:color w:val="000000"/>
                <w:sz w:val="23"/>
                <w:szCs w:val="23"/>
                <w:lang w:val="en-US" w:eastAsia="zh-CN"/>
              </w:rPr>
              <w:t>本项目旨在开发一款基于三维重建技术的创新社交应用，主要目的包括：</w:t>
            </w:r>
          </w:p>
          <w:p w14:paraId="38B75078">
            <w:pPr>
              <w:pStyle w:val="4"/>
              <w:spacing w:before="0" w:beforeAutospacing="0" w:after="0" w:afterAutospacing="0"/>
              <w:rPr>
                <w:rFonts w:hint="default" w:ascii="微软雅黑" w:hAnsi="微软雅黑" w:eastAsia="微软雅黑"/>
                <w:color w:val="000000"/>
                <w:sz w:val="23"/>
                <w:szCs w:val="23"/>
              </w:rPr>
            </w:pPr>
            <w:r>
              <w:rPr>
                <w:rFonts w:hint="default" w:ascii="微软雅黑" w:hAnsi="微软雅黑" w:eastAsia="微软雅黑"/>
                <w:color w:val="000000"/>
                <w:sz w:val="23"/>
                <w:szCs w:val="23"/>
                <w:lang w:val="en-US" w:eastAsia="zh-CN"/>
              </w:rPr>
              <w:t>1. 技术创新：将三维重建技术与社交应用相结合，探索新型社交交互方式</w:t>
            </w:r>
            <w:r>
              <w:rPr>
                <w:rFonts w:hint="eastAsia" w:ascii="微软雅黑" w:hAnsi="微软雅黑" w:eastAsia="微软雅黑"/>
                <w:color w:val="000000"/>
                <w:sz w:val="23"/>
                <w:szCs w:val="23"/>
                <w:lang w:val="en-US" w:eastAsia="zh-CN"/>
              </w:rPr>
              <w:t>，实现从2D平面社交向3D立体社交的技术跨越，填补国内3D社交应用领域的技术空白</w:t>
            </w:r>
          </w:p>
          <w:p w14:paraId="7BB1C30E">
            <w:pPr>
              <w:pStyle w:val="4"/>
              <w:spacing w:before="0" w:beforeAutospacing="0" w:after="0" w:afterAutospacing="0"/>
              <w:rPr>
                <w:rFonts w:hint="default" w:ascii="微软雅黑" w:hAnsi="微软雅黑" w:eastAsia="微软雅黑"/>
                <w:color w:val="000000"/>
                <w:sz w:val="23"/>
                <w:szCs w:val="23"/>
              </w:rPr>
            </w:pPr>
            <w:r>
              <w:rPr>
                <w:rFonts w:hint="default" w:ascii="微软雅黑" w:hAnsi="微软雅黑" w:eastAsia="微软雅黑"/>
                <w:color w:val="000000"/>
                <w:sz w:val="23"/>
                <w:szCs w:val="23"/>
                <w:lang w:val="en-US" w:eastAsia="zh-CN"/>
              </w:rPr>
              <w:t>2. 用户体验提升：为用户提供沉浸式的三维社交体验，突破传统二维社交限制，让用户能够以更真实、更直观的方式分享和互动，实现"所见即所得"的3D内容创作与分享</w:t>
            </w:r>
          </w:p>
          <w:p w14:paraId="332687F1">
            <w:pPr>
              <w:pStyle w:val="4"/>
              <w:spacing w:before="0" w:beforeAutospacing="0" w:after="0" w:afterAutospacing="0"/>
              <w:rPr>
                <w:rFonts w:hint="default" w:ascii="微软雅黑" w:hAnsi="微软雅黑" w:eastAsia="微软雅黑"/>
                <w:color w:val="000000"/>
                <w:sz w:val="23"/>
                <w:szCs w:val="23"/>
              </w:rPr>
            </w:pPr>
            <w:r>
              <w:rPr>
                <w:rFonts w:hint="default" w:ascii="微软雅黑" w:hAnsi="微软雅黑" w:eastAsia="微软雅黑"/>
                <w:color w:val="000000"/>
                <w:sz w:val="23"/>
                <w:szCs w:val="23"/>
                <w:lang w:val="en-US" w:eastAsia="zh-CN"/>
              </w:rPr>
              <w:t>3. 技术验证：验证移动端三维重建技术的可行性和实用性，探索在资源受限的移动设备上实现高质量3D重建的技术路径，建立移动端3D重建的技术标准和评估体系</w:t>
            </w:r>
          </w:p>
          <w:p w14:paraId="4983469D">
            <w:pPr>
              <w:pStyle w:val="4"/>
              <w:spacing w:before="0" w:beforeAutospacing="0" w:after="0" w:afterAutospacing="0"/>
              <w:rPr>
                <w:rFonts w:hint="default" w:ascii="微软雅黑" w:hAnsi="微软雅黑" w:eastAsia="微软雅黑"/>
                <w:color w:val="000000"/>
                <w:sz w:val="23"/>
                <w:szCs w:val="23"/>
                <w:lang w:val="en-US" w:eastAsia="zh-CN"/>
              </w:rPr>
            </w:pPr>
            <w:r>
              <w:rPr>
                <w:rFonts w:hint="default" w:ascii="微软雅黑" w:hAnsi="微软雅黑" w:eastAsia="微软雅黑"/>
                <w:color w:val="000000"/>
                <w:sz w:val="23"/>
                <w:szCs w:val="23"/>
                <w:lang w:val="en-US" w:eastAsia="zh-CN"/>
              </w:rPr>
              <w:t>4. 商业价值探索：为三维社交应用领域提供技术参考和商业模式探索，为未来3D互联网应用奠定技术基础</w:t>
            </w:r>
          </w:p>
          <w:p w14:paraId="6D7B5483">
            <w:pPr>
              <w:pStyle w:val="4"/>
              <w:spacing w:before="0" w:beforeAutospacing="0" w:after="0" w:afterAutospacing="0"/>
              <w:rPr>
                <w:rFonts w:hint="default" w:ascii="微软雅黑" w:hAnsi="微软雅黑" w:eastAsia="微软雅黑"/>
                <w:color w:val="000000"/>
                <w:sz w:val="23"/>
                <w:szCs w:val="23"/>
              </w:rPr>
            </w:pPr>
            <w:r>
              <w:rPr>
                <w:rFonts w:hint="default" w:ascii="微软雅黑" w:hAnsi="微软雅黑" w:eastAsia="微软雅黑"/>
                <w:color w:val="000000"/>
                <w:sz w:val="23"/>
                <w:szCs w:val="23"/>
                <w:lang w:val="en-US" w:eastAsia="zh-CN"/>
              </w:rPr>
              <w:t>5. 学术研究：深入研究生成式AI在3D重建中的应用，探索NeRF、3D Gaussian Splatting等前沿技术在移动端的实现方案，为相关学术领域贡献新的研究成果</w:t>
            </w:r>
          </w:p>
          <w:p w14:paraId="35BEC488">
            <w:pPr>
              <w:pStyle w:val="4"/>
              <w:spacing w:before="0" w:beforeAutospacing="0" w:after="0" w:afterAutospacing="0"/>
              <w:rPr>
                <w:rFonts w:ascii="微软雅黑" w:hAnsi="微软雅黑" w:eastAsia="微软雅黑"/>
                <w:color w:val="000000"/>
                <w:sz w:val="23"/>
                <w:szCs w:val="23"/>
              </w:rPr>
            </w:pPr>
            <w:r>
              <w:rPr>
                <w:rFonts w:hint="default" w:ascii="微软雅黑" w:hAnsi="微软雅黑" w:eastAsia="微软雅黑"/>
                <w:color w:val="000000"/>
                <w:sz w:val="23"/>
                <w:szCs w:val="23"/>
                <w:lang w:val="en-US" w:eastAsia="zh-CN"/>
              </w:rPr>
              <w:t>6. 社会价值：推动3D技术在日常生活中的普及应用，降低3D内容创作门槛，让普通用户也能轻松创建和分享3D内容，促进数字创意产业发展</w:t>
            </w:r>
          </w:p>
        </w:tc>
      </w:tr>
      <w:tr w14:paraId="0F125360">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2B524AF5">
            <w:pPr>
              <w:widowControl/>
              <w:wordWrap w:val="0"/>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color w:val="000000" w:themeColor="text1"/>
                <w:kern w:val="0"/>
                <w:sz w:val="23"/>
                <w:szCs w:val="23"/>
                <w14:textFill>
                  <w14:solidFill>
                    <w14:schemeClr w14:val="tx1"/>
                  </w14:solidFill>
                </w14:textFill>
              </w:rPr>
              <w:t>三、项目研究内容</w:t>
            </w:r>
          </w:p>
        </w:tc>
      </w:tr>
      <w:tr w14:paraId="45BC7664">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tcMar>
              <w:top w:w="150" w:type="dxa"/>
              <w:left w:w="150" w:type="dxa"/>
              <w:bottom w:w="150" w:type="dxa"/>
              <w:right w:w="150" w:type="dxa"/>
            </w:tcMar>
            <w:vAlign w:val="center"/>
          </w:tcPr>
          <w:p w14:paraId="0BFB58CA">
            <w:pPr>
              <w:widowControl/>
              <w:wordWrap w:val="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3.1 核心功能开发</w:t>
            </w:r>
          </w:p>
          <w:p w14:paraId="46A0D4B0">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eastAsia" w:ascii="微软雅黑" w:hAnsi="微软雅黑" w:eastAsia="微软雅黑" w:cs="宋体"/>
                <w:color w:val="000000"/>
                <w:kern w:val="0"/>
                <w:sz w:val="23"/>
                <w:szCs w:val="23"/>
                <w:lang w:val="en-US" w:eastAsia="zh-CN"/>
              </w:rPr>
              <w:t xml:space="preserve">1. </w:t>
            </w:r>
            <w:r>
              <w:rPr>
                <w:rFonts w:hint="default" w:ascii="微软雅黑" w:hAnsi="微软雅黑" w:eastAsia="微软雅黑" w:cs="宋体"/>
                <w:color w:val="000000"/>
                <w:kern w:val="0"/>
                <w:sz w:val="23"/>
                <w:szCs w:val="23"/>
                <w:lang w:val="en-US" w:eastAsia="zh-CN"/>
              </w:rPr>
              <w:t>基础社交功能：</w:t>
            </w:r>
          </w:p>
          <w:p w14:paraId="27A30205">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用户注册登录：手机号/邮箱注册、第三方登录、身份验证</w:t>
            </w:r>
          </w:p>
          <w:p w14:paraId="5A5AA06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发布内容：文字、图片、视频、3D模型的多媒体发布</w:t>
            </w:r>
          </w:p>
          <w:p w14:paraId="50491EE2">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浏览互动：信息流展示、推荐算法、点赞评论分享</w:t>
            </w:r>
          </w:p>
          <w:p w14:paraId="731E8104">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用户关系：关注系统、私信聊天、好友管理</w:t>
            </w:r>
          </w:p>
          <w:p w14:paraId="42EEBA5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个人中心：资料管理、内容管理、数据统计</w:t>
            </w:r>
          </w:p>
          <w:p w14:paraId="7A79A22B">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eastAsia" w:ascii="微软雅黑" w:hAnsi="微软雅黑" w:eastAsia="微软雅黑" w:cs="宋体"/>
                <w:color w:val="000000"/>
                <w:kern w:val="0"/>
                <w:sz w:val="23"/>
                <w:szCs w:val="23"/>
                <w:lang w:val="en-US" w:eastAsia="zh-CN"/>
              </w:rPr>
              <w:t>-</w:t>
            </w:r>
            <w:r>
              <w:rPr>
                <w:rFonts w:hint="default" w:ascii="微软雅黑" w:hAnsi="微软雅黑" w:eastAsia="微软雅黑" w:cs="宋体"/>
                <w:color w:val="000000"/>
                <w:kern w:val="0"/>
                <w:sz w:val="23"/>
                <w:szCs w:val="23"/>
                <w:lang w:val="en-US" w:eastAsia="zh-CN"/>
              </w:rPr>
              <w:t>三维重建功能：</w:t>
            </w:r>
          </w:p>
          <w:p w14:paraId="7EE82CF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拍照引导系统：</w:t>
            </w:r>
          </w:p>
          <w:p w14:paraId="0412BB1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实时图像质量评估：清晰度、光照、角度分析</w:t>
            </w:r>
          </w:p>
          <w:p w14:paraId="7D305D35">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智能拍照指引：AR引导线、角度提示、覆盖率计算</w:t>
            </w:r>
          </w:p>
          <w:p w14:paraId="33297C73">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多角度拍摄建议：基于物体特征的拍摄策略</w:t>
            </w:r>
          </w:p>
          <w:p w14:paraId="58E850BE">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实时预览功能：拍摄过程中的3D预览</w:t>
            </w:r>
          </w:p>
          <w:p w14:paraId="5B7FB372">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p>
          <w:p w14:paraId="02D06B21">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三维模型生成：</w:t>
            </w:r>
          </w:p>
          <w:p w14:paraId="6DC60C6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图像序列处理：特征提取、匹配、对齐</w:t>
            </w:r>
          </w:p>
          <w:p w14:paraId="6064DEF4">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点云生成：深度估计、点云重建、噪声过滤</w:t>
            </w:r>
          </w:p>
          <w:p w14:paraId="7EFAE92B">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网格重建：表面重建、纹理映射、模型优化</w:t>
            </w:r>
          </w:p>
          <w:p w14:paraId="48387B09">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质量评估：重建精度、完整性评估</w:t>
            </w:r>
          </w:p>
          <w:p w14:paraId="6611251F">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模型展示与交互：</w:t>
            </w:r>
          </w:p>
          <w:p w14:paraId="24CE7F3A">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- 3D渲染：实时渲染、光照效果、材质表现</w:t>
            </w:r>
          </w:p>
          <w:p w14:paraId="5F6B0E18">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交互操作：旋转、缩放、平移、剖切</w:t>
            </w:r>
          </w:p>
          <w:p w14:paraId="422884E2">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动画效果：旋转展示、爆炸视图、路径动画</w:t>
            </w:r>
          </w:p>
          <w:p w14:paraId="48C0621E">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多平台展示：移动端、Web端、VR/AR端</w:t>
            </w:r>
          </w:p>
          <w:p w14:paraId="4CEDB8D8">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模型编辑功能：</w:t>
            </w:r>
          </w:p>
          <w:p w14:paraId="0336EF8F">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基础编辑：缩放、旋转、位置调整</w:t>
            </w:r>
          </w:p>
          <w:p w14:paraId="146D0F29">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材质编辑：颜色、纹理、透明度调整</w:t>
            </w:r>
          </w:p>
          <w:p w14:paraId="565CF4F6">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装饰添加：贴纸、文字、特效装饰</w:t>
            </w:r>
          </w:p>
          <w:p w14:paraId="77CD7D01">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场景布置：背景设置、灯光调整、物体摆放</w:t>
            </w:r>
          </w:p>
          <w:p w14:paraId="5101BF7E">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3.2 技术研究内容</w:t>
            </w:r>
          </w:p>
          <w:p w14:paraId="1A5D9499">
            <w:pPr>
              <w:widowControl/>
              <w:wordWrap w:val="0"/>
              <w:ind w:left="420" w:leftChars="2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三维重建算法研究：</w:t>
            </w:r>
          </w:p>
          <w:p w14:paraId="4F41098D">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传统方法：</w:t>
            </w:r>
          </w:p>
          <w:p w14:paraId="3B41FD79">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SfM (Structure from Motion)：特征点检测、相机位姿估计、稀疏重建</w:t>
            </w:r>
          </w:p>
          <w:p w14:paraId="365F7CF1">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MVS (Multi-View Stereo)：稠密匹配、深度图融合、表面重建</w:t>
            </w:r>
          </w:p>
          <w:p w14:paraId="5D1F6740">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优点：算法成熟、重建质量稳定</w:t>
            </w:r>
          </w:p>
          <w:p w14:paraId="1C9C450B">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缺点：计算量大、实时性差</w:t>
            </w:r>
          </w:p>
          <w:p w14:paraId="7BFEADFC">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深度学习方法：</w:t>
            </w:r>
          </w:p>
          <w:p w14:paraId="0D65A8DE">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NeRF (Neural Radiance Fields)：神经辐射场、体积渲染、新视角合成</w:t>
            </w:r>
          </w:p>
          <w:p w14:paraId="614227DE">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- 3D Gaussian Splatting：高斯泼溅、实时渲染、高质量重建</w:t>
            </w:r>
          </w:p>
          <w:p w14:paraId="78C39EBE">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优点：重建质量高、渲染效果好</w:t>
            </w:r>
          </w:p>
          <w:p w14:paraId="5FB97285">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缺点：训练时间长、资源消耗大</w:t>
            </w:r>
          </w:p>
          <w:p w14:paraId="78AAE7B4">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轻量化算法：</w:t>
            </w:r>
          </w:p>
          <w:p w14:paraId="755847AB">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MobileNeRF：移动端优化、模型压缩、推理加速</w:t>
            </w:r>
          </w:p>
          <w:p w14:paraId="4FC99C0E">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Instant-NGP：即时神经渲染、哈希编码、快速训练</w:t>
            </w:r>
          </w:p>
          <w:p w14:paraId="2ADAF910">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自适应算法：根据设备性能动态选择算法</w:t>
            </w:r>
          </w:p>
          <w:p w14:paraId="1DEF84A9">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算法评估指标：</w:t>
            </w:r>
          </w:p>
          <w:p w14:paraId="4D463204">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重建精度：PSNR、SSIM、LPIPS等指标</w:t>
            </w:r>
          </w:p>
          <w:p w14:paraId="3A104A49">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计算速度：处理时间、帧率、延迟</w:t>
            </w:r>
          </w:p>
          <w:p w14:paraId="5C65B5AB">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资源占用：内存使用、存储空间、功耗</w:t>
            </w:r>
          </w:p>
          <w:p w14:paraId="00D690CE">
            <w:pPr>
              <w:widowControl/>
              <w:wordWrap w:val="0"/>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模型质量：几何精度、纹理质量、完整性</w:t>
            </w:r>
          </w:p>
          <w:p w14:paraId="30F4E03D">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图像处理技术：</w:t>
            </w:r>
          </w:p>
          <w:p w14:paraId="51E941DE">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图像预处理：</w:t>
            </w:r>
          </w:p>
          <w:p w14:paraId="7474ABC7">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去噪处理：高斯滤波、双边滤波、非局部均值去噪</w:t>
            </w:r>
          </w:p>
          <w:p w14:paraId="2F6F000E">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图像增强：对比度调整、直方图均衡化、锐化处理</w:t>
            </w:r>
          </w:p>
          <w:p w14:paraId="2A850309">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白平衡校正：灰度世界算法、完美反射算法</w:t>
            </w:r>
          </w:p>
          <w:p w14:paraId="36C1389A">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边缘检测：Canny算子、Sobel算子、Laplacian算子</w:t>
            </w:r>
          </w:p>
          <w:p w14:paraId="3CE80253">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特征提取：</w:t>
            </w:r>
          </w:p>
          <w:p w14:paraId="760B8961">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传统特征：SIFT、SURF、ORB、Harris角点</w:t>
            </w:r>
          </w:p>
          <w:p w14:paraId="2D375EF5">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深度特征：SuperPoint、D2-Net、R2D2</w:t>
            </w:r>
          </w:p>
          <w:p w14:paraId="7A059DD5">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特征描述：特征向量生成、特征匹配</w:t>
            </w:r>
          </w:p>
          <w:p w14:paraId="03967BE2">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特征选择：关键点筛选、质量评估</w:t>
            </w:r>
          </w:p>
          <w:p w14:paraId="402773B2">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特征匹配：</w:t>
            </w:r>
          </w:p>
          <w:p w14:paraId="176AA40F">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匹配算法：暴力匹配、FLANN匹配、深度学习匹配</w:t>
            </w:r>
          </w:p>
          <w:p w14:paraId="74B5E719">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几何验证：RANSAC算法、基础矩阵估计</w:t>
            </w:r>
          </w:p>
          <w:p w14:paraId="4CEFBF92">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匹配优化：双向匹配、比率测试、空间一致性</w:t>
            </w:r>
          </w:p>
          <w:p w14:paraId="2E768715">
            <w:pPr>
              <w:widowControl/>
              <w:wordWrap w:val="0"/>
              <w:ind w:left="840" w:leftChars="400" w:firstLine="0" w:firstLineChars="0"/>
              <w:jc w:val="left"/>
              <w:rPr>
                <w:rFonts w:ascii="微软雅黑" w:hAnsi="微软雅黑" w:eastAsia="微软雅黑" w:cs="宋体"/>
                <w:color w:val="000000"/>
                <w:kern w:val="0"/>
                <w:sz w:val="23"/>
                <w:szCs w:val="23"/>
              </w:rPr>
            </w:pPr>
          </w:p>
          <w:p w14:paraId="6E4DEA0D">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图像质量评估：</w:t>
            </w:r>
          </w:p>
          <w:p w14:paraId="45E22944">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清晰度检测：拉普拉斯方差、梯度幅值、频域分析</w:t>
            </w:r>
          </w:p>
          <w:p w14:paraId="7D689EBB">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光照分析：亮度分布、对比度、曝光评估</w:t>
            </w:r>
          </w:p>
          <w:p w14:paraId="7F147A3C">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角度覆盖度：视角分布、重叠度计算、覆盖率评估</w:t>
            </w:r>
          </w:p>
          <w:p w14:paraId="25863C52">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3D模型存储与传输：</w:t>
            </w:r>
          </w:p>
          <w:p w14:paraId="6BB39DFE">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模型压缩：</w:t>
            </w:r>
          </w:p>
          <w:p w14:paraId="6E688477">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网格简化：边折叠、顶点聚类、二次误差度量</w:t>
            </w:r>
          </w:p>
          <w:p w14:paraId="0D6744ED">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纹理压缩：DXT压缩、ASTC压缩、ETC压缩</w:t>
            </w:r>
          </w:p>
          <w:p w14:paraId="5A601A14">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LOD技术：多级细节、层次结构、动态切换</w:t>
            </w:r>
          </w:p>
          <w:p w14:paraId="103D4543">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压缩算法：Draco压缩、OpenCTM压缩</w:t>
            </w:r>
          </w:p>
          <w:p w14:paraId="73D394DA">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存储格式：</w:t>
            </w:r>
          </w:p>
          <w:p w14:paraId="1DDE2EE8">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glTF 2.0：现代3D格式、Web优化、扩展性好</w:t>
            </w:r>
          </w:p>
          <w:p w14:paraId="29F5BB9E">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OBJ：通用格式、简单易用、兼容性好</w:t>
            </w:r>
          </w:p>
          <w:p w14:paraId="32830D64">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PLY：点云格式、科学计算、研究用途</w:t>
            </w:r>
          </w:p>
          <w:p w14:paraId="235C1297">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自定义格式：针对应用优化、私有格式</w:t>
            </w:r>
          </w:p>
          <w:p w14:paraId="1630778E">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云端存储：</w:t>
            </w:r>
          </w:p>
          <w:p w14:paraId="58F28D6E">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分布式存储：文件分片、冗余备份、负载均衡</w:t>
            </w:r>
          </w:p>
          <w:p w14:paraId="5D6C4D8B">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CDN加速：内容分发、边缘计算、智能路由</w:t>
            </w:r>
          </w:p>
          <w:p w14:paraId="220F625F">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缓存策略：多级缓存、预加载、失效策略</w:t>
            </w:r>
          </w:p>
          <w:p w14:paraId="77E16487">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传输优化：</w:t>
            </w:r>
          </w:p>
          <w:p w14:paraId="4FB76BB7">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增量传输：差分更新、版本控制、同步机制</w:t>
            </w:r>
          </w:p>
          <w:p w14:paraId="3887D326">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流式加载：渐进式加载、优先级调度、用户体验</w:t>
            </w:r>
          </w:p>
          <w:p w14:paraId="46510154">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预测性预加载：用户行为预测、智能预加载</w:t>
            </w:r>
          </w:p>
          <w:p w14:paraId="4FA8379F">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用户交互设计：</w:t>
            </w:r>
          </w:p>
          <w:p w14:paraId="568AB420">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- 3D操作：</w:t>
            </w:r>
          </w:p>
          <w:p w14:paraId="3CD14D14">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旋转控制：单指旋转、双指旋转、惯性旋转</w:t>
            </w:r>
          </w:p>
          <w:p w14:paraId="5FE9651A">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缩放控制：双指缩放、滚轮缩放、智能缩放</w:t>
            </w:r>
          </w:p>
          <w:p w14:paraId="3A2F68F7">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平移控制：单指平移、双指平移、边界限制</w:t>
            </w:r>
          </w:p>
          <w:p w14:paraId="0A19979C">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选择编辑：点选、框选、套索选择</w:t>
            </w:r>
          </w:p>
          <w:p w14:paraId="09D86989">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w:t>
            </w:r>
            <w:r>
              <w:rPr>
                <w:rFonts w:hint="eastAsia" w:ascii="微软雅黑" w:hAnsi="微软雅黑" w:eastAsia="微软雅黑" w:cs="宋体"/>
                <w:color w:val="000000"/>
                <w:kern w:val="0"/>
                <w:sz w:val="23"/>
                <w:szCs w:val="23"/>
                <w:lang w:val="en-US" w:eastAsia="zh-CN"/>
              </w:rPr>
              <w:t xml:space="preserve"> </w:t>
            </w:r>
            <w:r>
              <w:rPr>
                <w:rFonts w:hint="default" w:ascii="微软雅黑" w:hAnsi="微软雅黑" w:eastAsia="微软雅黑" w:cs="宋体"/>
                <w:color w:val="000000"/>
                <w:kern w:val="0"/>
                <w:sz w:val="23"/>
                <w:szCs w:val="23"/>
                <w:lang w:val="en-US" w:eastAsia="zh-CN"/>
              </w:rPr>
              <w:t>UI设计：</w:t>
            </w:r>
          </w:p>
          <w:p w14:paraId="43F71B43">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- 3D空间布局：Z轴层次、深度感知、空间关系</w:t>
            </w:r>
          </w:p>
          <w:p w14:paraId="1F03CF6A">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视觉反馈：高亮显示、状态指示、进度提示</w:t>
            </w:r>
          </w:p>
          <w:p w14:paraId="192C5F4C">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界面适配：多分辨率适配、横竖屏切换、设备适配</w:t>
            </w:r>
          </w:p>
          <w:p w14:paraId="7AA3229C">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交互优化：</w:t>
            </w:r>
          </w:p>
          <w:p w14:paraId="3F635B1C">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操作流畅性：60FPS目标、帧率稳定、延迟优化</w:t>
            </w:r>
          </w:p>
          <w:p w14:paraId="430FBAAB">
            <w:pPr>
              <w:widowControl/>
              <w:wordWrap w:val="0"/>
              <w:ind w:left="1260" w:leftChars="6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响应速度：即时反馈、异步处理、后台计算</w:t>
            </w:r>
          </w:p>
          <w:p w14:paraId="4D155075">
            <w:pPr>
              <w:widowControl/>
              <w:wordWrap w:val="0"/>
              <w:ind w:left="1260" w:leftChars="6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用户体验：操作简化、学习成本低、容错性强</w:t>
            </w:r>
          </w:p>
        </w:tc>
      </w:tr>
      <w:tr w14:paraId="01B7A211">
        <w:tblPrEx>
          <w:tblCellMar>
            <w:top w:w="15" w:type="dxa"/>
            <w:left w:w="15" w:type="dxa"/>
            <w:bottom w:w="15" w:type="dxa"/>
            <w:right w:w="15" w:type="dxa"/>
          </w:tblCellMar>
        </w:tblPrEx>
        <w:trPr>
          <w:trHeight w:val="443"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6A16A4A8">
            <w:pPr>
              <w:widowControl/>
              <w:numPr>
                <w:ilvl w:val="0"/>
                <w:numId w:val="1"/>
              </w:numPr>
              <w:wordWrap w:val="0"/>
              <w:jc w:val="left"/>
              <w:rPr>
                <w:rFonts w:ascii="方正楷体_GB2312" w:hAnsi="微软雅黑" w:eastAsia="方正楷体_GB2312" w:cs="宋体"/>
                <w:b/>
                <w:bCs/>
                <w:color w:val="000000"/>
                <w:kern w:val="0"/>
                <w:sz w:val="23"/>
                <w:szCs w:val="23"/>
              </w:rPr>
            </w:pPr>
            <w:r>
              <w:rPr>
                <w:rFonts w:hint="eastAsia" w:ascii="方正楷体_GB2312" w:hAnsi="微软雅黑" w:eastAsia="方正楷体_GB2312" w:cs="宋体"/>
                <w:b/>
                <w:bCs/>
                <w:color w:val="000000"/>
                <w:kern w:val="0"/>
                <w:sz w:val="23"/>
                <w:szCs w:val="23"/>
              </w:rPr>
              <w:t>国内外研究现状和发展动态</w:t>
            </w:r>
          </w:p>
        </w:tc>
      </w:tr>
      <w:tr w14:paraId="7E1C7E77">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tcMar>
              <w:top w:w="150" w:type="dxa"/>
              <w:left w:w="150" w:type="dxa"/>
              <w:bottom w:w="150" w:type="dxa"/>
              <w:right w:w="150" w:type="dxa"/>
            </w:tcMar>
            <w:vAlign w:val="center"/>
          </w:tcPr>
          <w:p w14:paraId="060DB3B4">
            <w:pPr>
              <w:widowControl/>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4.1 国</w:t>
            </w:r>
            <w:r>
              <w:rPr>
                <w:rFonts w:hint="eastAsia" w:ascii="微软雅黑" w:hAnsi="微软雅黑" w:eastAsia="微软雅黑" w:cs="宋体"/>
                <w:color w:val="000000"/>
                <w:kern w:val="0"/>
                <w:sz w:val="23"/>
                <w:szCs w:val="23"/>
                <w:lang w:val="en-US" w:eastAsia="zh-CN"/>
              </w:rPr>
              <w:t>内</w:t>
            </w:r>
            <w:r>
              <w:rPr>
                <w:rFonts w:hint="default" w:ascii="微软雅黑" w:hAnsi="微软雅黑" w:eastAsia="微软雅黑" w:cs="宋体"/>
                <w:color w:val="000000"/>
                <w:kern w:val="0"/>
                <w:sz w:val="23"/>
                <w:szCs w:val="23"/>
                <w:lang w:val="en-US" w:eastAsia="zh-CN"/>
              </w:rPr>
              <w:t>外研究现状</w:t>
            </w:r>
          </w:p>
          <w:p w14:paraId="2175CAA6">
            <w:pPr>
              <w:widowControl/>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技术成熟度：当前三维重建技术已从传统多视图几何方法，快速演进到基于神经网络的表示（如NeRF及其衍生）与渲染（如3D Gaussian Splatting），并涌现出一系列兼顾效率与精度的新方法，推动了实时渲染、可泛化重建和动态场景建模的发展。</w:t>
            </w:r>
          </w:p>
          <w:p w14:paraId="57271498">
            <w:pPr>
              <w:widowControl/>
              <w:ind w:left="420" w:leftChars="2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商业应用：已有如SCANTECH</w:t>
            </w:r>
            <w:r>
              <w:rPr>
                <w:rFonts w:hint="eastAsia" w:ascii="微软雅黑" w:hAnsi="微软雅黑" w:eastAsia="微软雅黑" w:cs="宋体"/>
                <w:color w:val="000000"/>
                <w:kern w:val="0"/>
                <w:sz w:val="23"/>
                <w:szCs w:val="23"/>
                <w:lang w:val="en-US" w:eastAsia="zh-CN"/>
              </w:rPr>
              <w:t>（思看科技）、</w:t>
            </w:r>
            <w:r>
              <w:rPr>
                <w:rFonts w:hint="default" w:ascii="微软雅黑" w:hAnsi="微软雅黑" w:eastAsia="微软雅黑" w:cs="宋体"/>
                <w:color w:val="000000"/>
                <w:kern w:val="0"/>
                <w:sz w:val="23"/>
                <w:szCs w:val="23"/>
                <w:lang w:val="en-US" w:eastAsia="zh-CN"/>
              </w:rPr>
              <w:t>CrownCAD（云端三维CAD）、SView（三维轻量化浏览器）</w:t>
            </w:r>
            <w:r>
              <w:rPr>
                <w:rFonts w:hint="eastAsia" w:ascii="微软雅黑" w:hAnsi="微软雅黑" w:eastAsia="微软雅黑" w:cs="宋体"/>
                <w:color w:val="000000"/>
                <w:kern w:val="0"/>
                <w:sz w:val="23"/>
                <w:szCs w:val="23"/>
                <w:lang w:val="en-US" w:eastAsia="zh-CN"/>
              </w:rPr>
              <w:t>、Pix4D SA、Koninklijke Philips NV、PhotoModeler Technologies、Intel Corporaation等此类专业</w:t>
            </w:r>
            <w:r>
              <w:rPr>
                <w:rFonts w:hint="default" w:ascii="微软雅黑" w:hAnsi="微软雅黑" w:eastAsia="微软雅黑" w:cs="宋体"/>
                <w:color w:val="000000"/>
                <w:kern w:val="0"/>
                <w:sz w:val="23"/>
                <w:szCs w:val="23"/>
                <w:lang w:val="en-US" w:eastAsia="zh-CN"/>
              </w:rPr>
              <w:t>3D</w:t>
            </w:r>
            <w:r>
              <w:rPr>
                <w:rFonts w:hint="eastAsia" w:ascii="微软雅黑" w:hAnsi="微软雅黑" w:eastAsia="微软雅黑" w:cs="宋体"/>
                <w:color w:val="000000"/>
                <w:kern w:val="0"/>
                <w:sz w:val="23"/>
                <w:szCs w:val="23"/>
                <w:lang w:val="en-US" w:eastAsia="zh-CN"/>
              </w:rPr>
              <w:t>重建</w:t>
            </w:r>
            <w:r>
              <w:rPr>
                <w:rFonts w:hint="default" w:ascii="微软雅黑" w:hAnsi="微软雅黑" w:eastAsia="微软雅黑" w:cs="宋体"/>
                <w:color w:val="000000"/>
                <w:kern w:val="0"/>
                <w:sz w:val="23"/>
                <w:szCs w:val="23"/>
                <w:lang w:val="en-US" w:eastAsia="zh-CN"/>
              </w:rPr>
              <w:t>应用</w:t>
            </w:r>
            <w:r>
              <w:rPr>
                <w:rFonts w:hint="eastAsia" w:ascii="微软雅黑" w:hAnsi="微软雅黑" w:eastAsia="微软雅黑" w:cs="宋体"/>
                <w:color w:val="000000"/>
                <w:kern w:val="0"/>
                <w:sz w:val="23"/>
                <w:szCs w:val="23"/>
                <w:lang w:val="en-US" w:eastAsia="zh-CN"/>
              </w:rPr>
              <w:t>和众趣VR、QLone、Scann3D、Capture等手机3D扫描应用。此外，国内的三维重建更注重与产业深度结合，例如在工业制造领域，思看科技、先临三维的产品直接服务于生产线的质量检测</w:t>
            </w:r>
            <w:r>
              <w:rPr>
                <w:rFonts w:hint="eastAsia" w:ascii="微软雅黑" w:hAnsi="微软雅黑" w:eastAsia="微软雅黑" w:cs="宋体"/>
                <w:color w:val="000000"/>
                <w:kern w:val="0"/>
                <w:sz w:val="23"/>
                <w:szCs w:val="23"/>
                <w:lang w:val="en-US" w:eastAsia="zh-CN"/>
              </w:rPr>
              <w:fldChar w:fldCharType="begin"/>
            </w:r>
            <w:r>
              <w:rPr>
                <w:rFonts w:hint="eastAsia" w:ascii="微软雅黑" w:hAnsi="微软雅黑" w:eastAsia="微软雅黑" w:cs="宋体"/>
                <w:color w:val="000000"/>
                <w:kern w:val="0"/>
                <w:sz w:val="23"/>
                <w:szCs w:val="23"/>
                <w:lang w:val="en-US" w:eastAsia="zh-CN"/>
              </w:rPr>
              <w:instrText xml:space="preserve"> HYPERLINK "https://mw.jgvogel.cn/zt/cszt/scantech/" \t "https://chat.deepseek.com/a/chat/s/_blank" </w:instrText>
            </w:r>
            <w:r>
              <w:rPr>
                <w:rFonts w:hint="eastAsia" w:ascii="微软雅黑" w:hAnsi="微软雅黑" w:eastAsia="微软雅黑" w:cs="宋体"/>
                <w:color w:val="000000"/>
                <w:kern w:val="0"/>
                <w:sz w:val="23"/>
                <w:szCs w:val="23"/>
                <w:lang w:val="en-US" w:eastAsia="zh-CN"/>
              </w:rPr>
              <w:fldChar w:fldCharType="separate"/>
            </w:r>
            <w:r>
              <w:rPr>
                <w:rFonts w:hint="eastAsia" w:ascii="微软雅黑" w:hAnsi="微软雅黑" w:eastAsia="微软雅黑" w:cs="宋体"/>
                <w:color w:val="000000"/>
                <w:kern w:val="0"/>
                <w:sz w:val="23"/>
                <w:szCs w:val="23"/>
                <w:lang w:val="en-US" w:eastAsia="zh-CN"/>
              </w:rPr>
              <w:fldChar w:fldCharType="end"/>
            </w:r>
            <w:r>
              <w:rPr>
                <w:rFonts w:hint="eastAsia" w:ascii="微软雅黑" w:hAnsi="微软雅黑" w:eastAsia="微软雅黑" w:cs="宋体"/>
                <w:color w:val="000000"/>
                <w:kern w:val="0"/>
                <w:sz w:val="23"/>
                <w:szCs w:val="23"/>
                <w:lang w:val="en-US" w:eastAsia="zh-CN"/>
              </w:rPr>
              <w:fldChar w:fldCharType="begin"/>
            </w:r>
            <w:r>
              <w:rPr>
                <w:rFonts w:hint="eastAsia" w:ascii="微软雅黑" w:hAnsi="微软雅黑" w:eastAsia="微软雅黑" w:cs="宋体"/>
                <w:color w:val="000000"/>
                <w:kern w:val="0"/>
                <w:sz w:val="23"/>
                <w:szCs w:val="23"/>
                <w:lang w:val="en-US" w:eastAsia="zh-CN"/>
              </w:rPr>
              <w:instrText xml:space="preserve"> HYPERLINK "https://www.career.zju.edu.cn/jyxt/sczp/zpztgl/ckZpgwList.zf?dwxxid=761C0E150B4E24AFE055000000000001" \t "https://chat.deepseek.com/a/chat/s/_blank" </w:instrText>
            </w:r>
            <w:r>
              <w:rPr>
                <w:rFonts w:hint="eastAsia" w:ascii="微软雅黑" w:hAnsi="微软雅黑" w:eastAsia="微软雅黑" w:cs="宋体"/>
                <w:color w:val="000000"/>
                <w:kern w:val="0"/>
                <w:sz w:val="23"/>
                <w:szCs w:val="23"/>
                <w:lang w:val="en-US" w:eastAsia="zh-CN"/>
              </w:rPr>
              <w:fldChar w:fldCharType="separate"/>
            </w:r>
            <w:r>
              <w:rPr>
                <w:rFonts w:hint="eastAsia" w:ascii="微软雅黑" w:hAnsi="微软雅黑" w:eastAsia="微软雅黑" w:cs="宋体"/>
                <w:color w:val="000000"/>
                <w:kern w:val="0"/>
                <w:sz w:val="23"/>
                <w:szCs w:val="23"/>
                <w:lang w:val="en-US" w:eastAsia="zh-CN"/>
              </w:rPr>
              <w:fldChar w:fldCharType="end"/>
            </w:r>
            <w:r>
              <w:rPr>
                <w:rFonts w:hint="eastAsia" w:ascii="微软雅黑" w:hAnsi="微软雅黑" w:eastAsia="微软雅黑" w:cs="宋体"/>
                <w:color w:val="000000"/>
                <w:kern w:val="0"/>
                <w:sz w:val="23"/>
                <w:szCs w:val="23"/>
                <w:lang w:val="en-US" w:eastAsia="zh-CN"/>
              </w:rPr>
              <w:t>；在智慧城市领域，则有大量专注实景三维建模的软件服务于国家级项目</w:t>
            </w:r>
            <w:r>
              <w:rPr>
                <w:rFonts w:hint="eastAsia" w:ascii="微软雅黑" w:hAnsi="微软雅黑" w:eastAsia="微软雅黑" w:cs="宋体"/>
                <w:color w:val="000000"/>
                <w:kern w:val="0"/>
                <w:sz w:val="23"/>
                <w:szCs w:val="23"/>
                <w:lang w:val="en-US" w:eastAsia="zh-CN"/>
              </w:rPr>
              <w:fldChar w:fldCharType="begin"/>
            </w:r>
            <w:r>
              <w:rPr>
                <w:rFonts w:hint="eastAsia" w:ascii="微软雅黑" w:hAnsi="微软雅黑" w:eastAsia="微软雅黑" w:cs="宋体"/>
                <w:color w:val="000000"/>
                <w:kern w:val="0"/>
                <w:sz w:val="23"/>
                <w:szCs w:val="23"/>
                <w:lang w:val="en-US" w:eastAsia="zh-CN"/>
              </w:rPr>
              <w:instrText xml:space="preserve"> HYPERLINK "https://www.cagis.org.cn/Lists/content/id/3955.html" \t "https://chat.deepseek.com/a/chat/s/_blank" </w:instrText>
            </w:r>
            <w:r>
              <w:rPr>
                <w:rFonts w:hint="eastAsia" w:ascii="微软雅黑" w:hAnsi="微软雅黑" w:eastAsia="微软雅黑" w:cs="宋体"/>
                <w:color w:val="000000"/>
                <w:kern w:val="0"/>
                <w:sz w:val="23"/>
                <w:szCs w:val="23"/>
                <w:lang w:val="en-US" w:eastAsia="zh-CN"/>
              </w:rPr>
              <w:fldChar w:fldCharType="separate"/>
            </w:r>
            <w:r>
              <w:rPr>
                <w:rFonts w:hint="eastAsia" w:ascii="微软雅黑" w:hAnsi="微软雅黑" w:eastAsia="微软雅黑" w:cs="宋体"/>
                <w:color w:val="000000"/>
                <w:kern w:val="0"/>
                <w:sz w:val="23"/>
                <w:szCs w:val="23"/>
                <w:lang w:val="en-US" w:eastAsia="zh-CN"/>
              </w:rPr>
              <w:fldChar w:fldCharType="end"/>
            </w:r>
            <w:r>
              <w:rPr>
                <w:rFonts w:hint="eastAsia" w:ascii="微软雅黑" w:hAnsi="微软雅黑" w:eastAsia="微软雅黑" w:cs="宋体"/>
                <w:color w:val="000000"/>
                <w:kern w:val="0"/>
                <w:sz w:val="23"/>
                <w:szCs w:val="23"/>
                <w:lang w:val="en-US" w:eastAsia="zh-CN"/>
              </w:rPr>
              <w:t>。</w:t>
            </w:r>
          </w:p>
          <w:p w14:paraId="4E217FB0">
            <w:pPr>
              <w:widowControl/>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社交应用：目前主流社交应用仍以2D内容为主，3D社交处于探索阶段</w:t>
            </w:r>
            <w:r>
              <w:rPr>
                <w:rFonts w:hint="eastAsia" w:ascii="微软雅黑" w:hAnsi="微软雅黑" w:eastAsia="微软雅黑" w:cs="宋体"/>
                <w:color w:val="000000"/>
                <w:kern w:val="0"/>
                <w:sz w:val="23"/>
                <w:szCs w:val="23"/>
                <w:lang w:val="en-US" w:eastAsia="zh-CN"/>
              </w:rPr>
              <w:t>，只有Meta Horizon Worlds、VRChat等VR社交平台的尝试案例。目前面临3D内容创作门槛高、设备要求高、用户体验待优化的瓶颈，缺乏将3D重建与深度社交结合的成熟产品</w:t>
            </w:r>
          </w:p>
          <w:p w14:paraId="1A895086">
            <w:pPr>
              <w:widowControl/>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4.</w:t>
            </w:r>
            <w:r>
              <w:rPr>
                <w:rFonts w:hint="eastAsia" w:ascii="微软雅黑" w:hAnsi="微软雅黑" w:eastAsia="微软雅黑" w:cs="宋体"/>
                <w:color w:val="000000"/>
                <w:kern w:val="0"/>
                <w:sz w:val="23"/>
                <w:szCs w:val="23"/>
                <w:lang w:val="en-US" w:eastAsia="zh-CN"/>
              </w:rPr>
              <w:t>2</w:t>
            </w:r>
            <w:r>
              <w:rPr>
                <w:rFonts w:hint="default" w:ascii="微软雅黑" w:hAnsi="微软雅黑" w:eastAsia="微软雅黑" w:cs="宋体"/>
                <w:color w:val="000000"/>
                <w:kern w:val="0"/>
                <w:sz w:val="23"/>
                <w:szCs w:val="23"/>
                <w:lang w:val="en-US" w:eastAsia="zh-CN"/>
              </w:rPr>
              <w:t xml:space="preserve"> 发展趋势</w:t>
            </w:r>
          </w:p>
          <w:p w14:paraId="32160EA4">
            <w:pPr>
              <w:widowControl/>
              <w:ind w:left="420" w:leftChars="2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技术趋势：</w:t>
            </w:r>
          </w:p>
          <w:p w14:paraId="049A9B60">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算法进步：深度学习推动3D重建算法快速发展</w:t>
            </w:r>
          </w:p>
          <w:p w14:paraId="466F0308">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硬件升级：移动设备算力提升，为实时3D重建提供可能</w:t>
            </w:r>
          </w:p>
          <w:p w14:paraId="3D661C3D">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云端协同：边缘计算与云计算协同，提升处理效率</w:t>
            </w:r>
          </w:p>
          <w:p w14:paraId="789B6DC3">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标准化：3D格式、接口、协议等标准逐步完善</w:t>
            </w:r>
          </w:p>
          <w:p w14:paraId="527803DE">
            <w:pPr>
              <w:widowControl/>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市场趋势：</w:t>
            </w:r>
          </w:p>
          <w:p w14:paraId="58FE1F76">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用户需求：沉浸式体验需求增长，3D内容消费市场扩大</w:t>
            </w:r>
          </w:p>
          <w:p w14:paraId="2D125615">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投资热点：元宇宙、Web3.0等概念推动3D技术投资</w:t>
            </w:r>
          </w:p>
          <w:p w14:paraId="21E011B5">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产业融合：3D技术与各行业深度融合，应用场景拓展</w:t>
            </w:r>
          </w:p>
          <w:p w14:paraId="4DCD06A7">
            <w:pPr>
              <w:widowControl/>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国际竞争：各国在3D技术领域竞争激烈</w:t>
            </w:r>
          </w:p>
          <w:p w14:paraId="2C1E43EA">
            <w:pPr>
              <w:widowControl/>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应用趋势：</w:t>
            </w:r>
          </w:p>
          <w:p w14:paraId="44B9F9E9">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从2D到3D：互联网内容从平面向立体演进</w:t>
            </w:r>
          </w:p>
          <w:p w14:paraId="4F5359F2">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从专业到大众：3D技术从专业应用向大众普及</w:t>
            </w:r>
          </w:p>
          <w:p w14:paraId="26483778">
            <w:pPr>
              <w:widowControl/>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从单机到云端：3D处理从本地向云端迁移</w:t>
            </w:r>
          </w:p>
          <w:p w14:paraId="7CD12244">
            <w:pPr>
              <w:widowControl/>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从展示到交互：3D应用从被动展示向主动交互发展</w:t>
            </w:r>
          </w:p>
        </w:tc>
      </w:tr>
      <w:tr w14:paraId="19ACB38E">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262CA46D">
            <w:pPr>
              <w:widowControl/>
              <w:wordWrap w:val="0"/>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color w:val="000000" w:themeColor="text1"/>
                <w:kern w:val="0"/>
                <w:sz w:val="23"/>
                <w:szCs w:val="23"/>
                <w14:textFill>
                  <w14:solidFill>
                    <w14:schemeClr w14:val="tx1"/>
                  </w14:solidFill>
                </w14:textFill>
              </w:rPr>
              <w:t>五、研究路线及解决的主要问题</w:t>
            </w:r>
          </w:p>
        </w:tc>
      </w:tr>
      <w:tr w14:paraId="3903FEFE">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tcMar>
              <w:top w:w="150" w:type="dxa"/>
              <w:left w:w="150" w:type="dxa"/>
              <w:bottom w:w="150" w:type="dxa"/>
              <w:right w:w="150" w:type="dxa"/>
            </w:tcMar>
            <w:vAlign w:val="center"/>
          </w:tcPr>
          <w:p w14:paraId="7ED7FD5F">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5.1 技术路线</w:t>
            </w:r>
          </w:p>
          <w:p w14:paraId="42DA4CDC">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第一阶段：需求分析与技术预研</w:t>
            </w:r>
          </w:p>
          <w:p w14:paraId="43836542">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用户调研 → 竞品分析 → 技术调研 → 可行性分析 → 技术选型</w:t>
            </w:r>
          </w:p>
          <w:p w14:paraId="645D6E4E">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第二阶段：核心算法研发</w:t>
            </w:r>
          </w:p>
          <w:p w14:paraId="298689C4">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算法研究 → 原型开发 → 性能测试 → 算法优化 → 集成测试</w:t>
            </w:r>
          </w:p>
          <w:p w14:paraId="02CAB09B">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第三阶段：产品开发与集成</w:t>
            </w:r>
          </w:p>
          <w:p w14:paraId="2257C8EB">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架构设计 → 模块开发 → 接口定义 → 系统集成 → 功能测试</w:t>
            </w:r>
          </w:p>
          <w:p w14:paraId="0FE2982E">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第四阶段：测试与优化</w:t>
            </w:r>
          </w:p>
          <w:p w14:paraId="77930AE2">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用户测试 → 性能优化 → Bug修复 → 体验优化 → 产品完善</w:t>
            </w:r>
          </w:p>
          <w:p w14:paraId="1B6F4B28">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5.2 解决的主要问题</w:t>
            </w:r>
          </w:p>
          <w:p w14:paraId="1A46C6C3">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三维重建精度问题：</w:t>
            </w:r>
          </w:p>
          <w:p w14:paraId="3BEB012A">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问题分析：移动端拍摄条件限制、图像质量参差不齐、算法适应性不足</w:t>
            </w:r>
          </w:p>
          <w:p w14:paraId="39A9F7F4">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解决方案：</w:t>
            </w:r>
          </w:p>
          <w:p w14:paraId="12BDB897">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多算法融合：结合传统方法与深度学习方法优势</w:t>
            </w:r>
          </w:p>
          <w:p w14:paraId="5D804B00">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质量评估：实时图像质量评估与反馈</w:t>
            </w:r>
          </w:p>
          <w:p w14:paraId="1EE7194F">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拍照引导：智能拍照指导系统</w:t>
            </w:r>
          </w:p>
          <w:p w14:paraId="73BD8B7E">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后处理：重建结果的后期优化与修复</w:t>
            </w:r>
          </w:p>
          <w:p w14:paraId="6D5F4452">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移动端性能问题：</w:t>
            </w:r>
          </w:p>
          <w:p w14:paraId="3023D188">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问题分析：计算资源有限、内存限制、电池续航、散热问题</w:t>
            </w:r>
          </w:p>
          <w:p w14:paraId="26C1D9AC">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解决方案：</w:t>
            </w:r>
          </w:p>
          <w:p w14:paraId="24FEC191">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算法优化：轻量化算法设计、计算复杂度优化</w:t>
            </w:r>
          </w:p>
          <w:p w14:paraId="54DCF73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云端协同：移动端预处理+云端精处理</w:t>
            </w:r>
          </w:p>
          <w:p w14:paraId="7EE9F732">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资源管理：内存优化、功耗控制</w:t>
            </w:r>
          </w:p>
          <w:p w14:paraId="6BBBB9A5">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用户体验问题：</w:t>
            </w:r>
          </w:p>
          <w:p w14:paraId="497F93A2">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问题分析：操作复杂、学习成本高、等待时间长、效果不理想</w:t>
            </w:r>
          </w:p>
          <w:p w14:paraId="1E798FEE">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解决方案：</w:t>
            </w:r>
          </w:p>
          <w:p w14:paraId="2F5EA72C">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简化流程：一键式操作、自动化处理</w:t>
            </w:r>
          </w:p>
          <w:p w14:paraId="531B117C">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实时反馈：进度显示、预览功能、结果预判</w:t>
            </w:r>
          </w:p>
          <w:p w14:paraId="01E5A913">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智能引导：操作提示、错误处理、帮助系统</w:t>
            </w:r>
          </w:p>
          <w:p w14:paraId="25D3ABE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个性化：用户偏好学习、自适应界面</w:t>
            </w:r>
          </w:p>
          <w:p w14:paraId="28FAB05A">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数据存储问题：</w:t>
            </w:r>
          </w:p>
          <w:p w14:paraId="17FE33C5">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问题分析：3D模型文件大、存储成本高、传输慢、并发访问</w:t>
            </w:r>
          </w:p>
          <w:p w14:paraId="3CD1A3F9">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解决方案：</w:t>
            </w:r>
          </w:p>
          <w:p w14:paraId="6298C9B4">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压缩技术：高效压缩算法、有损/无损压缩</w:t>
            </w:r>
          </w:p>
          <w:p w14:paraId="13475A30">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分级存储：热/冷数据分离、多级存储</w:t>
            </w:r>
          </w:p>
          <w:p w14:paraId="39C540C2">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CDN加速：内容分发、边缘计算</w:t>
            </w:r>
          </w:p>
          <w:p w14:paraId="193DA20E">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缓存策略：多级缓存、预加载机制</w:t>
            </w:r>
          </w:p>
          <w:p w14:paraId="46DD6916">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5.3 关键技术点</w:t>
            </w:r>
          </w:p>
          <w:p w14:paraId="401B9651">
            <w:pPr>
              <w:widowControl/>
              <w:wordWrap w:val="0"/>
              <w:ind w:left="420" w:leftChars="2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多视角图像特征匹配算法：</w:t>
            </w:r>
          </w:p>
          <w:p w14:paraId="7940B551">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技术难点：视角变化大、光照变化、遮挡问题</w:t>
            </w:r>
          </w:p>
          <w:p w14:paraId="47DD3CAC">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解决方案：</w:t>
            </w:r>
          </w:p>
          <w:p w14:paraId="4BBC1256">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鲁棒特征：深度学习特征、传统特征融合</w:t>
            </w:r>
          </w:p>
          <w:p w14:paraId="021A61E1">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几何约束：极线几何、三角测量</w:t>
            </w:r>
          </w:p>
          <w:p w14:paraId="39104537">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优化策略：Bundle Adjustment、图优化</w:t>
            </w:r>
          </w:p>
          <w:p w14:paraId="1508D6F2">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质量控制：匹配质量评估、异常值剔除</w:t>
            </w:r>
          </w:p>
          <w:p w14:paraId="3F658A9A">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点云生成与网格重建：</w:t>
            </w:r>
          </w:p>
          <w:p w14:paraId="4CD4DFE3">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技术难点：点云密度不均、噪声处理、表面重建</w:t>
            </w:r>
          </w:p>
          <w:p w14:paraId="7C98F9A0">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解决方案：</w:t>
            </w:r>
          </w:p>
          <w:p w14:paraId="6048DA75">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点云融合：多视角点云配准、融合算法</w:t>
            </w:r>
          </w:p>
          <w:p w14:paraId="27B50E46">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去噪处理：统计滤波、半径滤波</w:t>
            </w:r>
          </w:p>
          <w:p w14:paraId="3D3A0A40">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表面重建：泊松重建、Delaunay三角化</w:t>
            </w:r>
          </w:p>
          <w:p w14:paraId="4E4F6DCD">
            <w:pPr>
              <w:widowControl/>
              <w:wordWrap w:val="0"/>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网格优化：拓扑修复、平滑处理</w:t>
            </w:r>
          </w:p>
          <w:p w14:paraId="3CC8835D">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移动端模型加速计算：</w:t>
            </w:r>
          </w:p>
          <w:p w14:paraId="2B4A7F3B">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技术难点：计算复杂度高、实时性要求、资源限制</w:t>
            </w:r>
          </w:p>
          <w:p w14:paraId="7A326C2D">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解决方案：</w:t>
            </w:r>
          </w:p>
          <w:p w14:paraId="207E6B59">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 模型压缩：网络剪枝、量化、知识蒸馏</w:t>
            </w:r>
          </w:p>
          <w:p w14:paraId="45868DC4">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算法优化：近似计算、并行计算</w:t>
            </w:r>
          </w:p>
          <w:p w14:paraId="0964681E">
            <w:pPr>
              <w:widowControl/>
              <w:wordWrap w:val="0"/>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自适应：根据设备性能动态调整</w:t>
            </w:r>
          </w:p>
          <w:p w14:paraId="366A773F">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3D模型轻量化处理：</w:t>
            </w:r>
          </w:p>
          <w:p w14:paraId="568D5B6F">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技术难点：保持质量的同时减少数据量</w:t>
            </w:r>
          </w:p>
          <w:p w14:paraId="79404423">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解决方案：</w:t>
            </w:r>
          </w:p>
          <w:p w14:paraId="653BB7CD">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网格简化：边折叠、顶点聚类</w:t>
            </w:r>
          </w:p>
          <w:p w14:paraId="0602E0F0">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纹理压缩：多级纹理、压缩格式</w:t>
            </w:r>
          </w:p>
          <w:p w14:paraId="4B13FA41">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LOD技术：多级细节、动态切换</w:t>
            </w:r>
          </w:p>
          <w:p w14:paraId="11710CC8">
            <w:pPr>
              <w:widowControl/>
              <w:wordWrap w:val="0"/>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格式优化：二进制格式、压缩存储</w:t>
            </w:r>
          </w:p>
        </w:tc>
      </w:tr>
      <w:tr w14:paraId="41CF92E9">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695A21CD">
            <w:pPr>
              <w:widowControl/>
              <w:wordWrap w:val="0"/>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color w:val="000000"/>
                <w:kern w:val="0"/>
                <w:sz w:val="23"/>
                <w:szCs w:val="23"/>
              </w:rPr>
              <w:t>六、项目创新及特色</w:t>
            </w:r>
          </w:p>
        </w:tc>
      </w:tr>
      <w:tr w14:paraId="687DFD70">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tcMar>
              <w:top w:w="150" w:type="dxa"/>
              <w:left w:w="150" w:type="dxa"/>
              <w:bottom w:w="150" w:type="dxa"/>
              <w:right w:w="150" w:type="dxa"/>
            </w:tcMar>
            <w:vAlign w:val="center"/>
          </w:tcPr>
          <w:p w14:paraId="29DCB662">
            <w:pPr>
              <w:widowControl/>
              <w:wordWrap w:val="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6.1 技术创新</w:t>
            </w:r>
          </w:p>
          <w:p w14:paraId="44132A82">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首创性：</w:t>
            </w:r>
          </w:p>
          <w:p w14:paraId="15E01BB0">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国内首个：将三维重建深度集成到社交应用的项目</w:t>
            </w:r>
          </w:p>
          <w:p w14:paraId="1C6938C8">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技术融合：3D重建技术与社交功能的有机结合</w:t>
            </w:r>
          </w:p>
          <w:p w14:paraId="6E438408">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移动端优化：专门针对移动设备特点的算法优化</w:t>
            </w:r>
          </w:p>
          <w:p w14:paraId="55670B2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用户友好：降低3D内容创作门槛，实现大众化应用</w:t>
            </w:r>
          </w:p>
          <w:p w14:paraId="006DB65A">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算法优化：</w:t>
            </w:r>
          </w:p>
          <w:p w14:paraId="6FE79D22">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轻量化设计：针对移动端特点优化的轻量级重建算法</w:t>
            </w:r>
          </w:p>
          <w:p w14:paraId="703CD6D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多算法融合：结合传统方法与深度学习方法的优势</w:t>
            </w:r>
          </w:p>
          <w:p w14:paraId="0D0C7F8C">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自适应策略：根据设备性能和场景特点动态选择算法</w:t>
            </w:r>
          </w:p>
          <w:p w14:paraId="310F87A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实时性优化：在保证质量的前提下提升处理速度</w:t>
            </w:r>
          </w:p>
          <w:p w14:paraId="57C0E2F0">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交互创新：</w:t>
            </w:r>
          </w:p>
          <w:p w14:paraId="56F8C020">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- 3D环境社交：在三维空间中的全新社交体验</w:t>
            </w:r>
          </w:p>
          <w:p w14:paraId="6436325A">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智能引导：AI驱动的拍照引导和操作提示</w:t>
            </w:r>
          </w:p>
          <w:p w14:paraId="0775C18F">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沉浸体验：VR/AR支持的沉浸式社交互动</w:t>
            </w:r>
          </w:p>
          <w:p w14:paraId="06BA8585">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自然交互：符合用户习惯的自然交互方式</w:t>
            </w:r>
          </w:p>
          <w:p w14:paraId="68DDC6B9">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6.2 应用创新</w:t>
            </w:r>
          </w:p>
          <w:p w14:paraId="143B8D99">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场景创新：</w:t>
            </w:r>
          </w:p>
          <w:p w14:paraId="05D9D4CE">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- 3D内容载体：将3D模型作为社交内容的核心载体</w:t>
            </w:r>
          </w:p>
          <w:p w14:paraId="1118E53A">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虚实结合：现实世界3D模型与虚拟社交的结合</w:t>
            </w:r>
          </w:p>
          <w:p w14:paraId="71EE9FAA">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多维度展示：从单一图片到多维度3D展示</w:t>
            </w:r>
          </w:p>
          <w:p w14:paraId="4B9A164A">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体验创新：</w:t>
            </w:r>
          </w:p>
          <w:p w14:paraId="420440ED">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沉浸式体验：与传统2D社交应用完全不同的用户体验</w:t>
            </w:r>
          </w:p>
          <w:p w14:paraId="35A47AFB">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互动性增强：3D模型支持更丰富的互动方式</w:t>
            </w:r>
          </w:p>
          <w:p w14:paraId="0B49F673">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个性化表达：3D内容提供更个性化的表达方式</w:t>
            </w:r>
          </w:p>
          <w:p w14:paraId="66712D9B">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社交深度：从表面展示到深度互动的社交体验</w:t>
            </w:r>
          </w:p>
          <w:p w14:paraId="2DEB6118">
            <w:pPr>
              <w:widowControl/>
              <w:wordWrap w:val="0"/>
              <w:ind w:left="420" w:leftChars="2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功能创新：</w:t>
            </w:r>
          </w:p>
          <w:p w14:paraId="7D502242">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- 3D模型编辑：提供丰富的3D模型编辑功能</w:t>
            </w:r>
          </w:p>
          <w:p w14:paraId="28FB02A4">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场景搭建：用户可以搭建3D场景进行社交</w:t>
            </w:r>
          </w:p>
          <w:p w14:paraId="7BC22450">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模型分享：3D模型的便捷分享和传播</w:t>
            </w:r>
          </w:p>
          <w:p w14:paraId="38253558">
            <w:pPr>
              <w:widowControl/>
              <w:wordWrap w:val="0"/>
              <w:ind w:left="840" w:leftChars="400" w:firstLine="0" w:firstLineChars="0"/>
              <w:jc w:val="left"/>
              <w:rPr>
                <w:rFonts w:hint="default" w:ascii="微软雅黑" w:hAnsi="微软雅黑" w:eastAsia="微软雅黑" w:cs="宋体"/>
                <w:color w:val="000000"/>
                <w:kern w:val="0"/>
                <w:sz w:val="23"/>
                <w:szCs w:val="23"/>
                <w:lang w:val="en-US" w:eastAsia="zh-CN"/>
              </w:rPr>
            </w:pPr>
            <w:r>
              <w:rPr>
                <w:rFonts w:hint="default" w:ascii="微软雅黑" w:hAnsi="微软雅黑" w:eastAsia="微软雅黑" w:cs="宋体"/>
                <w:color w:val="000000"/>
                <w:kern w:val="0"/>
                <w:sz w:val="23"/>
                <w:szCs w:val="23"/>
                <w:lang w:val="en-US" w:eastAsia="zh-CN"/>
              </w:rPr>
              <w:t>- 协同创作：多用户协同3D内容创作</w:t>
            </w:r>
          </w:p>
          <w:p w14:paraId="1725603F">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6.3 特色亮点</w:t>
            </w:r>
          </w:p>
          <w:p w14:paraId="3A122FBC">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技术门槛适中：基于成熟技术进行创新集成</w:t>
            </w:r>
            <w:r>
              <w:rPr>
                <w:rFonts w:hint="eastAsia" w:ascii="微软雅黑" w:hAnsi="微软雅黑" w:eastAsia="微软雅黑" w:cs="宋体"/>
                <w:color w:val="000000"/>
                <w:kern w:val="0"/>
                <w:sz w:val="23"/>
                <w:szCs w:val="23"/>
                <w:lang w:val="en-US" w:eastAsia="zh-CN"/>
              </w:rPr>
              <w:t>，技术路线清晰，风险相对可控</w:t>
            </w:r>
          </w:p>
          <w:p w14:paraId="0EA1395D">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用户价值明确：解决传统社交应用的局限性</w:t>
            </w:r>
            <w:r>
              <w:rPr>
                <w:rFonts w:hint="eastAsia" w:ascii="微软雅黑" w:hAnsi="微软雅黑" w:eastAsia="微软雅黑" w:cs="宋体"/>
                <w:color w:val="000000"/>
                <w:kern w:val="0"/>
                <w:sz w:val="23"/>
                <w:szCs w:val="23"/>
                <w:lang w:val="en-US" w:eastAsia="zh-CN"/>
              </w:rPr>
              <w:t>，</w:t>
            </w:r>
            <w:r>
              <w:rPr>
                <w:rFonts w:hint="default" w:ascii="微软雅黑" w:hAnsi="微软雅黑" w:eastAsia="微软雅黑" w:cs="宋体"/>
                <w:color w:val="000000"/>
                <w:kern w:val="0"/>
                <w:sz w:val="23"/>
                <w:szCs w:val="23"/>
                <w:lang w:val="en-US" w:eastAsia="zh-CN"/>
              </w:rPr>
              <w:t>满足用户对新型社交体验的需求</w:t>
            </w:r>
            <w:r>
              <w:rPr>
                <w:rFonts w:hint="eastAsia" w:ascii="微软雅黑" w:hAnsi="微软雅黑" w:eastAsia="微软雅黑" w:cs="宋体"/>
                <w:color w:val="000000"/>
                <w:kern w:val="0"/>
                <w:sz w:val="23"/>
                <w:szCs w:val="23"/>
                <w:lang w:val="en-US" w:eastAsia="zh-CN"/>
              </w:rPr>
              <w:t>，为用户创造新的价值点</w:t>
            </w:r>
          </w:p>
          <w:p w14:paraId="5343BB87">
            <w:pPr>
              <w:widowControl/>
              <w:wordWrap w:val="0"/>
              <w:ind w:left="420" w:leftChars="2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商业前景广阔：3D社交市场存在巨大空白</w:t>
            </w:r>
            <w:r>
              <w:rPr>
                <w:rFonts w:hint="eastAsia" w:ascii="微软雅黑" w:hAnsi="微软雅黑" w:eastAsia="微软雅黑" w:cs="宋体"/>
                <w:color w:val="000000"/>
                <w:kern w:val="0"/>
                <w:sz w:val="23"/>
                <w:szCs w:val="23"/>
                <w:lang w:val="en-US" w:eastAsia="zh-CN"/>
              </w:rPr>
              <w:t>，</w:t>
            </w:r>
            <w:r>
              <w:rPr>
                <w:rFonts w:hint="default" w:ascii="微软雅黑" w:hAnsi="微软雅黑" w:eastAsia="微软雅黑" w:cs="宋体"/>
                <w:color w:val="000000"/>
                <w:kern w:val="0"/>
                <w:sz w:val="23"/>
                <w:szCs w:val="23"/>
                <w:lang w:val="en-US" w:eastAsia="zh-CN"/>
              </w:rPr>
              <w:t>为</w:t>
            </w:r>
            <w:r>
              <w:rPr>
                <w:rFonts w:hint="eastAsia" w:ascii="微软雅黑" w:hAnsi="微软雅黑" w:eastAsia="微软雅黑" w:cs="宋体"/>
                <w:color w:val="000000"/>
                <w:kern w:val="0"/>
                <w:sz w:val="23"/>
                <w:szCs w:val="23"/>
                <w:lang w:val="en-US" w:eastAsia="zh-CN"/>
              </w:rPr>
              <w:t>全新</w:t>
            </w:r>
            <w:r>
              <w:rPr>
                <w:rFonts w:hint="default" w:ascii="微软雅黑" w:hAnsi="微软雅黑" w:eastAsia="微软雅黑" w:cs="宋体"/>
                <w:color w:val="000000"/>
                <w:kern w:val="0"/>
                <w:sz w:val="23"/>
                <w:szCs w:val="23"/>
                <w:lang w:val="en-US" w:eastAsia="zh-CN"/>
              </w:rPr>
              <w:t>社交</w:t>
            </w:r>
            <w:r>
              <w:rPr>
                <w:rFonts w:hint="eastAsia" w:ascii="微软雅黑" w:hAnsi="微软雅黑" w:eastAsia="微软雅黑" w:cs="宋体"/>
                <w:color w:val="000000"/>
                <w:kern w:val="0"/>
                <w:sz w:val="23"/>
                <w:szCs w:val="23"/>
                <w:lang w:val="en-US" w:eastAsia="zh-CN"/>
              </w:rPr>
              <w:t>方式</w:t>
            </w:r>
            <w:r>
              <w:rPr>
                <w:rFonts w:hint="default" w:ascii="微软雅黑" w:hAnsi="微软雅黑" w:eastAsia="微软雅黑" w:cs="宋体"/>
                <w:color w:val="000000"/>
                <w:kern w:val="0"/>
                <w:sz w:val="23"/>
                <w:szCs w:val="23"/>
                <w:lang w:val="en-US" w:eastAsia="zh-CN"/>
              </w:rPr>
              <w:t>提供技术基础</w:t>
            </w:r>
            <w:r>
              <w:rPr>
                <w:rFonts w:hint="eastAsia" w:ascii="微软雅黑" w:hAnsi="微软雅黑" w:eastAsia="微软雅黑" w:cs="宋体"/>
                <w:color w:val="000000"/>
                <w:kern w:val="0"/>
                <w:sz w:val="23"/>
                <w:szCs w:val="23"/>
                <w:lang w:val="en-US" w:eastAsia="zh-CN"/>
              </w:rPr>
              <w:t>和前期试验</w:t>
            </w:r>
          </w:p>
        </w:tc>
      </w:tr>
      <w:tr w14:paraId="2D99E0B9">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447091E5">
            <w:pPr>
              <w:widowControl/>
              <w:wordWrap w:val="0"/>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kern w:val="0"/>
                <w:sz w:val="23"/>
                <w:szCs w:val="23"/>
              </w:rPr>
              <w:t>七、项目综述</w:t>
            </w:r>
          </w:p>
        </w:tc>
      </w:tr>
      <w:tr w14:paraId="05FD0E7A">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tcMar>
              <w:top w:w="150" w:type="dxa"/>
              <w:left w:w="150" w:type="dxa"/>
              <w:bottom w:w="150" w:type="dxa"/>
              <w:right w:w="150" w:type="dxa"/>
            </w:tcMar>
            <w:vAlign w:val="center"/>
          </w:tcPr>
          <w:p w14:paraId="6545E6E1">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本项目通过将三维重建技术与社交应用相结合，旨在打造一个全新的3D社交平台。项目具有以下特点：</w:t>
            </w:r>
          </w:p>
          <w:p w14:paraId="1B556CB3">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技术先进性：</w:t>
            </w:r>
          </w:p>
          <w:p w14:paraId="54D1753A">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采用最新的3D重建技术，包括NeRF、3D Gaussian Splatting等前沿算法</w:t>
            </w:r>
          </w:p>
          <w:p w14:paraId="312EC619">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针对移动端特点进行专门优化，实现移动端高质量3D重建</w:t>
            </w:r>
          </w:p>
          <w:p w14:paraId="144BBE37">
            <w:pPr>
              <w:widowControl/>
              <w:wordWrap w:val="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结合传统方法与深度学习方法，确保算法的稳定性和先进性</w:t>
            </w:r>
          </w:p>
          <w:p w14:paraId="2785A09A">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创新性：</w:t>
            </w:r>
          </w:p>
          <w:p w14:paraId="11FA19B1">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国内首个将3D重建深度集成到社交应用的项目</w:t>
            </w:r>
          </w:p>
          <w:p w14:paraId="0F4683CA">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在用户体验、交互方式、内容形式等方面都有重大创新</w:t>
            </w:r>
          </w:p>
          <w:p w14:paraId="27A3565A">
            <w:pPr>
              <w:widowControl/>
              <w:wordWrap w:val="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填补了国内3D社交应用领域的技术空白</w:t>
            </w:r>
          </w:p>
          <w:p w14:paraId="4BAB1EEC">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实用性：</w:t>
            </w:r>
          </w:p>
          <w:p w14:paraId="541958A1">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解决传统社交应用的局限性，提供更丰富的社交体验</w:t>
            </w:r>
          </w:p>
          <w:p w14:paraId="744BE63A">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降低3D内容创作门槛，让普通用户也能轻松创建3D内容</w:t>
            </w:r>
          </w:p>
          <w:p w14:paraId="46E9BDBD">
            <w:pPr>
              <w:widowControl/>
              <w:wordWrap w:val="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技术方案经过充分验证，具有良好的可实现性</w:t>
            </w:r>
          </w:p>
          <w:p w14:paraId="11E7E274">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市场前景：</w:t>
            </w:r>
          </w:p>
          <w:p w14:paraId="71370034">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- 3D社交是未来发展趋势，市场潜力巨大</w:t>
            </w:r>
          </w:p>
          <w:p w14:paraId="456D06BE">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用户对新型社交体验需求强烈，市场接受度高</w:t>
            </w:r>
          </w:p>
          <w:p w14:paraId="1DF4E17E">
            <w:pPr>
              <w:widowControl/>
              <w:wordWrap w:val="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多种可行的商业模式，商业价值显著</w:t>
            </w:r>
          </w:p>
          <w:p w14:paraId="5FB6A5E8">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团队基础：</w:t>
            </w:r>
          </w:p>
          <w:p w14:paraId="3A20DBDB">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项目团队具备扎实的技术基础和项目经验</w:t>
            </w:r>
          </w:p>
          <w:p w14:paraId="1B1E878F">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技术路线清晰可行，风险相对可控</w:t>
            </w:r>
          </w:p>
          <w:p w14:paraId="6CBA27F7">
            <w:pPr>
              <w:widowControl/>
              <w:wordWrap w:val="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团队分工明确，协作机制完善</w:t>
            </w:r>
          </w:p>
          <w:p w14:paraId="034EED95">
            <w:pPr>
              <w:widowControl/>
              <w:wordWrap w:val="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通过本项目的实施，将为团队成员提供宝贵的项目开发经验，提升技术创新能力和项目管理能力。同时，项目成果将为学校在计算机视觉和社交应用领域积累重要的技术成果，提升学校在相关领域的学术影响力和产业影响力。</w:t>
            </w:r>
          </w:p>
        </w:tc>
      </w:tr>
      <w:tr w14:paraId="06BA9308">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58210B47">
            <w:pPr>
              <w:widowControl/>
              <w:wordWrap w:val="0"/>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kern w:val="0"/>
                <w:sz w:val="23"/>
                <w:szCs w:val="23"/>
              </w:rPr>
              <w:t>八、项目实施方案</w:t>
            </w:r>
          </w:p>
        </w:tc>
      </w:tr>
      <w:tr w14:paraId="3195CE31">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tcMar>
              <w:top w:w="150" w:type="dxa"/>
              <w:left w:w="150" w:type="dxa"/>
              <w:bottom w:w="150" w:type="dxa"/>
              <w:right w:w="150" w:type="dxa"/>
            </w:tcMar>
            <w:vAlign w:val="center"/>
          </w:tcPr>
          <w:p w14:paraId="715F53D3">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8.1 开发阶段规划</w:t>
            </w:r>
          </w:p>
          <w:p w14:paraId="7E1D7609">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第一阶段：准备阶段</w:t>
            </w:r>
          </w:p>
          <w:p w14:paraId="6D5BC678">
            <w:pPr>
              <w:widowControl/>
              <w:wordWrap w:val="0"/>
              <w:ind w:left="840" w:leftChars="4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团队组建与分工</w:t>
            </w:r>
            <w:r>
              <w:rPr>
                <w:rFonts w:hint="eastAsia" w:ascii="微软雅黑" w:hAnsi="微软雅黑" w:eastAsia="微软雅黑" w:cs="宋体"/>
                <w:color w:val="000000"/>
                <w:kern w:val="0"/>
                <w:sz w:val="23"/>
                <w:szCs w:val="23"/>
                <w:lang w:val="en-US" w:eastAsia="zh-CN"/>
              </w:rPr>
              <w:t>：确定团队成员和分工</w:t>
            </w:r>
          </w:p>
          <w:p w14:paraId="5A6106BE">
            <w:pPr>
              <w:widowControl/>
              <w:wordWrap w:val="0"/>
              <w:ind w:left="840" w:leftChars="4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技术学习与调研</w:t>
            </w:r>
            <w:r>
              <w:rPr>
                <w:rFonts w:hint="eastAsia" w:ascii="微软雅黑" w:hAnsi="微软雅黑" w:eastAsia="微软雅黑" w:cs="宋体"/>
                <w:color w:val="000000"/>
                <w:kern w:val="0"/>
                <w:sz w:val="23"/>
                <w:szCs w:val="23"/>
                <w:lang w:val="en-US" w:eastAsia="zh-CN"/>
              </w:rPr>
              <w:t>：3D重建技术深入学习、社交应用开发技术调研、竞品分析和市场调研、技术可行性分析</w:t>
            </w:r>
          </w:p>
          <w:p w14:paraId="57AACA56">
            <w:pPr>
              <w:widowControl/>
              <w:wordWrap w:val="0"/>
              <w:ind w:left="840" w:leftChars="4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详细需求分析</w:t>
            </w:r>
            <w:r>
              <w:rPr>
                <w:rFonts w:hint="eastAsia" w:ascii="微软雅黑" w:hAnsi="微软雅黑" w:eastAsia="微软雅黑" w:cs="宋体"/>
                <w:color w:val="000000"/>
                <w:kern w:val="0"/>
                <w:sz w:val="23"/>
                <w:szCs w:val="23"/>
                <w:lang w:val="en-US" w:eastAsia="zh-CN"/>
              </w:rPr>
              <w:t>：用户需求调研、功能需求详细分析、项目计划细化</w:t>
            </w:r>
          </w:p>
          <w:p w14:paraId="0B1535AE">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第二阶段：基础开发</w:t>
            </w:r>
          </w:p>
          <w:p w14:paraId="713BCA24">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前端界面开发</w:t>
            </w:r>
            <w:r>
              <w:rPr>
                <w:rFonts w:hint="eastAsia" w:ascii="微软雅黑" w:hAnsi="微软雅黑" w:eastAsia="微软雅黑" w:cs="宋体"/>
                <w:color w:val="000000"/>
                <w:kern w:val="0"/>
                <w:sz w:val="23"/>
                <w:szCs w:val="23"/>
                <w:lang w:val="en-US" w:eastAsia="zh-CN"/>
              </w:rPr>
              <w:t>：移动端UI框架搭建及基础界面的开发、用户交互逻辑实现</w:t>
            </w:r>
          </w:p>
          <w:p w14:paraId="1E72F434">
            <w:pPr>
              <w:widowControl/>
              <w:wordWrap w:val="0"/>
              <w:ind w:left="840" w:leftChars="4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后端服务搭建</w:t>
            </w:r>
            <w:r>
              <w:rPr>
                <w:rFonts w:hint="eastAsia" w:ascii="微软雅黑" w:hAnsi="微软雅黑" w:eastAsia="微软雅黑" w:cs="宋体"/>
                <w:color w:val="000000"/>
                <w:kern w:val="0"/>
                <w:sz w:val="23"/>
                <w:szCs w:val="23"/>
                <w:lang w:val="en-US" w:eastAsia="zh-CN"/>
              </w:rPr>
              <w:t>：API接口开发、数据库设计和实现</w:t>
            </w:r>
          </w:p>
          <w:p w14:paraId="070BC303">
            <w:pPr>
              <w:widowControl/>
              <w:wordWrap w:val="0"/>
              <w:ind w:left="840" w:leftChars="4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基础社交功能实现</w:t>
            </w:r>
            <w:r>
              <w:rPr>
                <w:rFonts w:hint="eastAsia" w:ascii="微软雅黑" w:hAnsi="微软雅黑" w:eastAsia="微软雅黑" w:cs="宋体"/>
                <w:color w:val="000000"/>
                <w:kern w:val="0"/>
                <w:sz w:val="23"/>
                <w:szCs w:val="23"/>
                <w:lang w:val="en-US" w:eastAsia="zh-CN"/>
              </w:rPr>
              <w:t>：内容发布和浏览、评论点赞功能</w:t>
            </w:r>
          </w:p>
          <w:p w14:paraId="4BDD0C6B">
            <w:pPr>
              <w:widowControl/>
              <w:wordWrap w:val="0"/>
              <w:ind w:left="840" w:leftChars="4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三维重建算法研究</w:t>
            </w:r>
            <w:r>
              <w:rPr>
                <w:rFonts w:hint="eastAsia" w:ascii="微软雅黑" w:hAnsi="微软雅黑" w:eastAsia="微软雅黑" w:cs="宋体"/>
                <w:color w:val="000000"/>
                <w:kern w:val="0"/>
                <w:sz w:val="23"/>
                <w:szCs w:val="23"/>
                <w:lang w:val="en-US" w:eastAsia="zh-CN"/>
              </w:rPr>
              <w:t>：算法调研和选择、核心算法实现、算法测试和优化</w:t>
            </w:r>
          </w:p>
          <w:p w14:paraId="3821E2F3">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第三阶段：核心功能开发</w:t>
            </w:r>
          </w:p>
          <w:p w14:paraId="267678A4">
            <w:pPr>
              <w:widowControl/>
              <w:wordWrap w:val="0"/>
              <w:ind w:left="840" w:leftChars="4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三维重建模块集成</w:t>
            </w:r>
            <w:r>
              <w:rPr>
                <w:rFonts w:hint="eastAsia" w:ascii="微软雅黑" w:hAnsi="微软雅黑" w:eastAsia="微软雅黑" w:cs="宋体"/>
                <w:color w:val="000000"/>
                <w:kern w:val="0"/>
                <w:sz w:val="23"/>
                <w:szCs w:val="23"/>
                <w:lang w:val="en-US" w:eastAsia="zh-CN"/>
              </w:rPr>
              <w:t>：算法模块集成、前后端接口对接、数据流优化</w:t>
            </w:r>
          </w:p>
          <w:p w14:paraId="42D005A1">
            <w:pPr>
              <w:widowControl/>
              <w:wordWrap w:val="0"/>
              <w:ind w:left="840" w:leftChars="4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- 3D模型展示功能</w:t>
            </w:r>
            <w:r>
              <w:rPr>
                <w:rFonts w:hint="eastAsia" w:ascii="微软雅黑" w:hAnsi="微软雅黑" w:eastAsia="微软雅黑" w:cs="宋体"/>
                <w:color w:val="000000"/>
                <w:kern w:val="0"/>
                <w:sz w:val="23"/>
                <w:szCs w:val="23"/>
                <w:lang w:val="en-US" w:eastAsia="zh-CN"/>
              </w:rPr>
              <w:t>：3D渲染引擎集成</w:t>
            </w:r>
          </w:p>
          <w:p w14:paraId="59FCAB6D">
            <w:pPr>
              <w:widowControl/>
              <w:wordWrap w:val="0"/>
              <w:ind w:left="840" w:leftChars="400" w:firstLine="0" w:firstLineChars="0"/>
              <w:jc w:val="left"/>
              <w:rPr>
                <w:rFonts w:hint="default" w:ascii="微软雅黑" w:hAnsi="微软雅黑" w:eastAsia="微软雅黑" w:cs="宋体"/>
                <w:color w:val="000000"/>
                <w:kern w:val="0"/>
                <w:sz w:val="23"/>
                <w:szCs w:val="23"/>
                <w:lang w:val="en-US"/>
              </w:rPr>
            </w:pPr>
            <w:r>
              <w:rPr>
                <w:rFonts w:hint="default" w:ascii="微软雅黑" w:hAnsi="微软雅黑" w:eastAsia="微软雅黑" w:cs="宋体"/>
                <w:color w:val="000000"/>
                <w:kern w:val="0"/>
                <w:sz w:val="23"/>
                <w:szCs w:val="23"/>
                <w:lang w:val="en-US" w:eastAsia="zh-CN"/>
              </w:rPr>
              <w:t>- 用户交互优化</w:t>
            </w:r>
            <w:r>
              <w:rPr>
                <w:rFonts w:hint="eastAsia" w:ascii="微软雅黑" w:hAnsi="微软雅黑" w:eastAsia="微软雅黑" w:cs="宋体"/>
                <w:color w:val="000000"/>
                <w:kern w:val="0"/>
                <w:sz w:val="23"/>
                <w:szCs w:val="23"/>
                <w:lang w:val="en-US" w:eastAsia="zh-CN"/>
              </w:rPr>
              <w:t>：用户体验测试、界面细节调整</w:t>
            </w:r>
          </w:p>
          <w:p w14:paraId="51B17DFB">
            <w:pPr>
              <w:widowControl/>
              <w:wordWrap w:val="0"/>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系统集成测试</w:t>
            </w:r>
          </w:p>
          <w:p w14:paraId="3736A716">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8.2 技术实施方案</w:t>
            </w:r>
          </w:p>
          <w:p w14:paraId="2088295E">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开发方法：</w:t>
            </w:r>
            <w:r>
              <w:rPr>
                <w:rFonts w:hint="eastAsia" w:ascii="微软雅黑" w:hAnsi="微软雅黑" w:eastAsia="微软雅黑" w:cs="宋体"/>
                <w:color w:val="000000"/>
                <w:kern w:val="0"/>
                <w:sz w:val="23"/>
                <w:szCs w:val="23"/>
                <w:lang w:val="en-US" w:eastAsia="zh-CN"/>
              </w:rPr>
              <w:t>先</w:t>
            </w:r>
            <w:r>
              <w:rPr>
                <w:rFonts w:hint="default" w:ascii="微软雅黑" w:hAnsi="微软雅黑" w:eastAsia="微软雅黑" w:cs="宋体"/>
                <w:color w:val="000000"/>
                <w:kern w:val="0"/>
                <w:sz w:val="23"/>
                <w:szCs w:val="23"/>
                <w:lang w:val="en-US" w:eastAsia="zh-CN"/>
              </w:rPr>
              <w:t>开发</w:t>
            </w:r>
            <w:r>
              <w:rPr>
                <w:rFonts w:hint="eastAsia" w:ascii="微软雅黑" w:hAnsi="微软雅黑" w:eastAsia="微软雅黑" w:cs="宋体"/>
                <w:color w:val="000000"/>
                <w:kern w:val="0"/>
                <w:sz w:val="23"/>
                <w:szCs w:val="23"/>
                <w:lang w:val="en-US" w:eastAsia="zh-CN"/>
              </w:rPr>
              <w:t>出基本框架</w:t>
            </w:r>
            <w:r>
              <w:rPr>
                <w:rFonts w:hint="default" w:ascii="微软雅黑" w:hAnsi="微软雅黑" w:eastAsia="微软雅黑" w:cs="宋体"/>
                <w:color w:val="000000"/>
                <w:kern w:val="0"/>
                <w:sz w:val="23"/>
                <w:szCs w:val="23"/>
                <w:lang w:val="en-US" w:eastAsia="zh-CN"/>
              </w:rPr>
              <w:t>，</w:t>
            </w:r>
            <w:r>
              <w:rPr>
                <w:rFonts w:hint="eastAsia" w:ascii="微软雅黑" w:hAnsi="微软雅黑" w:eastAsia="微软雅黑" w:cs="宋体"/>
                <w:color w:val="000000"/>
                <w:kern w:val="0"/>
                <w:sz w:val="23"/>
                <w:szCs w:val="23"/>
                <w:lang w:val="en-US" w:eastAsia="zh-CN"/>
              </w:rPr>
              <w:t>再逐渐完善并</w:t>
            </w:r>
            <w:r>
              <w:rPr>
                <w:rFonts w:hint="default" w:ascii="微软雅黑" w:hAnsi="微软雅黑" w:eastAsia="微软雅黑" w:cs="宋体"/>
                <w:color w:val="000000"/>
                <w:kern w:val="0"/>
                <w:sz w:val="23"/>
                <w:szCs w:val="23"/>
                <w:lang w:val="en-US" w:eastAsia="zh-CN"/>
              </w:rPr>
              <w:t>迭代式推进</w:t>
            </w:r>
          </w:p>
          <w:p w14:paraId="7203A0F6">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技术选型：</w:t>
            </w:r>
          </w:p>
          <w:p w14:paraId="1C546C7F">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前端：</w:t>
            </w:r>
          </w:p>
          <w:p w14:paraId="454CB289">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后端：Node.js/Python</w:t>
            </w:r>
          </w:p>
          <w:p w14:paraId="130842F7">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数据库：MongoDB/PostgreSQL</w:t>
            </w:r>
          </w:p>
          <w:p w14:paraId="161F7BBB">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- 3D引擎：Three.js/Unity</w:t>
            </w:r>
          </w:p>
          <w:p w14:paraId="3D43D870">
            <w:pPr>
              <w:widowControl/>
              <w:wordWrap w:val="0"/>
              <w:ind w:left="420" w:leftChars="2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协作方式：Git版本控制，定期代码审查</w:t>
            </w:r>
          </w:p>
          <w:p w14:paraId="5C88C5A4">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8.3 质量控制</w:t>
            </w:r>
          </w:p>
          <w:p w14:paraId="0E0885F5">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代码规范与审查制度</w:t>
            </w:r>
          </w:p>
          <w:p w14:paraId="53A5A88F">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单元测试与集成测试</w:t>
            </w:r>
          </w:p>
          <w:p w14:paraId="14A3E1F8">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用户体验测试与反馈</w:t>
            </w:r>
          </w:p>
          <w:p w14:paraId="66C85704">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8.4 风险管理</w:t>
            </w:r>
          </w:p>
          <w:p w14:paraId="4F6D9068">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技术风险：</w:t>
            </w:r>
          </w:p>
          <w:p w14:paraId="5DF1E49B">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算法风险：3D重建算法效果不达预期</w:t>
            </w:r>
          </w:p>
          <w:p w14:paraId="1AD19C98">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性能风险：移动端性能无法满足要求</w:t>
            </w:r>
          </w:p>
          <w:p w14:paraId="773FE0DA">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兼容性风险：不同设备和系统兼容性问题</w:t>
            </w:r>
          </w:p>
          <w:p w14:paraId="2F7CF676">
            <w:pPr>
              <w:widowControl/>
              <w:wordWrap w:val="0"/>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安全风险：数据安全和隐私保护问题</w:t>
            </w:r>
          </w:p>
          <w:p w14:paraId="2E5F2E05">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项目风险：</w:t>
            </w:r>
          </w:p>
          <w:p w14:paraId="4F58F42D">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进度风险：开发进度可能滞后</w:t>
            </w:r>
          </w:p>
          <w:p w14:paraId="796583FE">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资源风险：开发资源可能不足</w:t>
            </w:r>
          </w:p>
          <w:p w14:paraId="22974532">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人员风险：团队成员变动或技能不足</w:t>
            </w:r>
          </w:p>
          <w:p w14:paraId="5BBCBE88">
            <w:pPr>
              <w:widowControl/>
              <w:wordWrap w:val="0"/>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需求风险：需求变更或需求不明确</w:t>
            </w:r>
          </w:p>
          <w:p w14:paraId="67CC373F">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应对措施：</w:t>
            </w:r>
          </w:p>
          <w:p w14:paraId="7D2D2AF1">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技术备选：准备多种技术方案备选</w:t>
            </w:r>
          </w:p>
          <w:p w14:paraId="27BFCF35">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分阶段实施：分阶段实施，降低风险</w:t>
            </w:r>
          </w:p>
          <w:p w14:paraId="3D48CFAE">
            <w:pPr>
              <w:widowControl/>
              <w:wordWrap w:val="0"/>
              <w:ind w:left="840" w:leftChars="4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定期评估：定期评估项目进展和风险</w:t>
            </w:r>
          </w:p>
          <w:p w14:paraId="3EA741D8">
            <w:pPr>
              <w:widowControl/>
              <w:wordWrap w:val="0"/>
              <w:ind w:left="840" w:leftChars="4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应急预案：制定详细的应急预案</w:t>
            </w:r>
          </w:p>
        </w:tc>
      </w:tr>
      <w:tr w14:paraId="27C40F4A">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5B13F5A8">
            <w:pPr>
              <w:widowControl/>
              <w:wordWrap w:val="0"/>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color w:val="000000"/>
                <w:kern w:val="0"/>
                <w:sz w:val="23"/>
                <w:szCs w:val="23"/>
              </w:rPr>
              <w:t>九、项目预期成果</w:t>
            </w:r>
          </w:p>
        </w:tc>
      </w:tr>
      <w:tr w14:paraId="282A5124">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tcMar>
              <w:top w:w="150" w:type="dxa"/>
              <w:left w:w="150" w:type="dxa"/>
              <w:bottom w:w="150" w:type="dxa"/>
              <w:right w:w="150" w:type="dxa"/>
            </w:tcMar>
            <w:vAlign w:val="center"/>
          </w:tcPr>
          <w:p w14:paraId="46BF3BE5">
            <w:pPr>
              <w:widowControl/>
              <w:wordWrap w:val="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9.1 技术成果</w:t>
            </w:r>
          </w:p>
          <w:p w14:paraId="3D6E1D64">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软件产品：完整的3D社交应用原型</w:t>
            </w:r>
          </w:p>
          <w:p w14:paraId="3FE6F6BD">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技术文档：系统设计文档、API文档、用户手册</w:t>
            </w:r>
          </w:p>
          <w:p w14:paraId="7AD55725">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算法优化：针对移动端优化的三维重建算法</w:t>
            </w:r>
          </w:p>
          <w:p w14:paraId="434E97AD">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9.2 学术成果</w:t>
            </w:r>
          </w:p>
          <w:p w14:paraId="4FE0D8A7">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技术报告：项目技术总结报告</w:t>
            </w:r>
          </w:p>
          <w:p w14:paraId="7E2CE427">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论文发表：计划发表1-2篇相关学术论文</w:t>
            </w:r>
          </w:p>
          <w:p w14:paraId="5974703F">
            <w:pPr>
              <w:widowControl/>
              <w:wordWrap w:val="0"/>
              <w:ind w:left="420" w:leftChars="2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专利申请：关键技术点专利申请</w:t>
            </w:r>
          </w:p>
          <w:p w14:paraId="5AB89C74">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9.3</w:t>
            </w:r>
            <w:r>
              <w:rPr>
                <w:rFonts w:hint="eastAsia" w:ascii="微软雅黑" w:hAnsi="微软雅黑" w:eastAsia="微软雅黑" w:cs="宋体"/>
                <w:color w:val="000000"/>
                <w:kern w:val="0"/>
                <w:sz w:val="23"/>
                <w:szCs w:val="23"/>
                <w:lang w:val="en-US" w:eastAsia="zh-CN"/>
              </w:rPr>
              <w:t xml:space="preserve"> </w:t>
            </w:r>
            <w:r>
              <w:rPr>
                <w:rFonts w:hint="default" w:ascii="微软雅黑" w:hAnsi="微软雅黑" w:eastAsia="微软雅黑" w:cs="宋体"/>
                <w:color w:val="000000"/>
                <w:kern w:val="0"/>
                <w:sz w:val="23"/>
                <w:szCs w:val="23"/>
                <w:lang w:val="en-US" w:eastAsia="zh-CN"/>
              </w:rPr>
              <w:t>人才培养</w:t>
            </w:r>
          </w:p>
          <w:p w14:paraId="495952FE">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团队能力：提升团队成员的项目开发能力</w:t>
            </w:r>
          </w:p>
          <w:p w14:paraId="25BFD2DC">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技术积累：为学校积累3D应用开发经验</w:t>
            </w:r>
          </w:p>
          <w:p w14:paraId="3B8377FF">
            <w:pPr>
              <w:widowControl/>
              <w:wordWrap w:val="0"/>
              <w:ind w:left="420" w:leftChars="2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创新意识：培养创新思维和创业精神</w:t>
            </w:r>
          </w:p>
          <w:p w14:paraId="64996946">
            <w:pPr>
              <w:widowControl/>
              <w:wordWrap w:val="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9.4 社会效益</w:t>
            </w:r>
          </w:p>
          <w:p w14:paraId="163C1622">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技术推动：推动3D技术在社交领域的应用</w:t>
            </w:r>
          </w:p>
          <w:p w14:paraId="078D1EC3">
            <w:pPr>
              <w:widowControl/>
              <w:wordWrap w:val="0"/>
              <w:ind w:left="420" w:leftChars="200" w:firstLine="0" w:firstLineChars="0"/>
              <w:jc w:val="left"/>
              <w:rPr>
                <w:rFonts w:hint="default"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产业影响：为相关产业发展提供技术参考</w:t>
            </w:r>
          </w:p>
          <w:p w14:paraId="278B5AE2">
            <w:pPr>
              <w:widowControl/>
              <w:wordWrap w:val="0"/>
              <w:ind w:left="420" w:leftChars="200" w:firstLine="0" w:firstLineChars="0"/>
              <w:jc w:val="left"/>
              <w:rPr>
                <w:rFonts w:ascii="微软雅黑" w:hAnsi="微软雅黑" w:eastAsia="微软雅黑" w:cs="宋体"/>
                <w:color w:val="000000"/>
                <w:kern w:val="0"/>
                <w:sz w:val="23"/>
                <w:szCs w:val="23"/>
              </w:rPr>
            </w:pPr>
            <w:r>
              <w:rPr>
                <w:rFonts w:hint="default" w:ascii="微软雅黑" w:hAnsi="微软雅黑" w:eastAsia="微软雅黑" w:cs="宋体"/>
                <w:color w:val="000000"/>
                <w:kern w:val="0"/>
                <w:sz w:val="23"/>
                <w:szCs w:val="23"/>
                <w:lang w:val="en-US" w:eastAsia="zh-CN"/>
              </w:rPr>
              <w:t>- 用户价值：为用户</w:t>
            </w:r>
            <w:bookmarkStart w:id="0" w:name="_GoBack"/>
            <w:bookmarkEnd w:id="0"/>
            <w:r>
              <w:rPr>
                <w:rFonts w:hint="default" w:ascii="微软雅黑" w:hAnsi="微软雅黑" w:eastAsia="微软雅黑" w:cs="宋体"/>
                <w:color w:val="000000"/>
                <w:kern w:val="0"/>
                <w:sz w:val="23"/>
                <w:szCs w:val="23"/>
                <w:lang w:val="en-US" w:eastAsia="zh-CN"/>
              </w:rPr>
              <w:t>提供新型社交体验</w:t>
            </w:r>
          </w:p>
        </w:tc>
      </w:tr>
      <w:tr w14:paraId="5A1CBE49">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7A779F07">
            <w:pPr>
              <w:widowControl/>
              <w:wordWrap w:val="0"/>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color w:val="000000"/>
                <w:kern w:val="0"/>
                <w:sz w:val="23"/>
                <w:szCs w:val="23"/>
              </w:rPr>
              <w:t>十、经费预算</w:t>
            </w:r>
          </w:p>
        </w:tc>
      </w:tr>
      <w:tr w14:paraId="353EEC6B">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tcMar>
              <w:top w:w="150" w:type="dxa"/>
              <w:left w:w="150" w:type="dxa"/>
              <w:bottom w:w="150" w:type="dxa"/>
              <w:right w:w="150" w:type="dxa"/>
            </w:tcMar>
            <w:vAlign w:val="center"/>
          </w:tcPr>
          <w:tbl>
            <w:tblPr>
              <w:tblStyle w:val="5"/>
              <w:tblW w:w="11680" w:type="dxa"/>
              <w:tblInd w:w="0" w:type="dxa"/>
              <w:tblLayout w:type="fixed"/>
              <w:tblCellMar>
                <w:top w:w="0" w:type="dxa"/>
                <w:left w:w="0" w:type="dxa"/>
                <w:bottom w:w="0" w:type="dxa"/>
                <w:right w:w="0" w:type="dxa"/>
              </w:tblCellMar>
            </w:tblPr>
            <w:tblGrid>
              <w:gridCol w:w="1745"/>
              <w:gridCol w:w="7633"/>
              <w:gridCol w:w="2302"/>
            </w:tblGrid>
            <w:tr w14:paraId="07045E11">
              <w:tblPrEx>
                <w:tblCellMar>
                  <w:top w:w="0" w:type="dxa"/>
                  <w:left w:w="0" w:type="dxa"/>
                  <w:bottom w:w="0" w:type="dxa"/>
                  <w:right w:w="0" w:type="dxa"/>
                </w:tblCellMar>
              </w:tblPrEx>
              <w:trPr>
                <w:trHeight w:val="450" w:hRule="atLeast"/>
              </w:trPr>
              <w:tc>
                <w:tcPr>
                  <w:tcW w:w="1745" w:type="dxa"/>
                  <w:tcBorders>
                    <w:top w:val="single" w:color="808080" w:sz="6" w:space="0"/>
                    <w:left w:val="single" w:color="808080" w:sz="6" w:space="0"/>
                    <w:bottom w:val="single" w:color="808080" w:sz="6" w:space="0"/>
                    <w:right w:val="single" w:color="808080" w:sz="6" w:space="0"/>
                  </w:tcBorders>
                </w:tcPr>
                <w:p w14:paraId="1BBCE258">
                  <w:pPr>
                    <w:widowControl/>
                    <w:wordWrap w:val="0"/>
                    <w:jc w:val="center"/>
                    <w:rPr>
                      <w:rFonts w:ascii="宋体" w:hAnsi="宋体" w:eastAsia="宋体" w:cs="宋体"/>
                      <w:kern w:val="0"/>
                      <w:sz w:val="23"/>
                      <w:szCs w:val="23"/>
                    </w:rPr>
                  </w:pPr>
                  <w:r>
                    <w:rPr>
                      <w:rFonts w:ascii="宋体" w:hAnsi="宋体" w:eastAsia="宋体" w:cs="宋体"/>
                      <w:kern w:val="0"/>
                      <w:sz w:val="23"/>
                      <w:szCs w:val="23"/>
                    </w:rPr>
                    <w:t>申请资助经费总额</w:t>
                  </w:r>
                </w:p>
              </w:tc>
              <w:tc>
                <w:tcPr>
                  <w:tcW w:w="7633" w:type="dxa"/>
                  <w:tcBorders>
                    <w:top w:val="single" w:color="808080" w:sz="6" w:space="0"/>
                    <w:left w:val="single" w:color="808080" w:sz="6" w:space="0"/>
                    <w:bottom w:val="single" w:color="808080" w:sz="6" w:space="0"/>
                    <w:right w:val="single" w:color="808080" w:sz="6" w:space="0"/>
                  </w:tcBorders>
                  <w:vAlign w:val="center"/>
                </w:tcPr>
                <w:p w14:paraId="38440C0E">
                  <w:pPr>
                    <w:widowControl/>
                    <w:wordWrap w:val="0"/>
                    <w:jc w:val="center"/>
                    <w:rPr>
                      <w:rFonts w:ascii="宋体" w:hAnsi="宋体" w:eastAsia="宋体" w:cs="宋体"/>
                      <w:kern w:val="0"/>
                      <w:sz w:val="23"/>
                      <w:szCs w:val="23"/>
                    </w:rPr>
                  </w:pPr>
                  <w:r>
                    <w:rPr>
                      <w:rFonts w:ascii="宋体" w:hAnsi="宋体" w:eastAsia="宋体" w:cs="宋体"/>
                      <w:kern w:val="0"/>
                      <w:sz w:val="23"/>
                      <w:szCs w:val="23"/>
                    </w:rPr>
                    <w:t>人民币一万元</w:t>
                  </w:r>
                </w:p>
              </w:tc>
              <w:tc>
                <w:tcPr>
                  <w:tcW w:w="2302" w:type="dxa"/>
                  <w:tcBorders>
                    <w:top w:val="single" w:color="808080" w:sz="6" w:space="0"/>
                    <w:left w:val="single" w:color="808080" w:sz="6" w:space="0"/>
                    <w:bottom w:val="single" w:color="808080" w:sz="6" w:space="0"/>
                    <w:right w:val="single" w:color="808080" w:sz="6" w:space="0"/>
                  </w:tcBorders>
                </w:tcPr>
                <w:p w14:paraId="258F56DF">
                  <w:pPr>
                    <w:widowControl/>
                    <w:wordWrap w:val="0"/>
                    <w:jc w:val="left"/>
                    <w:rPr>
                      <w:rFonts w:ascii="宋体" w:hAnsi="宋体" w:eastAsia="宋体" w:cs="宋体"/>
                      <w:kern w:val="0"/>
                      <w:sz w:val="23"/>
                      <w:szCs w:val="23"/>
                    </w:rPr>
                  </w:pPr>
                  <w:r>
                    <w:rPr>
                      <w:rFonts w:ascii="宋体" w:hAnsi="宋体" w:eastAsia="宋体" w:cs="宋体"/>
                      <w:kern w:val="0"/>
                      <w:sz w:val="23"/>
                      <w:szCs w:val="23"/>
                    </w:rPr>
                    <w:t> </w:t>
                  </w:r>
                </w:p>
              </w:tc>
            </w:tr>
            <w:tr w14:paraId="1AAADDC4">
              <w:tblPrEx>
                <w:tblCellMar>
                  <w:top w:w="0" w:type="dxa"/>
                  <w:left w:w="0" w:type="dxa"/>
                  <w:bottom w:w="0" w:type="dxa"/>
                  <w:right w:w="0" w:type="dxa"/>
                </w:tblCellMar>
              </w:tblPrEx>
              <w:trPr>
                <w:trHeight w:val="450" w:hRule="atLeast"/>
              </w:trPr>
              <w:tc>
                <w:tcPr>
                  <w:tcW w:w="1745" w:type="dxa"/>
                  <w:vMerge w:val="restart"/>
                  <w:tcBorders>
                    <w:top w:val="single" w:color="808080" w:sz="6" w:space="0"/>
                    <w:left w:val="single" w:color="808080" w:sz="6" w:space="0"/>
                    <w:bottom w:val="single" w:color="808080" w:sz="6" w:space="0"/>
                    <w:right w:val="single" w:color="808080" w:sz="6" w:space="0"/>
                  </w:tcBorders>
                  <w:vAlign w:val="center"/>
                </w:tcPr>
                <w:p w14:paraId="4D99565E">
                  <w:pPr>
                    <w:widowControl/>
                    <w:wordWrap w:val="0"/>
                    <w:jc w:val="center"/>
                    <w:rPr>
                      <w:rFonts w:ascii="宋体" w:hAnsi="宋体" w:eastAsia="宋体" w:cs="宋体"/>
                      <w:kern w:val="0"/>
                      <w:sz w:val="23"/>
                      <w:szCs w:val="23"/>
                    </w:rPr>
                  </w:pPr>
                  <w:r>
                    <w:rPr>
                      <w:rFonts w:ascii="宋体" w:hAnsi="宋体" w:eastAsia="宋体" w:cs="宋体"/>
                      <w:kern w:val="0"/>
                      <w:sz w:val="23"/>
                      <w:szCs w:val="23"/>
                    </w:rPr>
                    <w:t>开支类别与金额</w:t>
                  </w:r>
                </w:p>
                <w:p w14:paraId="0E9323BA">
                  <w:pPr>
                    <w:widowControl/>
                    <w:wordWrap w:val="0"/>
                    <w:jc w:val="center"/>
                    <w:rPr>
                      <w:rFonts w:ascii="宋体" w:hAnsi="宋体" w:eastAsia="宋体" w:cs="宋体"/>
                      <w:kern w:val="0"/>
                      <w:sz w:val="23"/>
                      <w:szCs w:val="23"/>
                    </w:rPr>
                  </w:pPr>
                  <w:r>
                    <w:rPr>
                      <w:rFonts w:ascii="宋体" w:hAnsi="宋体" w:eastAsia="宋体" w:cs="宋体"/>
                      <w:kern w:val="0"/>
                      <w:sz w:val="23"/>
                      <w:szCs w:val="23"/>
                    </w:rPr>
                    <w:t> </w:t>
                  </w:r>
                </w:p>
              </w:tc>
              <w:tc>
                <w:tcPr>
                  <w:tcW w:w="7633" w:type="dxa"/>
                  <w:tcBorders>
                    <w:top w:val="single" w:color="808080" w:sz="6" w:space="0"/>
                    <w:left w:val="single" w:color="808080" w:sz="6" w:space="0"/>
                    <w:bottom w:val="single" w:color="808080" w:sz="6" w:space="0"/>
                    <w:right w:val="single" w:color="808080" w:sz="6" w:space="0"/>
                  </w:tcBorders>
                  <w:vAlign w:val="center"/>
                </w:tcPr>
                <w:p w14:paraId="3DCE464D">
                  <w:pPr>
                    <w:widowControl/>
                    <w:wordWrap w:val="0"/>
                    <w:jc w:val="center"/>
                    <w:rPr>
                      <w:rFonts w:ascii="宋体" w:hAnsi="宋体" w:eastAsia="宋体" w:cs="宋体"/>
                      <w:kern w:val="0"/>
                      <w:sz w:val="23"/>
                      <w:szCs w:val="23"/>
                    </w:rPr>
                  </w:pPr>
                  <w:r>
                    <w:rPr>
                      <w:rFonts w:ascii="宋体" w:hAnsi="宋体" w:eastAsia="宋体" w:cs="宋体"/>
                      <w:kern w:val="0"/>
                      <w:sz w:val="23"/>
                      <w:szCs w:val="23"/>
                    </w:rPr>
                    <w:t>开支类别</w:t>
                  </w:r>
                </w:p>
              </w:tc>
              <w:tc>
                <w:tcPr>
                  <w:tcW w:w="2302" w:type="dxa"/>
                  <w:tcBorders>
                    <w:top w:val="single" w:color="808080" w:sz="6" w:space="0"/>
                    <w:left w:val="single" w:color="808080" w:sz="6" w:space="0"/>
                    <w:bottom w:val="single" w:color="808080" w:sz="6" w:space="0"/>
                    <w:right w:val="single" w:color="808080" w:sz="6" w:space="0"/>
                  </w:tcBorders>
                  <w:vAlign w:val="center"/>
                </w:tcPr>
                <w:p w14:paraId="2D6BC680">
                  <w:pPr>
                    <w:widowControl/>
                    <w:wordWrap w:val="0"/>
                    <w:jc w:val="center"/>
                    <w:rPr>
                      <w:rFonts w:ascii="宋体" w:hAnsi="宋体" w:eastAsia="宋体" w:cs="宋体"/>
                      <w:kern w:val="0"/>
                      <w:sz w:val="23"/>
                      <w:szCs w:val="23"/>
                    </w:rPr>
                  </w:pPr>
                  <w:r>
                    <w:rPr>
                      <w:rFonts w:ascii="宋体" w:hAnsi="宋体" w:eastAsia="宋体" w:cs="宋体"/>
                      <w:kern w:val="0"/>
                      <w:sz w:val="23"/>
                      <w:szCs w:val="23"/>
                    </w:rPr>
                    <w:t>金额</w:t>
                  </w:r>
                </w:p>
              </w:tc>
            </w:tr>
            <w:tr w14:paraId="4F507BB2">
              <w:tblPrEx>
                <w:tblCellMar>
                  <w:top w:w="0" w:type="dxa"/>
                  <w:left w:w="0" w:type="dxa"/>
                  <w:bottom w:w="0" w:type="dxa"/>
                  <w:right w:w="0" w:type="dxa"/>
                </w:tblCellMar>
              </w:tblPrEx>
              <w:trPr>
                <w:trHeight w:val="450" w:hRule="atLeast"/>
              </w:trPr>
              <w:tc>
                <w:tcPr>
                  <w:tcW w:w="1745" w:type="dxa"/>
                  <w:vMerge w:val="continue"/>
                  <w:tcBorders>
                    <w:top w:val="single" w:color="808080" w:sz="6" w:space="0"/>
                    <w:left w:val="single" w:color="808080" w:sz="6" w:space="0"/>
                    <w:bottom w:val="single" w:color="808080" w:sz="6" w:space="0"/>
                    <w:right w:val="single" w:color="808080" w:sz="6" w:space="0"/>
                  </w:tcBorders>
                  <w:vAlign w:val="center"/>
                </w:tcPr>
                <w:p w14:paraId="280A63B3">
                  <w:pPr>
                    <w:widowControl/>
                    <w:jc w:val="left"/>
                    <w:rPr>
                      <w:rFonts w:ascii="宋体" w:hAnsi="宋体" w:eastAsia="宋体" w:cs="宋体"/>
                      <w:kern w:val="0"/>
                      <w:sz w:val="23"/>
                      <w:szCs w:val="23"/>
                    </w:rPr>
                  </w:pPr>
                </w:p>
              </w:tc>
              <w:tc>
                <w:tcPr>
                  <w:tcW w:w="7633" w:type="dxa"/>
                  <w:tcBorders>
                    <w:top w:val="single" w:color="808080" w:sz="6" w:space="0"/>
                    <w:left w:val="single" w:color="808080" w:sz="6" w:space="0"/>
                    <w:bottom w:val="single" w:color="808080" w:sz="6" w:space="0"/>
                    <w:right w:val="single" w:color="808080" w:sz="6" w:space="0"/>
                  </w:tcBorders>
                  <w:vAlign w:val="center"/>
                </w:tcPr>
                <w:p w14:paraId="319F860C">
                  <w:pPr>
                    <w:widowControl/>
                    <w:wordWrap w:val="0"/>
                    <w:jc w:val="center"/>
                    <w:rPr>
                      <w:rFonts w:ascii="宋体" w:hAnsi="宋体" w:eastAsia="宋体" w:cs="宋体"/>
                      <w:kern w:val="0"/>
                      <w:sz w:val="23"/>
                      <w:szCs w:val="23"/>
                    </w:rPr>
                  </w:pPr>
                </w:p>
              </w:tc>
              <w:tc>
                <w:tcPr>
                  <w:tcW w:w="2302" w:type="dxa"/>
                  <w:tcBorders>
                    <w:top w:val="single" w:color="808080" w:sz="6" w:space="0"/>
                    <w:left w:val="single" w:color="808080" w:sz="6" w:space="0"/>
                    <w:bottom w:val="single" w:color="808080" w:sz="6" w:space="0"/>
                    <w:right w:val="single" w:color="808080" w:sz="6" w:space="0"/>
                  </w:tcBorders>
                  <w:vAlign w:val="center"/>
                </w:tcPr>
                <w:p w14:paraId="4FE640CB">
                  <w:pPr>
                    <w:widowControl/>
                    <w:wordWrap w:val="0"/>
                    <w:jc w:val="center"/>
                    <w:rPr>
                      <w:rFonts w:ascii="宋体" w:hAnsi="宋体" w:eastAsia="宋体" w:cs="宋体"/>
                      <w:kern w:val="0"/>
                      <w:sz w:val="23"/>
                      <w:szCs w:val="23"/>
                    </w:rPr>
                  </w:pPr>
                </w:p>
              </w:tc>
            </w:tr>
            <w:tr w14:paraId="69A1AB73">
              <w:tblPrEx>
                <w:tblCellMar>
                  <w:top w:w="0" w:type="dxa"/>
                  <w:left w:w="0" w:type="dxa"/>
                  <w:bottom w:w="0" w:type="dxa"/>
                  <w:right w:w="0" w:type="dxa"/>
                </w:tblCellMar>
              </w:tblPrEx>
              <w:trPr>
                <w:trHeight w:val="450" w:hRule="atLeast"/>
              </w:trPr>
              <w:tc>
                <w:tcPr>
                  <w:tcW w:w="1745" w:type="dxa"/>
                  <w:vMerge w:val="continue"/>
                  <w:tcBorders>
                    <w:top w:val="single" w:color="808080" w:sz="6" w:space="0"/>
                    <w:left w:val="single" w:color="808080" w:sz="6" w:space="0"/>
                    <w:bottom w:val="single" w:color="808080" w:sz="6" w:space="0"/>
                    <w:right w:val="single" w:color="808080" w:sz="6" w:space="0"/>
                  </w:tcBorders>
                  <w:vAlign w:val="center"/>
                </w:tcPr>
                <w:p w14:paraId="5DA62E3C">
                  <w:pPr>
                    <w:widowControl/>
                    <w:jc w:val="left"/>
                    <w:rPr>
                      <w:rFonts w:ascii="宋体" w:hAnsi="宋体" w:eastAsia="宋体" w:cs="宋体"/>
                      <w:kern w:val="0"/>
                      <w:sz w:val="23"/>
                      <w:szCs w:val="23"/>
                    </w:rPr>
                  </w:pPr>
                </w:p>
              </w:tc>
              <w:tc>
                <w:tcPr>
                  <w:tcW w:w="7633" w:type="dxa"/>
                  <w:tcBorders>
                    <w:top w:val="single" w:color="808080" w:sz="6" w:space="0"/>
                    <w:left w:val="single" w:color="808080" w:sz="6" w:space="0"/>
                    <w:bottom w:val="single" w:color="808080" w:sz="6" w:space="0"/>
                    <w:right w:val="single" w:color="808080" w:sz="6" w:space="0"/>
                  </w:tcBorders>
                  <w:vAlign w:val="center"/>
                </w:tcPr>
                <w:p w14:paraId="4B489414">
                  <w:pPr>
                    <w:widowControl/>
                    <w:wordWrap w:val="0"/>
                    <w:jc w:val="center"/>
                    <w:rPr>
                      <w:rFonts w:ascii="宋体" w:hAnsi="宋体" w:eastAsia="宋体" w:cs="宋体"/>
                      <w:kern w:val="0"/>
                      <w:sz w:val="23"/>
                      <w:szCs w:val="23"/>
                    </w:rPr>
                  </w:pPr>
                </w:p>
              </w:tc>
              <w:tc>
                <w:tcPr>
                  <w:tcW w:w="2302" w:type="dxa"/>
                  <w:tcBorders>
                    <w:top w:val="single" w:color="808080" w:sz="6" w:space="0"/>
                    <w:left w:val="single" w:color="808080" w:sz="6" w:space="0"/>
                    <w:bottom w:val="single" w:color="808080" w:sz="6" w:space="0"/>
                    <w:right w:val="single" w:color="808080" w:sz="6" w:space="0"/>
                  </w:tcBorders>
                  <w:vAlign w:val="center"/>
                </w:tcPr>
                <w:p w14:paraId="3A65ACC4">
                  <w:pPr>
                    <w:widowControl/>
                    <w:wordWrap w:val="0"/>
                    <w:jc w:val="center"/>
                    <w:rPr>
                      <w:rFonts w:ascii="宋体" w:hAnsi="宋体" w:eastAsia="宋体" w:cs="宋体"/>
                      <w:kern w:val="0"/>
                      <w:sz w:val="23"/>
                      <w:szCs w:val="23"/>
                    </w:rPr>
                  </w:pPr>
                </w:p>
              </w:tc>
            </w:tr>
            <w:tr w14:paraId="4BA7BA51">
              <w:tblPrEx>
                <w:tblCellMar>
                  <w:top w:w="0" w:type="dxa"/>
                  <w:left w:w="0" w:type="dxa"/>
                  <w:bottom w:w="0" w:type="dxa"/>
                  <w:right w:w="0" w:type="dxa"/>
                </w:tblCellMar>
              </w:tblPrEx>
              <w:trPr>
                <w:trHeight w:val="450" w:hRule="atLeast"/>
              </w:trPr>
              <w:tc>
                <w:tcPr>
                  <w:tcW w:w="1745" w:type="dxa"/>
                  <w:vMerge w:val="continue"/>
                  <w:tcBorders>
                    <w:top w:val="single" w:color="808080" w:sz="6" w:space="0"/>
                    <w:left w:val="single" w:color="808080" w:sz="6" w:space="0"/>
                    <w:bottom w:val="single" w:color="808080" w:sz="6" w:space="0"/>
                    <w:right w:val="single" w:color="808080" w:sz="6" w:space="0"/>
                  </w:tcBorders>
                  <w:vAlign w:val="center"/>
                </w:tcPr>
                <w:p w14:paraId="7A3B4938">
                  <w:pPr>
                    <w:widowControl/>
                    <w:jc w:val="left"/>
                    <w:rPr>
                      <w:rFonts w:ascii="宋体" w:hAnsi="宋体" w:eastAsia="宋体" w:cs="宋体"/>
                      <w:kern w:val="0"/>
                      <w:sz w:val="23"/>
                      <w:szCs w:val="23"/>
                    </w:rPr>
                  </w:pPr>
                </w:p>
              </w:tc>
              <w:tc>
                <w:tcPr>
                  <w:tcW w:w="7633" w:type="dxa"/>
                  <w:tcBorders>
                    <w:top w:val="single" w:color="808080" w:sz="6" w:space="0"/>
                    <w:left w:val="single" w:color="808080" w:sz="6" w:space="0"/>
                    <w:bottom w:val="single" w:color="808080" w:sz="6" w:space="0"/>
                    <w:right w:val="single" w:color="808080" w:sz="6" w:space="0"/>
                  </w:tcBorders>
                  <w:vAlign w:val="center"/>
                </w:tcPr>
                <w:p w14:paraId="4F74DF81">
                  <w:pPr>
                    <w:widowControl/>
                    <w:wordWrap w:val="0"/>
                    <w:jc w:val="center"/>
                    <w:rPr>
                      <w:rFonts w:ascii="宋体" w:hAnsi="宋体" w:eastAsia="宋体" w:cs="宋体"/>
                      <w:kern w:val="0"/>
                      <w:sz w:val="23"/>
                      <w:szCs w:val="23"/>
                    </w:rPr>
                  </w:pPr>
                </w:p>
              </w:tc>
              <w:tc>
                <w:tcPr>
                  <w:tcW w:w="2302" w:type="dxa"/>
                  <w:tcBorders>
                    <w:top w:val="single" w:color="808080" w:sz="6" w:space="0"/>
                    <w:left w:val="single" w:color="808080" w:sz="6" w:space="0"/>
                    <w:bottom w:val="single" w:color="808080" w:sz="6" w:space="0"/>
                    <w:right w:val="single" w:color="808080" w:sz="6" w:space="0"/>
                  </w:tcBorders>
                  <w:vAlign w:val="center"/>
                </w:tcPr>
                <w:p w14:paraId="51AF42EF">
                  <w:pPr>
                    <w:widowControl/>
                    <w:wordWrap w:val="0"/>
                    <w:jc w:val="center"/>
                    <w:rPr>
                      <w:rFonts w:ascii="宋体" w:hAnsi="宋体" w:eastAsia="宋体" w:cs="宋体"/>
                      <w:kern w:val="0"/>
                      <w:sz w:val="23"/>
                      <w:szCs w:val="23"/>
                    </w:rPr>
                  </w:pPr>
                </w:p>
              </w:tc>
            </w:tr>
            <w:tr w14:paraId="2D4B04DF">
              <w:tblPrEx>
                <w:tblCellMar>
                  <w:top w:w="0" w:type="dxa"/>
                  <w:left w:w="0" w:type="dxa"/>
                  <w:bottom w:w="0" w:type="dxa"/>
                  <w:right w:w="0" w:type="dxa"/>
                </w:tblCellMar>
              </w:tblPrEx>
              <w:trPr>
                <w:trHeight w:val="450" w:hRule="atLeast"/>
              </w:trPr>
              <w:tc>
                <w:tcPr>
                  <w:tcW w:w="1745" w:type="dxa"/>
                  <w:vMerge w:val="continue"/>
                  <w:tcBorders>
                    <w:top w:val="single" w:color="808080" w:sz="6" w:space="0"/>
                    <w:left w:val="single" w:color="808080" w:sz="6" w:space="0"/>
                    <w:bottom w:val="single" w:color="808080" w:sz="6" w:space="0"/>
                    <w:right w:val="single" w:color="808080" w:sz="6" w:space="0"/>
                  </w:tcBorders>
                  <w:vAlign w:val="center"/>
                </w:tcPr>
                <w:p w14:paraId="7CA39A0D">
                  <w:pPr>
                    <w:widowControl/>
                    <w:jc w:val="left"/>
                    <w:rPr>
                      <w:rFonts w:ascii="宋体" w:hAnsi="宋体" w:eastAsia="宋体" w:cs="宋体"/>
                      <w:kern w:val="0"/>
                      <w:sz w:val="23"/>
                      <w:szCs w:val="23"/>
                    </w:rPr>
                  </w:pPr>
                </w:p>
              </w:tc>
              <w:tc>
                <w:tcPr>
                  <w:tcW w:w="7633" w:type="dxa"/>
                  <w:tcBorders>
                    <w:top w:val="single" w:color="808080" w:sz="6" w:space="0"/>
                    <w:left w:val="single" w:color="808080" w:sz="6" w:space="0"/>
                    <w:bottom w:val="single" w:color="808080" w:sz="6" w:space="0"/>
                    <w:right w:val="single" w:color="808080" w:sz="6" w:space="0"/>
                  </w:tcBorders>
                  <w:vAlign w:val="center"/>
                </w:tcPr>
                <w:p w14:paraId="2B59E2C1">
                  <w:pPr>
                    <w:widowControl/>
                    <w:wordWrap w:val="0"/>
                    <w:jc w:val="center"/>
                    <w:rPr>
                      <w:rFonts w:ascii="宋体" w:hAnsi="宋体" w:eastAsia="宋体" w:cs="宋体"/>
                      <w:kern w:val="0"/>
                      <w:sz w:val="23"/>
                      <w:szCs w:val="23"/>
                    </w:rPr>
                  </w:pPr>
                </w:p>
              </w:tc>
              <w:tc>
                <w:tcPr>
                  <w:tcW w:w="2302" w:type="dxa"/>
                  <w:tcBorders>
                    <w:top w:val="single" w:color="808080" w:sz="6" w:space="0"/>
                    <w:left w:val="single" w:color="808080" w:sz="6" w:space="0"/>
                    <w:bottom w:val="single" w:color="808080" w:sz="6" w:space="0"/>
                    <w:right w:val="single" w:color="808080" w:sz="6" w:space="0"/>
                  </w:tcBorders>
                  <w:vAlign w:val="center"/>
                </w:tcPr>
                <w:p w14:paraId="325CCDAC">
                  <w:pPr>
                    <w:widowControl/>
                    <w:wordWrap w:val="0"/>
                    <w:jc w:val="center"/>
                    <w:rPr>
                      <w:rFonts w:ascii="宋体" w:hAnsi="宋体" w:eastAsia="宋体" w:cs="宋体"/>
                      <w:kern w:val="0"/>
                      <w:sz w:val="23"/>
                      <w:szCs w:val="23"/>
                    </w:rPr>
                  </w:pPr>
                </w:p>
              </w:tc>
            </w:tr>
            <w:tr w14:paraId="5C2EB4B9">
              <w:tblPrEx>
                <w:tblCellMar>
                  <w:top w:w="0" w:type="dxa"/>
                  <w:left w:w="0" w:type="dxa"/>
                  <w:bottom w:w="0" w:type="dxa"/>
                  <w:right w:w="0" w:type="dxa"/>
                </w:tblCellMar>
              </w:tblPrEx>
              <w:trPr>
                <w:trHeight w:val="450" w:hRule="atLeast"/>
              </w:trPr>
              <w:tc>
                <w:tcPr>
                  <w:tcW w:w="1745" w:type="dxa"/>
                  <w:vMerge w:val="continue"/>
                  <w:tcBorders>
                    <w:top w:val="single" w:color="808080" w:sz="6" w:space="0"/>
                    <w:left w:val="single" w:color="808080" w:sz="6" w:space="0"/>
                    <w:bottom w:val="single" w:color="808080" w:sz="6" w:space="0"/>
                    <w:right w:val="single" w:color="808080" w:sz="6" w:space="0"/>
                  </w:tcBorders>
                  <w:vAlign w:val="center"/>
                </w:tcPr>
                <w:p w14:paraId="32069A22">
                  <w:pPr>
                    <w:widowControl/>
                    <w:jc w:val="left"/>
                    <w:rPr>
                      <w:rFonts w:ascii="宋体" w:hAnsi="宋体" w:eastAsia="宋体" w:cs="宋体"/>
                      <w:kern w:val="0"/>
                      <w:sz w:val="23"/>
                      <w:szCs w:val="23"/>
                    </w:rPr>
                  </w:pPr>
                </w:p>
              </w:tc>
              <w:tc>
                <w:tcPr>
                  <w:tcW w:w="7633" w:type="dxa"/>
                  <w:tcBorders>
                    <w:top w:val="single" w:color="808080" w:sz="6" w:space="0"/>
                    <w:left w:val="single" w:color="808080" w:sz="6" w:space="0"/>
                    <w:bottom w:val="single" w:color="808080" w:sz="6" w:space="0"/>
                    <w:right w:val="single" w:color="808080" w:sz="6" w:space="0"/>
                  </w:tcBorders>
                  <w:vAlign w:val="center"/>
                </w:tcPr>
                <w:p w14:paraId="4253C9E4">
                  <w:pPr>
                    <w:widowControl/>
                    <w:wordWrap w:val="0"/>
                    <w:jc w:val="center"/>
                    <w:rPr>
                      <w:rFonts w:ascii="宋体" w:hAnsi="宋体" w:eastAsia="宋体" w:cs="宋体"/>
                      <w:kern w:val="0"/>
                      <w:sz w:val="23"/>
                      <w:szCs w:val="23"/>
                    </w:rPr>
                  </w:pPr>
                  <w:r>
                    <w:rPr>
                      <w:rFonts w:ascii="宋体" w:hAnsi="宋体" w:eastAsia="宋体" w:cs="宋体"/>
                      <w:kern w:val="0"/>
                      <w:sz w:val="23"/>
                      <w:szCs w:val="23"/>
                    </w:rPr>
                    <w:t> </w:t>
                  </w:r>
                  <w:r>
                    <w:rPr>
                      <w:rFonts w:hint="eastAsia" w:ascii="宋体" w:hAnsi="宋体" w:eastAsia="宋体" w:cs="宋体"/>
                      <w:kern w:val="0"/>
                      <w:sz w:val="23"/>
                      <w:szCs w:val="23"/>
                    </w:rPr>
                    <w:t>总计</w:t>
                  </w:r>
                </w:p>
              </w:tc>
              <w:tc>
                <w:tcPr>
                  <w:tcW w:w="2302" w:type="dxa"/>
                  <w:tcBorders>
                    <w:top w:val="single" w:color="808080" w:sz="6" w:space="0"/>
                    <w:left w:val="single" w:color="808080" w:sz="6" w:space="0"/>
                    <w:bottom w:val="single" w:color="808080" w:sz="6" w:space="0"/>
                    <w:right w:val="single" w:color="808080" w:sz="6" w:space="0"/>
                  </w:tcBorders>
                  <w:vAlign w:val="center"/>
                </w:tcPr>
                <w:p w14:paraId="23750ADE">
                  <w:pPr>
                    <w:widowControl/>
                    <w:wordWrap w:val="0"/>
                    <w:jc w:val="center"/>
                    <w:rPr>
                      <w:rFonts w:ascii="宋体" w:hAnsi="宋体" w:eastAsia="宋体" w:cs="宋体"/>
                      <w:kern w:val="0"/>
                      <w:sz w:val="23"/>
                      <w:szCs w:val="23"/>
                    </w:rPr>
                  </w:pPr>
                  <w:r>
                    <w:rPr>
                      <w:rFonts w:ascii="宋体" w:hAnsi="宋体" w:eastAsia="宋体" w:cs="宋体"/>
                      <w:kern w:val="0"/>
                      <w:sz w:val="23"/>
                      <w:szCs w:val="23"/>
                    </w:rPr>
                    <w:t> 10000</w:t>
                  </w:r>
                </w:p>
              </w:tc>
            </w:tr>
            <w:tr w14:paraId="26B27636">
              <w:tblPrEx>
                <w:tblCellMar>
                  <w:top w:w="0" w:type="dxa"/>
                  <w:left w:w="0" w:type="dxa"/>
                  <w:bottom w:w="0" w:type="dxa"/>
                  <w:right w:w="0" w:type="dxa"/>
                </w:tblCellMar>
              </w:tblPrEx>
              <w:trPr>
                <w:trHeight w:val="450" w:hRule="atLeast"/>
              </w:trPr>
              <w:tc>
                <w:tcPr>
                  <w:tcW w:w="1745" w:type="dxa"/>
                  <w:tcBorders>
                    <w:top w:val="single" w:color="808080" w:sz="6" w:space="0"/>
                    <w:left w:val="single" w:color="808080" w:sz="6" w:space="0"/>
                    <w:bottom w:val="single" w:color="808080" w:sz="6" w:space="0"/>
                    <w:right w:val="single" w:color="808080" w:sz="6" w:space="0"/>
                  </w:tcBorders>
                  <w:vAlign w:val="center"/>
                </w:tcPr>
                <w:p w14:paraId="06D80164">
                  <w:pPr>
                    <w:widowControl/>
                    <w:wordWrap w:val="0"/>
                    <w:jc w:val="center"/>
                    <w:rPr>
                      <w:rFonts w:ascii="宋体" w:hAnsi="宋体" w:eastAsia="宋体" w:cs="宋体"/>
                      <w:kern w:val="0"/>
                      <w:sz w:val="23"/>
                      <w:szCs w:val="23"/>
                    </w:rPr>
                  </w:pPr>
                  <w:r>
                    <w:rPr>
                      <w:rFonts w:ascii="宋体" w:hAnsi="宋体" w:eastAsia="宋体" w:cs="宋体"/>
                      <w:kern w:val="0"/>
                      <w:sz w:val="23"/>
                      <w:szCs w:val="23"/>
                    </w:rPr>
                    <w:t>说 明</w:t>
                  </w:r>
                </w:p>
              </w:tc>
              <w:tc>
                <w:tcPr>
                  <w:tcW w:w="9935" w:type="dxa"/>
                  <w:gridSpan w:val="2"/>
                  <w:tcBorders>
                    <w:top w:val="single" w:color="808080" w:sz="6" w:space="0"/>
                    <w:left w:val="single" w:color="808080" w:sz="6" w:space="0"/>
                    <w:bottom w:val="single" w:color="808080" w:sz="6" w:space="0"/>
                    <w:right w:val="single" w:color="808080" w:sz="6" w:space="0"/>
                  </w:tcBorders>
                  <w:vAlign w:val="center"/>
                </w:tcPr>
                <w:p w14:paraId="27BA0730">
                  <w:pPr>
                    <w:widowControl/>
                    <w:wordWrap w:val="0"/>
                    <w:jc w:val="left"/>
                    <w:rPr>
                      <w:rFonts w:ascii="宋体" w:hAnsi="宋体" w:eastAsia="宋体" w:cs="宋体"/>
                      <w:kern w:val="0"/>
                      <w:sz w:val="23"/>
                      <w:szCs w:val="23"/>
                    </w:rPr>
                  </w:pPr>
                </w:p>
              </w:tc>
            </w:tr>
          </w:tbl>
          <w:p w14:paraId="276DAAD1">
            <w:pPr>
              <w:widowControl/>
              <w:wordWrap w:val="0"/>
              <w:jc w:val="left"/>
              <w:rPr>
                <w:rFonts w:ascii="微软雅黑" w:hAnsi="微软雅黑" w:eastAsia="微软雅黑" w:cs="宋体"/>
                <w:color w:val="000000"/>
                <w:kern w:val="0"/>
                <w:sz w:val="23"/>
                <w:szCs w:val="23"/>
              </w:rPr>
            </w:pPr>
          </w:p>
        </w:tc>
      </w:tr>
      <w:tr w14:paraId="120F7DBC">
        <w:tblPrEx>
          <w:tblCellMar>
            <w:top w:w="15" w:type="dxa"/>
            <w:left w:w="15" w:type="dxa"/>
            <w:bottom w:w="15" w:type="dxa"/>
            <w:right w:w="15" w:type="dxa"/>
          </w:tblCellMar>
        </w:tblPrEx>
        <w:trPr>
          <w:trHeight w:val="450" w:hRule="atLeast"/>
          <w:jc w:val="center"/>
        </w:trPr>
        <w:tc>
          <w:tcPr>
            <w:tcW w:w="12041" w:type="dxa"/>
            <w:gridSpan w:val="8"/>
            <w:tcBorders>
              <w:top w:val="single" w:color="808080" w:sz="6" w:space="0"/>
              <w:left w:val="single" w:color="808080" w:sz="6" w:space="0"/>
              <w:bottom w:val="single" w:color="808080" w:sz="6" w:space="0"/>
              <w:right w:val="single" w:color="808080" w:sz="6" w:space="0"/>
            </w:tcBorders>
            <w:vAlign w:val="center"/>
          </w:tcPr>
          <w:p w14:paraId="4A008C34">
            <w:pPr>
              <w:widowControl/>
              <w:wordWrap w:val="0"/>
              <w:jc w:val="left"/>
              <w:rPr>
                <w:rFonts w:ascii="微软雅黑" w:hAnsi="微软雅黑" w:eastAsia="微软雅黑" w:cs="宋体"/>
                <w:color w:val="000000"/>
                <w:kern w:val="0"/>
                <w:sz w:val="23"/>
                <w:szCs w:val="23"/>
              </w:rPr>
            </w:pPr>
            <w:r>
              <w:rPr>
                <w:rFonts w:hint="eastAsia" w:ascii="方正楷体_GB2312" w:hAnsi="微软雅黑" w:eastAsia="方正楷体_GB2312" w:cs="宋体"/>
                <w:b/>
                <w:bCs/>
                <w:color w:val="000000"/>
                <w:kern w:val="0"/>
                <w:sz w:val="23"/>
                <w:szCs w:val="23"/>
              </w:rPr>
              <w:t>十一、审批情况</w:t>
            </w:r>
          </w:p>
        </w:tc>
      </w:tr>
      <w:tr w14:paraId="148B4808">
        <w:tblPrEx>
          <w:tblCellMar>
            <w:top w:w="15" w:type="dxa"/>
            <w:left w:w="15" w:type="dxa"/>
            <w:bottom w:w="15" w:type="dxa"/>
            <w:right w:w="15" w:type="dxa"/>
          </w:tblCellMar>
        </w:tblPrEx>
        <w:trPr>
          <w:trHeight w:val="450" w:hRule="atLeast"/>
          <w:jc w:val="center"/>
        </w:trPr>
        <w:tc>
          <w:tcPr>
            <w:tcW w:w="498" w:type="dxa"/>
            <w:tcBorders>
              <w:top w:val="single" w:color="808080" w:sz="6" w:space="0"/>
              <w:left w:val="single" w:color="808080" w:sz="6" w:space="0"/>
              <w:bottom w:val="single" w:color="808080" w:sz="6" w:space="0"/>
              <w:right w:val="single" w:color="808080" w:sz="6" w:space="0"/>
            </w:tcBorders>
            <w:vAlign w:val="center"/>
          </w:tcPr>
          <w:p w14:paraId="77575CC7">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指</w:t>
            </w:r>
          </w:p>
          <w:p w14:paraId="6D8F2312">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导</w:t>
            </w:r>
          </w:p>
          <w:p w14:paraId="27414F38">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教</w:t>
            </w:r>
          </w:p>
          <w:p w14:paraId="0F88DD8E">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师</w:t>
            </w:r>
          </w:p>
          <w:p w14:paraId="10A84BA2">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意</w:t>
            </w:r>
          </w:p>
          <w:p w14:paraId="236A3E6D">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见</w:t>
            </w:r>
          </w:p>
        </w:tc>
        <w:tc>
          <w:tcPr>
            <w:tcW w:w="11543" w:type="dxa"/>
            <w:gridSpan w:val="7"/>
            <w:tcBorders>
              <w:top w:val="single" w:color="808080" w:sz="6" w:space="0"/>
              <w:left w:val="single" w:color="808080" w:sz="6" w:space="0"/>
              <w:bottom w:val="single" w:color="808080" w:sz="6" w:space="0"/>
              <w:right w:val="single" w:color="808080" w:sz="6" w:space="0"/>
            </w:tcBorders>
            <w:vAlign w:val="center"/>
          </w:tcPr>
          <w:p w14:paraId="3DE99465">
            <w:pPr>
              <w:widowControl/>
              <w:wordWrap w:val="0"/>
              <w:spacing w:after="15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签名：　　　　　　　</w:t>
            </w:r>
          </w:p>
          <w:p w14:paraId="44EEB464">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年　　月　　日</w:t>
            </w:r>
          </w:p>
        </w:tc>
      </w:tr>
      <w:tr w14:paraId="37232EB5">
        <w:tblPrEx>
          <w:tblCellMar>
            <w:top w:w="15" w:type="dxa"/>
            <w:left w:w="15" w:type="dxa"/>
            <w:bottom w:w="15" w:type="dxa"/>
            <w:right w:w="15" w:type="dxa"/>
          </w:tblCellMar>
        </w:tblPrEx>
        <w:trPr>
          <w:trHeight w:val="450" w:hRule="atLeast"/>
          <w:jc w:val="center"/>
        </w:trPr>
        <w:tc>
          <w:tcPr>
            <w:tcW w:w="498" w:type="dxa"/>
            <w:tcBorders>
              <w:top w:val="single" w:color="808080" w:sz="6" w:space="0"/>
              <w:left w:val="single" w:color="808080" w:sz="6" w:space="0"/>
              <w:bottom w:val="single" w:color="808080" w:sz="6" w:space="0"/>
              <w:right w:val="single" w:color="808080" w:sz="6" w:space="0"/>
            </w:tcBorders>
            <w:vAlign w:val="center"/>
          </w:tcPr>
          <w:p w14:paraId="3E571D5E">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院</w:t>
            </w:r>
          </w:p>
          <w:p w14:paraId="2F0E7D69">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系</w:t>
            </w:r>
          </w:p>
          <w:p w14:paraId="59EDEBF3">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意</w:t>
            </w:r>
          </w:p>
          <w:p w14:paraId="1781BC12">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见</w:t>
            </w:r>
          </w:p>
        </w:tc>
        <w:tc>
          <w:tcPr>
            <w:tcW w:w="11543" w:type="dxa"/>
            <w:gridSpan w:val="7"/>
            <w:tcBorders>
              <w:top w:val="single" w:color="808080" w:sz="6" w:space="0"/>
              <w:left w:val="single" w:color="808080" w:sz="6" w:space="0"/>
              <w:bottom w:val="single" w:color="808080" w:sz="6" w:space="0"/>
              <w:right w:val="single" w:color="808080" w:sz="6" w:space="0"/>
            </w:tcBorders>
            <w:vAlign w:val="center"/>
          </w:tcPr>
          <w:p w14:paraId="6718BC81">
            <w:pPr>
              <w:widowControl/>
              <w:wordWrap w:val="0"/>
              <w:spacing w:after="15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院（系）（章）签名：　　　　　　　</w:t>
            </w:r>
          </w:p>
          <w:p w14:paraId="3B048305">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年　　月　　日</w:t>
            </w:r>
          </w:p>
        </w:tc>
      </w:tr>
      <w:tr w14:paraId="5ED81397">
        <w:tblPrEx>
          <w:tblCellMar>
            <w:top w:w="15" w:type="dxa"/>
            <w:left w:w="15" w:type="dxa"/>
            <w:bottom w:w="15" w:type="dxa"/>
            <w:right w:w="15" w:type="dxa"/>
          </w:tblCellMar>
        </w:tblPrEx>
        <w:trPr>
          <w:trHeight w:val="450" w:hRule="atLeast"/>
          <w:jc w:val="center"/>
        </w:trPr>
        <w:tc>
          <w:tcPr>
            <w:tcW w:w="498" w:type="dxa"/>
            <w:tcBorders>
              <w:top w:val="single" w:color="808080" w:sz="6" w:space="0"/>
              <w:left w:val="single" w:color="808080" w:sz="6" w:space="0"/>
              <w:bottom w:val="single" w:color="808080" w:sz="6" w:space="0"/>
              <w:right w:val="single" w:color="808080" w:sz="6" w:space="0"/>
            </w:tcBorders>
            <w:vAlign w:val="center"/>
          </w:tcPr>
          <w:p w14:paraId="5BC3B210">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学</w:t>
            </w:r>
          </w:p>
          <w:p w14:paraId="7D93079F">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校</w:t>
            </w:r>
          </w:p>
          <w:p w14:paraId="0C98499D">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意</w:t>
            </w:r>
          </w:p>
          <w:p w14:paraId="494CC069">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见</w:t>
            </w:r>
          </w:p>
        </w:tc>
        <w:tc>
          <w:tcPr>
            <w:tcW w:w="11543" w:type="dxa"/>
            <w:gridSpan w:val="7"/>
            <w:tcBorders>
              <w:top w:val="single" w:color="808080" w:sz="6" w:space="0"/>
              <w:left w:val="single" w:color="808080" w:sz="6" w:space="0"/>
              <w:bottom w:val="single" w:color="808080" w:sz="6" w:space="0"/>
              <w:right w:val="single" w:color="808080" w:sz="6" w:space="0"/>
            </w:tcBorders>
            <w:vAlign w:val="center"/>
          </w:tcPr>
          <w:p w14:paraId="207E54B6">
            <w:pPr>
              <w:widowControl/>
              <w:wordWrap w:val="0"/>
              <w:spacing w:after="15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本科生院（章）签名：　　　　　　　</w:t>
            </w:r>
          </w:p>
          <w:p w14:paraId="2984986B">
            <w:pPr>
              <w:widowControl/>
              <w:wordWrap w:val="0"/>
              <w:jc w:val="center"/>
              <w:rPr>
                <w:rFonts w:ascii="微软雅黑" w:hAnsi="微软雅黑" w:eastAsia="微软雅黑" w:cs="宋体"/>
                <w:color w:val="000000"/>
                <w:kern w:val="0"/>
                <w:sz w:val="23"/>
                <w:szCs w:val="23"/>
              </w:rPr>
            </w:pPr>
            <w:r>
              <w:rPr>
                <w:rFonts w:hint="eastAsia" w:ascii="宋体" w:hAnsi="宋体" w:eastAsia="宋体" w:cs="宋体"/>
                <w:color w:val="000000"/>
                <w:kern w:val="0"/>
                <w:sz w:val="23"/>
                <w:szCs w:val="23"/>
              </w:rPr>
              <w:t>年　　月　　日</w:t>
            </w:r>
          </w:p>
        </w:tc>
      </w:tr>
    </w:tbl>
    <w:p w14:paraId="22747614"/>
    <w:sectPr>
      <w:pgSz w:w="16838" w:h="23811"/>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embedRegular r:id="rId1" w:fontKey="{2726F935-0E6C-4DE5-9588-7D68B091DD45}"/>
  </w:font>
  <w:font w:name="华文中宋">
    <w:panose1 w:val="02010600040101010101"/>
    <w:charset w:val="86"/>
    <w:family w:val="auto"/>
    <w:pitch w:val="default"/>
    <w:sig w:usb0="00000287" w:usb1="080F0000" w:usb2="00000000" w:usb3="00000000" w:csb0="0004009F" w:csb1="DFD70000"/>
  </w:font>
  <w:font w:name="楷体_GB2312">
    <w:altName w:val="楷体_GB2312"/>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JetBrains Mono">
    <w:altName w:val="ZWSimpleStroke"/>
    <w:panose1 w:val="00000000000000000000"/>
    <w:charset w:val="00"/>
    <w:family w:val="auto"/>
    <w:pitch w:val="default"/>
    <w:sig w:usb0="00000000" w:usb1="00000000" w:usb2="00000000" w:usb3="00000000" w:csb0="00000000" w:csb1="00000000"/>
  </w:font>
  <w:font w:name="ZWSimpleStroke">
    <w:panose1 w:val="02000500000000000000"/>
    <w:charset w:val="00"/>
    <w:family w:val="auto"/>
    <w:pitch w:val="default"/>
    <w:sig w:usb0="800000A7" w:usb1="5000004A" w:usb2="00000000" w:usb3="00000000" w:csb0="20000111" w:csb1="41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方正楷体_GB2312">
    <w:panose1 w:val="02000000000000000000"/>
    <w:charset w:val="86"/>
    <w:family w:val="auto"/>
    <w:pitch w:val="default"/>
    <w:sig w:usb0="A00002BF" w:usb1="184F6CFA" w:usb2="00000012" w:usb3="00000000" w:csb0="00040001" w:csb1="00000000"/>
    <w:embedRegular r:id="rId2" w:fontKey="{F6091267-CE89-452B-ACF9-740CF1A94285}"/>
  </w:font>
  <w:font w:name="楷体_GB2312">
    <w:altName w:val="楷体"/>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1CBBAB"/>
    <w:multiLevelType w:val="singleLevel"/>
    <w:tmpl w:val="5B1CBBAB"/>
    <w:lvl w:ilvl="0" w:tentative="0">
      <w:start w:val="4"/>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113B"/>
    <w:rsid w:val="00016982"/>
    <w:rsid w:val="005F4067"/>
    <w:rsid w:val="00710E2C"/>
    <w:rsid w:val="0075143C"/>
    <w:rsid w:val="00860900"/>
    <w:rsid w:val="009A4CCC"/>
    <w:rsid w:val="00C1113B"/>
    <w:rsid w:val="00E10C4D"/>
    <w:rsid w:val="0156352C"/>
    <w:rsid w:val="090441B5"/>
    <w:rsid w:val="2DCC03FD"/>
    <w:rsid w:val="2F4F023D"/>
    <w:rsid w:val="472471F5"/>
    <w:rsid w:val="47A83982"/>
    <w:rsid w:val="4B9366F7"/>
    <w:rsid w:val="71A954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59" w:lineRule="auto"/>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link w:val="11"/>
    <w:unhideWhenUsed/>
    <w:uiPriority w:val="99"/>
    <w:pPr>
      <w:tabs>
        <w:tab w:val="center" w:pos="4153"/>
        <w:tab w:val="right" w:pos="8306"/>
      </w:tabs>
      <w:snapToGrid w:val="0"/>
      <w:spacing w:line="240" w:lineRule="auto"/>
      <w:jc w:val="left"/>
    </w:pPr>
    <w:rPr>
      <w:sz w:val="18"/>
      <w:szCs w:val="18"/>
    </w:rPr>
  </w:style>
  <w:style w:type="paragraph" w:styleId="3">
    <w:name w:val="header"/>
    <w:basedOn w:val="1"/>
    <w:link w:val="10"/>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eastAsia="宋体" w:cs="宋体"/>
      <w:kern w:val="0"/>
      <w:sz w:val="24"/>
      <w:szCs w:val="24"/>
    </w:rPr>
  </w:style>
  <w:style w:type="character" w:styleId="7">
    <w:name w:val="Strong"/>
    <w:basedOn w:val="6"/>
    <w:qFormat/>
    <w:uiPriority w:val="22"/>
    <w:rPr>
      <w:b/>
    </w:rPr>
  </w:style>
  <w:style w:type="character" w:styleId="8">
    <w:name w:val="Hyperlink"/>
    <w:basedOn w:val="6"/>
    <w:semiHidden/>
    <w:unhideWhenUsed/>
    <w:uiPriority w:val="99"/>
    <w:rPr>
      <w:color w:val="0000FF"/>
      <w:u w:val="single"/>
    </w:rPr>
  </w:style>
  <w:style w:type="paragraph" w:customStyle="1" w:styleId="9">
    <w:name w:val="列表段落1"/>
    <w:basedOn w:val="1"/>
    <w:qFormat/>
    <w:uiPriority w:val="34"/>
    <w:pPr>
      <w:widowControl/>
      <w:spacing w:before="100" w:beforeAutospacing="1" w:after="100" w:afterAutospacing="1"/>
      <w:jc w:val="left"/>
    </w:pPr>
    <w:rPr>
      <w:rFonts w:ascii="宋体" w:hAnsi="宋体" w:eastAsia="宋体" w:cs="宋体"/>
      <w:kern w:val="0"/>
      <w:sz w:val="24"/>
      <w:szCs w:val="24"/>
    </w:rPr>
  </w:style>
  <w:style w:type="character" w:customStyle="1" w:styleId="10">
    <w:name w:val="页眉 字符"/>
    <w:basedOn w:val="6"/>
    <w:link w:val="3"/>
    <w:uiPriority w:val="99"/>
    <w:rPr>
      <w:rFonts w:asciiTheme="minorHAnsi" w:hAnsiTheme="minorHAnsi" w:eastAsiaTheme="minorEastAsia" w:cstheme="minorBidi"/>
      <w:kern w:val="2"/>
      <w:sz w:val="18"/>
      <w:szCs w:val="18"/>
    </w:rPr>
  </w:style>
  <w:style w:type="character" w:customStyle="1" w:styleId="11">
    <w:name w:val="页脚 字符"/>
    <w:basedOn w:val="6"/>
    <w:link w:val="2"/>
    <w:uiPriority w:val="99"/>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微软中国</Company>
  <Pages>15</Pages>
  <Words>2033</Words>
  <Characters>2230</Characters>
  <Lines>4</Lines>
  <Paragraphs>1</Paragraphs>
  <TotalTime>128</TotalTime>
  <ScaleCrop>false</ScaleCrop>
  <LinksUpToDate>false</LinksUpToDate>
  <CharactersWithSpaces>2397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2021-03-11T11:27:00Z</dcterms:created>
  <dc:creator>cyc</dc:creator>
  <cp:lastModifiedBy>赵卓凡</cp:lastModifiedBy>
  <dcterms:modified xsi:type="dcterms:W3CDTF">2025-12-20T17:19:54Z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1D9E0542CAFF406887A6FD9A429B0D54</vt:lpwstr>
  </property>
  <property fmtid="{D5CDD505-2E9C-101B-9397-08002B2CF9AE}" pid="4" name="KSOTemplateDocerSaveRecord">
    <vt:lpwstr>eyJoZGlkIjoiYWQ4N2M2ZTJlNzhkY2IzZGRhMTQwZjkzZmJmMjM1NWIiLCJ1c2VySWQiOiIxNDkwOTMxNjE5In0=</vt:lpwstr>
  </property>
</Properties>
</file>