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3B702" w14:textId="5A39EB55" w:rsidR="003E77EE" w:rsidRDefault="003E77EE" w:rsidP="00EF35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CLASSI FONDAMENTALI</w:t>
      </w:r>
    </w:p>
    <w:p w14:paraId="08ADAD67" w14:textId="21C99CC9" w:rsidR="00EC3096" w:rsidRPr="00387FB0" w:rsidRDefault="003E77EE" w:rsidP="00EF359F">
      <w:r>
        <w:t xml:space="preserve">-&gt; </w:t>
      </w:r>
      <w:r w:rsidR="00E41B24">
        <w:rPr>
          <w:b/>
          <w:bCs/>
        </w:rPr>
        <w:t>EuiccManager</w:t>
      </w:r>
      <w:r w:rsidR="00E41B24">
        <w:t xml:space="preserve">: </w:t>
      </w:r>
      <w:r w:rsidR="00C66AEA">
        <w:t xml:space="preserve">interfaccia all’eUICC e alla eSIM. </w:t>
      </w:r>
      <w:r w:rsidR="000D5FD4">
        <w:t>È il punto di ingresso principale per le app per interagire con LPA</w:t>
      </w:r>
      <w:r w:rsidR="003438BF">
        <w:t xml:space="preserve"> (Local </w:t>
      </w:r>
      <w:r w:rsidR="003438BF" w:rsidRPr="003438BF">
        <w:t>Profile</w:t>
      </w:r>
      <w:r w:rsidR="003438BF">
        <w:t xml:space="preserve"> Assistant)</w:t>
      </w:r>
      <w:r w:rsidR="003438BF" w:rsidRPr="005A68E7">
        <w:rPr>
          <w:vertAlign w:val="superscript"/>
        </w:rPr>
        <w:t>1</w:t>
      </w:r>
      <w:r w:rsidR="000D5FD4">
        <w:t>. Infatti, le</w:t>
      </w:r>
      <w:r w:rsidR="00C66AEA">
        <w:t xml:space="preserve"> relative API</w:t>
      </w:r>
      <w:r w:rsidR="00AB5F72">
        <w:t xml:space="preserve"> richiedono un’app LPA</w:t>
      </w:r>
      <w:r w:rsidR="003438BF">
        <w:t xml:space="preserve"> </w:t>
      </w:r>
      <w:r w:rsidR="009202FC">
        <w:t>correttamente implementata per funzionare.</w:t>
      </w:r>
      <w:r w:rsidR="00270950">
        <w:br/>
        <w:t xml:space="preserve">-&gt; </w:t>
      </w:r>
      <w:r w:rsidR="00CD1F67">
        <w:rPr>
          <w:b/>
          <w:bCs/>
        </w:rPr>
        <w:t>EuiccService</w:t>
      </w:r>
      <w:r w:rsidR="00CD1F67">
        <w:t xml:space="preserve">: </w:t>
      </w:r>
      <w:r w:rsidR="00C52E9E">
        <w:t xml:space="preserve">classe </w:t>
      </w:r>
      <w:r w:rsidR="00387FB0">
        <w:t>utile per connettersi ai servizi LPA.</w:t>
      </w:r>
      <w:r w:rsidR="00387FB0">
        <w:br/>
        <w:t xml:space="preserve">-&gt; </w:t>
      </w:r>
      <w:r w:rsidR="00387FB0">
        <w:rPr>
          <w:b/>
          <w:bCs/>
        </w:rPr>
        <w:t>EuiccCardManager</w:t>
      </w:r>
      <w:r w:rsidR="00387FB0">
        <w:t xml:space="preserve">: </w:t>
      </w:r>
      <w:r w:rsidR="00B4780A">
        <w:t>classe c</w:t>
      </w:r>
      <w:r w:rsidR="001C54F6">
        <w:t>he fornisce funzioni ES10x basate su GSMA RSP v2.0</w:t>
      </w:r>
      <w:r w:rsidR="003428D6" w:rsidRPr="003428D6">
        <w:rPr>
          <w:vertAlign w:val="superscript"/>
        </w:rPr>
        <w:t>2</w:t>
      </w:r>
      <w:r w:rsidR="001C54F6">
        <w:t>.</w:t>
      </w:r>
      <w:r w:rsidR="00646642">
        <w:t xml:space="preserve"> </w:t>
      </w:r>
      <w:r w:rsidR="005B406B">
        <w:t>Il chiamante delle relative API deve essere un LPA.</w:t>
      </w:r>
    </w:p>
    <w:p w14:paraId="3619C8EA" w14:textId="77777777" w:rsidR="005A68E7" w:rsidRDefault="005A68E7" w:rsidP="00EF359F"/>
    <w:p w14:paraId="549610BA" w14:textId="7C49478F" w:rsidR="005A68E7" w:rsidRDefault="005A68E7" w:rsidP="00EF359F">
      <w:pPr>
        <w:rPr>
          <w:i/>
          <w:iCs/>
          <w:color w:val="808080" w:themeColor="background1" w:themeShade="80"/>
        </w:rPr>
      </w:pPr>
      <w:r w:rsidRPr="0053567E">
        <w:rPr>
          <w:i/>
          <w:iCs/>
          <w:color w:val="808080" w:themeColor="background1" w:themeShade="80"/>
          <w:vertAlign w:val="superscript"/>
        </w:rPr>
        <w:t xml:space="preserve">1 </w:t>
      </w:r>
      <w:r w:rsidR="00984192">
        <w:rPr>
          <w:i/>
          <w:iCs/>
          <w:color w:val="808080" w:themeColor="background1" w:themeShade="80"/>
        </w:rPr>
        <w:t xml:space="preserve">Un’app LPA </w:t>
      </w:r>
      <w:r w:rsidR="00062327">
        <w:rPr>
          <w:i/>
          <w:iCs/>
          <w:color w:val="808080" w:themeColor="background1" w:themeShade="80"/>
        </w:rPr>
        <w:t>è responsabile della gestione dei profili degli abbonati all’interno della rete mobile</w:t>
      </w:r>
      <w:r w:rsidR="00150710">
        <w:rPr>
          <w:i/>
          <w:iCs/>
          <w:color w:val="808080" w:themeColor="background1" w:themeShade="80"/>
        </w:rPr>
        <w:t>, inclusa la creazione, l’aggiornamento e la cancellazione</w:t>
      </w:r>
      <w:r w:rsidR="006923CC">
        <w:rPr>
          <w:i/>
          <w:iCs/>
          <w:color w:val="808080" w:themeColor="background1" w:themeShade="80"/>
        </w:rPr>
        <w:t xml:space="preserve"> dei profili degli abbonati</w:t>
      </w:r>
      <w:r w:rsidR="00D46CEE">
        <w:rPr>
          <w:i/>
          <w:iCs/>
          <w:color w:val="808080" w:themeColor="background1" w:themeShade="80"/>
        </w:rPr>
        <w:t>. Può essere anche usato per il controllo dell’accesso alla rete e per la sicurezza dei dati degli abbonati.</w:t>
      </w:r>
    </w:p>
    <w:p w14:paraId="76EFA6F9" w14:textId="0510D009" w:rsidR="009F12E2" w:rsidRDefault="001C60F9" w:rsidP="00EF359F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  <w:vertAlign w:val="superscript"/>
        </w:rPr>
        <w:t>2</w:t>
      </w:r>
      <w:r w:rsidRPr="0053567E">
        <w:rPr>
          <w:i/>
          <w:iCs/>
          <w:color w:val="808080" w:themeColor="background1" w:themeShade="80"/>
          <w:vertAlign w:val="superscript"/>
        </w:rPr>
        <w:t xml:space="preserve"> </w:t>
      </w:r>
      <w:r w:rsidR="00623AAC">
        <w:rPr>
          <w:i/>
          <w:iCs/>
          <w:color w:val="808080" w:themeColor="background1" w:themeShade="80"/>
        </w:rPr>
        <w:t>Il protocollo RSP (Remote SIM Provisioning</w:t>
      </w:r>
      <w:r w:rsidR="00915EE5">
        <w:rPr>
          <w:i/>
          <w:iCs/>
          <w:color w:val="808080" w:themeColor="background1" w:themeShade="80"/>
        </w:rPr>
        <w:t>)</w:t>
      </w:r>
      <w:r w:rsidR="00DD3F8F">
        <w:rPr>
          <w:i/>
          <w:iCs/>
          <w:color w:val="808080" w:themeColor="background1" w:themeShade="80"/>
        </w:rPr>
        <w:t xml:space="preserve"> permette di aggiornare le informazioni contenute sulla SIM card di un dispositivo mobile</w:t>
      </w:r>
      <w:r w:rsidR="007416A9">
        <w:rPr>
          <w:i/>
          <w:iCs/>
          <w:color w:val="808080" w:themeColor="background1" w:themeShade="80"/>
        </w:rPr>
        <w:t xml:space="preserve"> tramite una connessione di rete sicura, senza la necessità di rimuovere fisicamente la SIM card dal dispositivo.</w:t>
      </w:r>
      <w:r w:rsidR="00535E3E">
        <w:rPr>
          <w:i/>
          <w:iCs/>
          <w:color w:val="808080" w:themeColor="background1" w:themeShade="80"/>
        </w:rPr>
        <w:t xml:space="preserve"> Le funzioni ES10x basate s</w:t>
      </w:r>
      <w:r w:rsidR="005E53C2">
        <w:rPr>
          <w:i/>
          <w:iCs/>
          <w:color w:val="808080" w:themeColor="background1" w:themeShade="80"/>
        </w:rPr>
        <w:t>u</w:t>
      </w:r>
      <w:r w:rsidR="00535E3E">
        <w:rPr>
          <w:i/>
          <w:iCs/>
          <w:color w:val="808080" w:themeColor="background1" w:themeShade="80"/>
        </w:rPr>
        <w:t xml:space="preserve"> GSMA RSP</w:t>
      </w:r>
      <w:r w:rsidR="006560EE">
        <w:rPr>
          <w:i/>
          <w:iCs/>
          <w:color w:val="808080" w:themeColor="background1" w:themeShade="80"/>
        </w:rPr>
        <w:t xml:space="preserve">, </w:t>
      </w:r>
      <w:r w:rsidR="005E53C2">
        <w:rPr>
          <w:i/>
          <w:iCs/>
          <w:color w:val="808080" w:themeColor="background1" w:themeShade="80"/>
        </w:rPr>
        <w:t xml:space="preserve">quindi, </w:t>
      </w:r>
      <w:r w:rsidR="00E35028">
        <w:rPr>
          <w:i/>
          <w:iCs/>
          <w:color w:val="808080" w:themeColor="background1" w:themeShade="80"/>
        </w:rPr>
        <w:t xml:space="preserve">sono funzioni utilizzate per la gestione delle credenziali di sicurezza degli utenti (e.g. </w:t>
      </w:r>
      <w:r w:rsidR="003428D6">
        <w:rPr>
          <w:i/>
          <w:iCs/>
          <w:color w:val="808080" w:themeColor="background1" w:themeShade="80"/>
        </w:rPr>
        <w:t>l’autenticazione, l’autorizzazione, la gestione delle chiavi, la crittografia).</w:t>
      </w:r>
    </w:p>
    <w:p w14:paraId="7109A46C" w14:textId="77777777" w:rsidR="009F12E2" w:rsidRDefault="009F12E2">
      <w:pPr>
        <w:spacing w:line="259" w:lineRule="auto"/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br w:type="page"/>
      </w:r>
    </w:p>
    <w:p w14:paraId="736DF9C9" w14:textId="271475F2" w:rsidR="009F12E2" w:rsidRDefault="009F12E2" w:rsidP="009F12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EuiccManager</w:t>
      </w:r>
    </w:p>
    <w:p w14:paraId="328A7755" w14:textId="65187771" w:rsidR="001C60F9" w:rsidRDefault="00E5642A" w:rsidP="009F12E2">
      <w:pPr>
        <w:rPr>
          <w:sz w:val="28"/>
          <w:szCs w:val="28"/>
        </w:rPr>
      </w:pPr>
      <w:r w:rsidRPr="00E5642A">
        <w:rPr>
          <w:sz w:val="28"/>
          <w:szCs w:val="28"/>
        </w:rPr>
        <w:drawing>
          <wp:inline distT="0" distB="0" distL="0" distR="0" wp14:anchorId="76AB1B1D" wp14:editId="25C8043B">
            <wp:extent cx="6120130" cy="4376420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3EB09" w14:textId="5E0B7FA8" w:rsidR="002551A2" w:rsidRDefault="002551A2" w:rsidP="009F12E2">
      <w:r>
        <w:rPr>
          <w:sz w:val="28"/>
          <w:szCs w:val="28"/>
        </w:rPr>
        <w:br/>
      </w:r>
      <w:r>
        <w:rPr>
          <w:b/>
          <w:bCs/>
        </w:rPr>
        <w:t>Scaricamento</w:t>
      </w:r>
      <w:r w:rsidR="00B14377">
        <w:rPr>
          <w:b/>
          <w:bCs/>
        </w:rPr>
        <w:t xml:space="preserve"> di un abbonamento creato da codice di attivazione o codice QR</w:t>
      </w:r>
      <w:r w:rsidR="002E3194">
        <w:br/>
        <w:t>Avviene mediante l’API</w:t>
      </w:r>
      <w:r w:rsidR="006E445A">
        <w:t xml:space="preserve"> </w:t>
      </w:r>
      <w:r w:rsidR="006E445A" w:rsidRPr="00CF4951">
        <w:t>downloadSubscription()</w:t>
      </w:r>
      <w:r w:rsidR="00690418" w:rsidRPr="00CF4951">
        <w:t>,</w:t>
      </w:r>
      <w:r w:rsidR="00690418">
        <w:t xml:space="preserve"> che fa uso del callback </w:t>
      </w:r>
      <w:r w:rsidR="00690418" w:rsidRPr="00CF4951">
        <w:t>PendingIntent</w:t>
      </w:r>
      <w:r w:rsidR="000A2F06">
        <w:t xml:space="preserve"> (il quale deve essere </w:t>
      </w:r>
      <w:r w:rsidR="000A2F06" w:rsidRPr="00CF4951">
        <w:t>BroadcastReceiver</w:t>
      </w:r>
      <w:r w:rsidR="000A2F06">
        <w:t>)</w:t>
      </w:r>
      <w:r w:rsidR="00830713">
        <w:t>. In particolare:</w:t>
      </w:r>
      <w:r w:rsidR="00830713">
        <w:br/>
      </w:r>
      <w:r w:rsidR="00E94923">
        <w:t xml:space="preserve">-&gt; </w:t>
      </w:r>
      <w:r w:rsidR="00CF4951" w:rsidRPr="00CF4951">
        <w:rPr>
          <w:b/>
          <w:bCs/>
        </w:rPr>
        <w:t>downloadSubscription</w:t>
      </w:r>
      <w:r w:rsidR="00CF4951">
        <w:rPr>
          <w:b/>
          <w:bCs/>
        </w:rPr>
        <w:t>()</w:t>
      </w:r>
      <w:r w:rsidR="0026210F">
        <w:t>, oltre a consentire di gestire i download di abbonamenti</w:t>
      </w:r>
      <w:r w:rsidR="00212D19">
        <w:t xml:space="preserve"> all’interno di un’applicazione Android, fornisce </w:t>
      </w:r>
      <w:r w:rsidR="00A415A0">
        <w:t>funzionalità per gestire la fatturazione degli abbonamenti stessi (e.g. verifica dello stato dell’abbonamento</w:t>
      </w:r>
      <w:r w:rsidR="00033FBA">
        <w:t>, richiesta di rinnovo dell’abbonamento).</w:t>
      </w:r>
      <w:r w:rsidR="00033FBA">
        <w:br/>
        <w:t xml:space="preserve">-&gt; </w:t>
      </w:r>
      <w:r w:rsidR="00CE2E7F">
        <w:rPr>
          <w:b/>
          <w:bCs/>
        </w:rPr>
        <w:t>PendingIntent</w:t>
      </w:r>
      <w:r w:rsidR="009E58F1">
        <w:t xml:space="preserve"> è un meccanismo di Android che consente a un’applicazione di richiedere </w:t>
      </w:r>
      <w:r w:rsidR="004146A4">
        <w:t>l’esecuzione di un’azione in un momento successivo</w:t>
      </w:r>
      <w:r w:rsidR="008A3929">
        <w:t xml:space="preserve"> (e.g. quando l’utente fa clic </w:t>
      </w:r>
      <w:r w:rsidR="00DE79F1">
        <w:t>su un’attività o una notifica).</w:t>
      </w:r>
      <w:r w:rsidR="00E962F9">
        <w:br/>
        <w:t xml:space="preserve">-&gt; </w:t>
      </w:r>
      <w:r w:rsidR="00E962F9">
        <w:rPr>
          <w:b/>
          <w:bCs/>
        </w:rPr>
        <w:t>BroadcastReceiver</w:t>
      </w:r>
      <w:r w:rsidR="00E962F9">
        <w:t xml:space="preserve"> è un </w:t>
      </w:r>
      <w:r w:rsidR="00F60B0D">
        <w:t>componente del sistema Android</w:t>
      </w:r>
      <w:r w:rsidR="00E41759">
        <w:t xml:space="preserve"> che consente alle applicazioni di ricevere e rispondere a messaggi e notifiche provenienti dal sistema o da altre applicazioni.</w:t>
      </w:r>
      <w:r w:rsidR="00AB1AF3">
        <w:t xml:space="preserve"> In altre parole, funge da ascoltatore per determinati eventi che si verificano all’interno del sistema Android</w:t>
      </w:r>
      <w:r w:rsidR="00267917">
        <w:t xml:space="preserve"> (e.g. avvio</w:t>
      </w:r>
      <w:r w:rsidR="00A8316B">
        <w:t xml:space="preserve"> del dispositivo o ricezione di un messaggio di testo).</w:t>
      </w:r>
      <w:r w:rsidR="00E2622A">
        <w:t xml:space="preserve"> In particolare, </w:t>
      </w:r>
      <w:r w:rsidR="003A02F1">
        <w:t xml:space="preserve">quando si verifica un evento per cui un BroadcastReceiver è stato </w:t>
      </w:r>
      <w:r w:rsidR="001B75B1">
        <w:t>registrato, il sistema Android invia un messaggio di intent all’applicazione. Quest’ultima può quindi elaborare</w:t>
      </w:r>
      <w:r w:rsidR="006E0A96">
        <w:t xml:space="preserve"> il messaggio di intent e prendere le opportune azioni in base al tipo di evento che si è verificato.</w:t>
      </w:r>
      <w:r w:rsidR="00333607">
        <w:br/>
        <w:t xml:space="preserve">-&gt; Un </w:t>
      </w:r>
      <w:r w:rsidR="00333607">
        <w:rPr>
          <w:b/>
          <w:bCs/>
        </w:rPr>
        <w:t>messaggio di intent</w:t>
      </w:r>
      <w:r w:rsidR="00333607">
        <w:t xml:space="preserve"> </w:t>
      </w:r>
      <w:r w:rsidR="00EF75B9">
        <w:t>è un oggetto utilizzato</w:t>
      </w:r>
      <w:r w:rsidR="003E3C58">
        <w:t xml:space="preserve"> per comunicare informazioni tra diverse componenti dell’applicazione o tra diverse applicazioni</w:t>
      </w:r>
      <w:r w:rsidR="002A6A00">
        <w:t xml:space="preserve"> all’interno del sistema Android. In pratica, rappresenta un’azione da compiere </w:t>
      </w:r>
      <w:r w:rsidR="00B92526">
        <w:t>o un evento che è avvenuto / deve avvenire nel sistema.</w:t>
      </w:r>
      <w:r w:rsidR="00F32652">
        <w:t xml:space="preserve"> </w:t>
      </w:r>
      <w:r w:rsidR="00987444">
        <w:t>Inoltre, include informazioni</w:t>
      </w:r>
      <w:r w:rsidR="00B07AF6">
        <w:t xml:space="preserve"> come il tipo di azione da eseguire, i dati da trasferire, il des</w:t>
      </w:r>
      <w:r w:rsidR="002F6CF5">
        <w:t>tinatario dell’intent</w:t>
      </w:r>
      <w:r w:rsidR="00DD7FEB">
        <w:t xml:space="preserve">, ma anche le autorizzazioni richieste dall’azione </w:t>
      </w:r>
      <w:r w:rsidR="00C53B99">
        <w:t>e l’URI dell’intent.</w:t>
      </w:r>
    </w:p>
    <w:p w14:paraId="1B961488" w14:textId="7065FD55" w:rsidR="00B64526" w:rsidRPr="00333607" w:rsidRDefault="00B64526" w:rsidP="009F12E2">
      <w:r w:rsidRPr="00B64526">
        <w:lastRenderedPageBreak/>
        <w:drawing>
          <wp:inline distT="0" distB="0" distL="0" distR="0" wp14:anchorId="13B49167" wp14:editId="08A67735">
            <wp:extent cx="6120130" cy="5141595"/>
            <wp:effectExtent l="0" t="0" r="0" b="190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526" w:rsidRPr="003336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D27"/>
    <w:rsid w:val="00033FBA"/>
    <w:rsid w:val="00062327"/>
    <w:rsid w:val="000A2F06"/>
    <w:rsid w:val="000D5FD4"/>
    <w:rsid w:val="00150710"/>
    <w:rsid w:val="001B75B1"/>
    <w:rsid w:val="001C54F6"/>
    <w:rsid w:val="001C60F9"/>
    <w:rsid w:val="00212D19"/>
    <w:rsid w:val="002551A2"/>
    <w:rsid w:val="0026210F"/>
    <w:rsid w:val="00267917"/>
    <w:rsid w:val="00270950"/>
    <w:rsid w:val="002A6A00"/>
    <w:rsid w:val="002E3194"/>
    <w:rsid w:val="002F6CF5"/>
    <w:rsid w:val="00333607"/>
    <w:rsid w:val="003428D6"/>
    <w:rsid w:val="003438BF"/>
    <w:rsid w:val="00387FB0"/>
    <w:rsid w:val="003A02F1"/>
    <w:rsid w:val="003E3C58"/>
    <w:rsid w:val="003E77EE"/>
    <w:rsid w:val="004146A4"/>
    <w:rsid w:val="00535E3E"/>
    <w:rsid w:val="005A68E7"/>
    <w:rsid w:val="005B406B"/>
    <w:rsid w:val="005E53C2"/>
    <w:rsid w:val="00623AAC"/>
    <w:rsid w:val="00646642"/>
    <w:rsid w:val="006560EE"/>
    <w:rsid w:val="00690418"/>
    <w:rsid w:val="006923CC"/>
    <w:rsid w:val="006E0A96"/>
    <w:rsid w:val="006E445A"/>
    <w:rsid w:val="007416A9"/>
    <w:rsid w:val="00830713"/>
    <w:rsid w:val="008A3929"/>
    <w:rsid w:val="00915EE5"/>
    <w:rsid w:val="009202FC"/>
    <w:rsid w:val="00984192"/>
    <w:rsid w:val="00987444"/>
    <w:rsid w:val="009E58F1"/>
    <w:rsid w:val="009F12E2"/>
    <w:rsid w:val="00A415A0"/>
    <w:rsid w:val="00A8316B"/>
    <w:rsid w:val="00AB1AF3"/>
    <w:rsid w:val="00AB5F72"/>
    <w:rsid w:val="00B07AF6"/>
    <w:rsid w:val="00B14377"/>
    <w:rsid w:val="00B4780A"/>
    <w:rsid w:val="00B64526"/>
    <w:rsid w:val="00B92526"/>
    <w:rsid w:val="00C52E9E"/>
    <w:rsid w:val="00C53B99"/>
    <w:rsid w:val="00C6274F"/>
    <w:rsid w:val="00C66AEA"/>
    <w:rsid w:val="00CB508C"/>
    <w:rsid w:val="00CD1F67"/>
    <w:rsid w:val="00CE2E7F"/>
    <w:rsid w:val="00CF4951"/>
    <w:rsid w:val="00D46CEE"/>
    <w:rsid w:val="00DD3F8F"/>
    <w:rsid w:val="00DD7FEB"/>
    <w:rsid w:val="00DE79F1"/>
    <w:rsid w:val="00E13D27"/>
    <w:rsid w:val="00E2622A"/>
    <w:rsid w:val="00E35028"/>
    <w:rsid w:val="00E41759"/>
    <w:rsid w:val="00E41B24"/>
    <w:rsid w:val="00E5642A"/>
    <w:rsid w:val="00E912CA"/>
    <w:rsid w:val="00E94923"/>
    <w:rsid w:val="00E962F9"/>
    <w:rsid w:val="00EC3096"/>
    <w:rsid w:val="00EF359F"/>
    <w:rsid w:val="00EF75B9"/>
    <w:rsid w:val="00F14525"/>
    <w:rsid w:val="00F32652"/>
    <w:rsid w:val="00F6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90C3A"/>
  <w15:chartTrackingRefBased/>
  <w15:docId w15:val="{852B216C-1822-45DE-971C-EB89F683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F359F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79</cp:revision>
  <dcterms:created xsi:type="dcterms:W3CDTF">2023-03-18T15:59:00Z</dcterms:created>
  <dcterms:modified xsi:type="dcterms:W3CDTF">2023-03-18T22:15:00Z</dcterms:modified>
</cp:coreProperties>
</file>