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5E90" w14:textId="6F505F74" w:rsidR="000521AB" w:rsidRDefault="00BA224E" w:rsidP="00052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GENERALE</w:t>
      </w:r>
    </w:p>
    <w:p w14:paraId="6CC12A92" w14:textId="1BD23097" w:rsidR="00803FDC" w:rsidRPr="00A03C31" w:rsidRDefault="002F527F" w:rsidP="000521AB">
      <w:pPr>
        <w:rPr>
          <w:u w:val="single"/>
        </w:rPr>
      </w:pPr>
      <w:r>
        <w:rPr>
          <w:b/>
          <w:bCs/>
        </w:rPr>
        <w:t xml:space="preserve">Architettura </w:t>
      </w:r>
      <w:r w:rsidR="00827EFA">
        <w:rPr>
          <w:b/>
          <w:bCs/>
        </w:rPr>
        <w:t>del Remote SIM Provisioning System</w:t>
      </w:r>
      <w:r w:rsidR="00A03C31">
        <w:rPr>
          <w:b/>
          <w:bCs/>
        </w:rPr>
        <w:br/>
      </w:r>
      <w:r w:rsidR="00A03C31">
        <w:rPr>
          <w:u w:val="single"/>
        </w:rPr>
        <w:t>Caso in cui LPA è embeddato nel dispositivo (LPAd):</w:t>
      </w:r>
    </w:p>
    <w:p w14:paraId="7176BDB5" w14:textId="273BBE42" w:rsidR="00404D03" w:rsidRDefault="003234D9" w:rsidP="000521AB">
      <w:r w:rsidRPr="003234D9">
        <w:rPr>
          <w:noProof/>
        </w:rPr>
        <w:drawing>
          <wp:inline distT="0" distB="0" distL="0" distR="0" wp14:anchorId="39FEAC70" wp14:editId="54736828">
            <wp:extent cx="5840457" cy="4937760"/>
            <wp:effectExtent l="0" t="0" r="8255" b="0"/>
            <wp:docPr id="1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927" cy="49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766" w14:textId="0C7F8FCD" w:rsidR="00C65EC9" w:rsidRDefault="00D62326" w:rsidP="000521AB">
      <w:r w:rsidRPr="00FC7D55">
        <w:t xml:space="preserve">-&gt; </w:t>
      </w:r>
      <w:r w:rsidRPr="00FC7D55">
        <w:rPr>
          <w:b/>
          <w:bCs/>
        </w:rPr>
        <w:t>CI</w:t>
      </w:r>
      <w:r w:rsidRPr="00FC7D55">
        <w:t xml:space="preserve"> = Certificate Issuer: </w:t>
      </w:r>
      <w:r>
        <w:t>è un’entità autorizzata a rilasciare certificati digitali.</w:t>
      </w:r>
      <w:r>
        <w:br/>
      </w:r>
      <w:r w:rsidR="003D55C6" w:rsidRPr="00FC7D55">
        <w:t xml:space="preserve">-&gt; </w:t>
      </w:r>
      <w:r w:rsidR="003D55C6" w:rsidRPr="00FC7D55">
        <w:rPr>
          <w:b/>
          <w:bCs/>
        </w:rPr>
        <w:t>EUM</w:t>
      </w:r>
      <w:r w:rsidR="003D55C6" w:rsidRPr="00FC7D55">
        <w:t xml:space="preserve"> = eUICC Manufacturer</w:t>
      </w:r>
      <w:r w:rsidR="004A3A35" w:rsidRPr="00FC7D55">
        <w:t xml:space="preserve">: </w:t>
      </w:r>
      <w:r w:rsidR="00FC7D55" w:rsidRPr="00FC7D55">
        <w:t>è il</w:t>
      </w:r>
      <w:r w:rsidR="00FC7D55">
        <w:t xml:space="preserve"> fornitore </w:t>
      </w:r>
      <w:r w:rsidR="00A278CC">
        <w:t>delle eUICC e del software res</w:t>
      </w:r>
      <w:r w:rsidR="0025220A">
        <w:t>idente</w:t>
      </w:r>
      <w:r>
        <w:t xml:space="preserve"> (e.g. firmware e OS).</w:t>
      </w:r>
      <w:r w:rsidR="00E91908">
        <w:br/>
        <w:t xml:space="preserve">-&gt; </w:t>
      </w:r>
      <w:r w:rsidR="00EC0600">
        <w:rPr>
          <w:b/>
          <w:bCs/>
        </w:rPr>
        <w:t>LDSd</w:t>
      </w:r>
      <w:r w:rsidR="00EC0600">
        <w:t xml:space="preserve"> = </w:t>
      </w:r>
      <w:r w:rsidR="000E38CD">
        <w:t>Local Discovery Service (quando LPA è nel dispositivo)</w:t>
      </w:r>
      <w:r w:rsidR="00EB59A7">
        <w:t>.</w:t>
      </w:r>
      <w:r w:rsidR="00EC0600">
        <w:br/>
        <w:t xml:space="preserve">-&gt; </w:t>
      </w:r>
      <w:r w:rsidR="00EC0600">
        <w:rPr>
          <w:b/>
          <w:bCs/>
        </w:rPr>
        <w:t>LPDd</w:t>
      </w:r>
      <w:r w:rsidR="00EC0600">
        <w:t xml:space="preserve"> =</w:t>
      </w:r>
      <w:r w:rsidR="00327874">
        <w:t xml:space="preserve"> </w:t>
      </w:r>
      <w:r w:rsidR="006A179D">
        <w:t>Local Profile Download (quando LPA è nel dispositivo).</w:t>
      </w:r>
      <w:r w:rsidR="00327874">
        <w:br/>
        <w:t xml:space="preserve">-&gt; </w:t>
      </w:r>
      <w:r w:rsidR="00327874">
        <w:rPr>
          <w:b/>
          <w:bCs/>
        </w:rPr>
        <w:t>LUId</w:t>
      </w:r>
      <w:r w:rsidR="00327874">
        <w:t xml:space="preserve"> = </w:t>
      </w:r>
      <w:r w:rsidR="00205A0D">
        <w:t>Local User Interface (quando LPA è nel dispositivo).</w:t>
      </w:r>
    </w:p>
    <w:p w14:paraId="5A624D8D" w14:textId="77777777" w:rsidR="003E63C9" w:rsidRDefault="003E63C9" w:rsidP="000521AB">
      <w:pPr>
        <w:rPr>
          <w:u w:val="single"/>
        </w:rPr>
      </w:pPr>
    </w:p>
    <w:p w14:paraId="004BE8FF" w14:textId="36D305DE" w:rsidR="003E63C9" w:rsidRDefault="003E63C9" w:rsidP="000521AB">
      <w:pPr>
        <w:rPr>
          <w:u w:val="single"/>
        </w:rPr>
      </w:pPr>
    </w:p>
    <w:p w14:paraId="67084CE8" w14:textId="5894E97E" w:rsidR="003E63C9" w:rsidRDefault="008E7DAA" w:rsidP="000521AB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84060" wp14:editId="1424E54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638300" cy="647700"/>
                <wp:effectExtent l="0" t="0" r="1905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176D" w14:textId="35420933" w:rsidR="008E7DAA" w:rsidRPr="00022541" w:rsidRDefault="008E7DAA" w:rsidP="008E7DAA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022541">
                              <w:rPr>
                                <w:b/>
                                <w:bCs/>
                                <w:color w:val="7030A0"/>
                              </w:rPr>
                              <w:t>Enhanced = potenziato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4060" id="Rettangolo 3" o:spid="_x0000_s1026" style="position:absolute;margin-left:0;margin-top:.8pt;width:129pt;height:5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" filled="f" strokecolor="#7030a0" strokeweight="1pt">
                <v:textbox>
                  <w:txbxContent>
                    <w:p w14:paraId="59E7176D" w14:textId="35420933" w:rsidR="008E7DAA" w:rsidRPr="00022541" w:rsidRDefault="008E7DAA" w:rsidP="008E7DAA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022541">
                        <w:rPr>
                          <w:b/>
                          <w:bCs/>
                          <w:color w:val="7030A0"/>
                        </w:rPr>
                        <w:t>Enhanced = potenziato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84CE7A" w14:textId="08F2E4B8" w:rsidR="003E63C9" w:rsidRDefault="003E63C9" w:rsidP="000521AB">
      <w:pPr>
        <w:rPr>
          <w:u w:val="single"/>
        </w:rPr>
      </w:pPr>
    </w:p>
    <w:p w14:paraId="204831DC" w14:textId="27F4357E" w:rsidR="003E63C9" w:rsidRDefault="003E63C9" w:rsidP="000521AB">
      <w:pPr>
        <w:rPr>
          <w:u w:val="single"/>
        </w:rPr>
      </w:pPr>
    </w:p>
    <w:p w14:paraId="76BFA969" w14:textId="77777777" w:rsidR="003E63C9" w:rsidRDefault="003E63C9" w:rsidP="000521AB">
      <w:pPr>
        <w:rPr>
          <w:u w:val="single"/>
        </w:rPr>
      </w:pPr>
    </w:p>
    <w:p w14:paraId="0D28D445" w14:textId="77777777" w:rsidR="003E63C9" w:rsidRDefault="003E63C9" w:rsidP="000521AB">
      <w:pPr>
        <w:rPr>
          <w:u w:val="single"/>
        </w:rPr>
      </w:pPr>
    </w:p>
    <w:p w14:paraId="5B72FFA0" w14:textId="77777777" w:rsidR="00753FD6" w:rsidRDefault="00753FD6" w:rsidP="000521AB">
      <w:pPr>
        <w:rPr>
          <w:u w:val="single"/>
        </w:rPr>
      </w:pPr>
    </w:p>
    <w:p w14:paraId="46380921" w14:textId="6A6FBB58" w:rsidR="00A03C31" w:rsidRDefault="00A03C31" w:rsidP="000521AB">
      <w:pPr>
        <w:rPr>
          <w:u w:val="single"/>
        </w:rPr>
      </w:pPr>
      <w:r>
        <w:rPr>
          <w:u w:val="single"/>
        </w:rPr>
        <w:lastRenderedPageBreak/>
        <w:t>Caso in cui LPA è embeddato nell’eUICC (LPAe):</w:t>
      </w:r>
    </w:p>
    <w:p w14:paraId="4CBC3D74" w14:textId="79CAC012" w:rsidR="00A03C31" w:rsidRDefault="003E63C9" w:rsidP="000521AB">
      <w:r w:rsidRPr="003E63C9">
        <w:rPr>
          <w:noProof/>
        </w:rPr>
        <w:drawing>
          <wp:inline distT="0" distB="0" distL="0" distR="0" wp14:anchorId="72377BCF" wp14:editId="235BD952">
            <wp:extent cx="5477061" cy="4686300"/>
            <wp:effectExtent l="0" t="0" r="9525" b="0"/>
            <wp:docPr id="2" name="Immagine 2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48" cy="4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3B92" w14:textId="1B32E509" w:rsidR="00B6185E" w:rsidRDefault="00B6185E" w:rsidP="000521AB">
      <w:r>
        <w:t xml:space="preserve">-&gt; </w:t>
      </w:r>
      <w:r>
        <w:rPr>
          <w:b/>
          <w:bCs/>
        </w:rPr>
        <w:t>LDS</w:t>
      </w:r>
      <w:r w:rsidR="0061744D">
        <w:rPr>
          <w:b/>
          <w:bCs/>
        </w:rPr>
        <w:t>e</w:t>
      </w:r>
      <w:r>
        <w:t xml:space="preserve"> = Local Discovery Service (quando LPA è ne</w:t>
      </w:r>
      <w:r w:rsidR="0061744D">
        <w:t>ll’eUICC</w:t>
      </w:r>
      <w:r>
        <w:t>).</w:t>
      </w:r>
      <w:r>
        <w:br/>
        <w:t xml:space="preserve">-&gt; </w:t>
      </w:r>
      <w:r>
        <w:rPr>
          <w:b/>
          <w:bCs/>
        </w:rPr>
        <w:t>LPD</w:t>
      </w:r>
      <w:r w:rsidR="0061744D">
        <w:rPr>
          <w:b/>
          <w:bCs/>
        </w:rPr>
        <w:t>e</w:t>
      </w:r>
      <w:r>
        <w:t xml:space="preserve"> = Local Profile Download (quando LPA è </w:t>
      </w:r>
      <w:r w:rsidR="0061744D">
        <w:t>nell’eUICC</w:t>
      </w:r>
      <w:r>
        <w:t>).</w:t>
      </w:r>
      <w:r>
        <w:br/>
        <w:t xml:space="preserve">-&gt; </w:t>
      </w:r>
      <w:r>
        <w:rPr>
          <w:b/>
          <w:bCs/>
        </w:rPr>
        <w:t>LUI</w:t>
      </w:r>
      <w:r w:rsidR="0061744D">
        <w:rPr>
          <w:b/>
          <w:bCs/>
        </w:rPr>
        <w:t xml:space="preserve">e </w:t>
      </w:r>
      <w:r>
        <w:t xml:space="preserve">= Local User Interface (quando LPA è </w:t>
      </w:r>
      <w:r w:rsidR="0061744D">
        <w:t>nell’eUICC</w:t>
      </w:r>
      <w:r>
        <w:t>).</w:t>
      </w:r>
    </w:p>
    <w:p w14:paraId="16D5FED3" w14:textId="6E4B0B93" w:rsidR="00FD2485" w:rsidRDefault="00FD2485" w:rsidP="000521AB">
      <w:pPr>
        <w:rPr>
          <w:b/>
          <w:bCs/>
        </w:rPr>
      </w:pPr>
      <w:r>
        <w:br/>
      </w:r>
      <w:r>
        <w:rPr>
          <w:b/>
          <w:bCs/>
        </w:rPr>
        <w:t xml:space="preserve">Architettura </w:t>
      </w:r>
      <w:r w:rsidR="00F2699E">
        <w:rPr>
          <w:b/>
          <w:bCs/>
        </w:rPr>
        <w:t>dell’</w:t>
      </w:r>
      <w:r>
        <w:rPr>
          <w:b/>
          <w:bCs/>
        </w:rPr>
        <w:t>eUICC</w:t>
      </w:r>
      <w:r>
        <w:br/>
      </w:r>
      <w:r w:rsidR="00FF5AF3" w:rsidRPr="00FF5AF3">
        <w:rPr>
          <w:noProof/>
        </w:rPr>
        <w:drawing>
          <wp:inline distT="0" distB="0" distL="0" distR="0" wp14:anchorId="5008081A" wp14:editId="69744FB2">
            <wp:extent cx="4363988" cy="2918460"/>
            <wp:effectExtent l="0" t="0" r="0" b="0"/>
            <wp:docPr id="4" name="Immagine 4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452" cy="29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11C" w14:textId="6EF49AF1" w:rsidR="00F82D63" w:rsidRDefault="00CC356D" w:rsidP="000521AB">
      <w:r w:rsidRPr="006E7BC8">
        <w:lastRenderedPageBreak/>
        <w:t xml:space="preserve">-&gt; </w:t>
      </w:r>
      <w:r w:rsidRPr="006E7BC8">
        <w:rPr>
          <w:b/>
          <w:bCs/>
        </w:rPr>
        <w:t>CASD</w:t>
      </w:r>
      <w:r w:rsidRPr="006E7BC8">
        <w:t xml:space="preserve"> = Controlling Authority Security Domain</w:t>
      </w:r>
      <w:r w:rsidR="009144D2" w:rsidRPr="006E7BC8">
        <w:t>.</w:t>
      </w:r>
      <w:r w:rsidR="009144D2" w:rsidRPr="006E7BC8">
        <w:br/>
        <w:t xml:space="preserve">-&gt; </w:t>
      </w:r>
      <w:r w:rsidR="009144D2" w:rsidRPr="006E7BC8">
        <w:rPr>
          <w:b/>
          <w:bCs/>
        </w:rPr>
        <w:t xml:space="preserve">ECASD </w:t>
      </w:r>
      <w:r w:rsidR="009144D2" w:rsidRPr="006E7BC8">
        <w:t>= eUICC Controlling Authority Security Domain</w:t>
      </w:r>
      <w:r w:rsidR="006E7BC8" w:rsidRPr="006E7BC8">
        <w:t>:</w:t>
      </w:r>
      <w:r w:rsidR="006E7BC8">
        <w:t xml:space="preserve"> è </w:t>
      </w:r>
      <w:r w:rsidR="00BB64C3">
        <w:t xml:space="preserve">il componente </w:t>
      </w:r>
      <w:r w:rsidR="001D6878">
        <w:t>responsabile dello storage sicuro delle credenziali richieste per supportare i domini di sicurezza necessari sull’eUICC.</w:t>
      </w:r>
      <w:r w:rsidR="00D56543">
        <w:t xml:space="preserve"> Dovrebbe essere unico nell</w:t>
      </w:r>
      <w:r w:rsidR="00BB64C3">
        <w:t>’eUICC e dovrebbe essere personalizzato</w:t>
      </w:r>
      <w:r w:rsidR="00E46C08">
        <w:t xml:space="preserve"> dall’EUM</w:t>
      </w:r>
      <w:r w:rsidR="007F11A3">
        <w:t xml:space="preserve"> durante la pro</w:t>
      </w:r>
      <w:r w:rsidR="000C3672">
        <w:t>duzione dell’eUICC.</w:t>
      </w:r>
      <w:r w:rsidR="002C3F09">
        <w:t xml:space="preserve"> Contiene </w:t>
      </w:r>
      <w:r w:rsidR="003C4E3A">
        <w:t>la chiave privata dell’eUICC per creare le signature ECDSA, il certificato dell’eUICC</w:t>
      </w:r>
      <w:r w:rsidR="00132287">
        <w:t>,</w:t>
      </w:r>
      <w:r w:rsidR="009E1F55">
        <w:t xml:space="preserve"> la chiave pubblica del CI</w:t>
      </w:r>
      <w:r w:rsidR="005D5C44">
        <w:t xml:space="preserve"> per verificare i certificati delle controparti</w:t>
      </w:r>
      <w:r w:rsidR="00132287">
        <w:t xml:space="preserve">, </w:t>
      </w:r>
      <w:r w:rsidR="000C312A">
        <w:t xml:space="preserve">il certificato dell’EUM e </w:t>
      </w:r>
      <w:r w:rsidR="00697B10">
        <w:t>il set di chiavi dell’EUM</w:t>
      </w:r>
      <w:r w:rsidR="00C064C6">
        <w:t xml:space="preserve"> per rinnovare chiavi/certificati</w:t>
      </w:r>
      <w:r w:rsidR="00A16A39">
        <w:t xml:space="preserve"> in uso.</w:t>
      </w:r>
      <w:r w:rsidR="00425C8C" w:rsidRPr="006E7BC8">
        <w:t xml:space="preserve"> </w:t>
      </w:r>
      <w:r w:rsidR="007F1FA5">
        <w:t xml:space="preserve">In definitiva, </w:t>
      </w:r>
      <w:r w:rsidR="00F370A1">
        <w:t>fornisce all’ISD-R servizi come la creazione della firma eUICC e</w:t>
      </w:r>
      <w:r w:rsidR="00B76EA0">
        <w:t xml:space="preserve"> la verifica dei certificati mediante la chiave pubblica della CI.</w:t>
      </w:r>
      <w:r w:rsidRPr="006E7BC8">
        <w:br/>
      </w:r>
      <w:r w:rsidR="00F82D63">
        <w:t xml:space="preserve">-&gt; </w:t>
      </w:r>
      <w:r w:rsidR="002711B5">
        <w:rPr>
          <w:b/>
          <w:bCs/>
        </w:rPr>
        <w:t>ES6</w:t>
      </w:r>
      <w:r w:rsidR="002711B5">
        <w:t xml:space="preserve"> = interfaccia tra l’operatore e l’eUICC</w:t>
      </w:r>
      <w:r w:rsidR="00DE1A0D">
        <w:t xml:space="preserve"> </w:t>
      </w:r>
      <w:r w:rsidR="003F283D">
        <w:t>usata</w:t>
      </w:r>
      <w:r w:rsidR="00DE1A0D">
        <w:t xml:space="preserve"> dall’operatore per la gestione dei servizi dell’operatore.</w:t>
      </w:r>
      <w:r w:rsidR="003F283D">
        <w:br/>
        <w:t xml:space="preserve">-&gt; </w:t>
      </w:r>
      <w:r w:rsidR="003F283D">
        <w:rPr>
          <w:b/>
          <w:bCs/>
        </w:rPr>
        <w:t>ES8+</w:t>
      </w:r>
      <w:r w:rsidR="003F283D">
        <w:t xml:space="preserve"> = interfaccia tra SM-DP+ e l’eUICC che fornisce</w:t>
      </w:r>
      <w:r w:rsidR="00C30AC0">
        <w:t xml:space="preserve"> un canale end-to-end sicuro </w:t>
      </w:r>
      <w:r w:rsidR="005F17F8">
        <w:t>tra SM-DP+ e l’eUICC</w:t>
      </w:r>
      <w:r w:rsidR="0093615C">
        <w:t xml:space="preserve"> per l’amministrazione dell’ISD-P e del profilo associato.</w:t>
      </w:r>
      <w:r w:rsidR="004C73EF">
        <w:br/>
        <w:t xml:space="preserve">-&gt; </w:t>
      </w:r>
      <w:r w:rsidR="004C73EF">
        <w:rPr>
          <w:b/>
          <w:bCs/>
        </w:rPr>
        <w:t>ES9+</w:t>
      </w:r>
      <w:r w:rsidR="004C73EF">
        <w:t xml:space="preserve"> = interfaccia</w:t>
      </w:r>
      <w:r w:rsidR="00A4780E">
        <w:t xml:space="preserve"> tra SM-DP+ e LPD</w:t>
      </w:r>
      <w:r w:rsidR="00080A99">
        <w:t xml:space="preserve"> </w:t>
      </w:r>
      <w:r w:rsidR="00A50011">
        <w:t xml:space="preserve">usata per fornire </w:t>
      </w:r>
      <w:r w:rsidR="00F11579">
        <w:t>trasporto sicuro tra SM-DP+ e LPA</w:t>
      </w:r>
      <w:r w:rsidR="008B1C05">
        <w:t>.</w:t>
      </w:r>
      <w:r w:rsidR="008B1C05">
        <w:br/>
        <w:t xml:space="preserve">-&gt; </w:t>
      </w:r>
      <w:r w:rsidR="008B1C05">
        <w:rPr>
          <w:b/>
          <w:bCs/>
        </w:rPr>
        <w:t>ES10a</w:t>
      </w:r>
      <w:r w:rsidR="008B1C05">
        <w:t xml:space="preserve"> = </w:t>
      </w:r>
      <w:r w:rsidR="00BC6E01">
        <w:t xml:space="preserve">interfaccia tra LDSd e l’eUICC usata </w:t>
      </w:r>
      <w:r w:rsidR="001D1012">
        <w:t>per gestire una Discovery Request.</w:t>
      </w:r>
      <w:r w:rsidR="001D1012">
        <w:br/>
        <w:t xml:space="preserve">-&gt; </w:t>
      </w:r>
      <w:r w:rsidR="001D1012">
        <w:rPr>
          <w:b/>
          <w:bCs/>
        </w:rPr>
        <w:t>ES10b</w:t>
      </w:r>
      <w:r w:rsidR="001D1012">
        <w:t xml:space="preserve"> = interfaccia tra LPDd e l’eUICC </w:t>
      </w:r>
      <w:r w:rsidR="009448DA">
        <w:t>usata per trasferire un Bound Profile Package</w:t>
      </w:r>
      <w:r w:rsidR="006F0B13">
        <w:t xml:space="preserve"> (BPP</w:t>
      </w:r>
      <w:r w:rsidR="00D85D8F">
        <w:t xml:space="preserve"> – un Protected Profile Package crittograficamente collegato all’eUICC</w:t>
      </w:r>
      <w:r w:rsidR="006F0B13">
        <w:t>)</w:t>
      </w:r>
      <w:r w:rsidR="009448DA">
        <w:t xml:space="preserve"> </w:t>
      </w:r>
      <w:r w:rsidR="00D85D8F">
        <w:t>all’interno d</w:t>
      </w:r>
      <w:r w:rsidR="009448DA">
        <w:t>ell’eUICC.</w:t>
      </w:r>
      <w:r w:rsidR="00D85D8F">
        <w:br/>
      </w:r>
      <w:r w:rsidR="002D7F53">
        <w:t xml:space="preserve">-&gt; </w:t>
      </w:r>
      <w:r w:rsidR="002D7F53">
        <w:rPr>
          <w:b/>
          <w:bCs/>
        </w:rPr>
        <w:t>ES10c</w:t>
      </w:r>
      <w:r w:rsidR="002D7F53">
        <w:t xml:space="preserve"> = interfaccia tra LUId e l’eUICC</w:t>
      </w:r>
      <w:r w:rsidR="00FF5A0F">
        <w:t xml:space="preserve"> usata per la gestione locale del profilo da parte dell’end user.</w:t>
      </w:r>
      <w:r w:rsidR="005E561D">
        <w:br/>
        <w:t xml:space="preserve">-&gt; </w:t>
      </w:r>
      <w:r w:rsidR="005E561D">
        <w:rPr>
          <w:b/>
          <w:bCs/>
        </w:rPr>
        <w:t>ES11</w:t>
      </w:r>
      <w:r w:rsidR="005E561D">
        <w:t xml:space="preserve"> = interfaccia tra LDS e SM-DS usata da </w:t>
      </w:r>
      <w:r w:rsidR="002713F8">
        <w:t>LDS per recuperare gli Event Record</w:t>
      </w:r>
      <w:r w:rsidR="00752160">
        <w:t xml:space="preserve"> (i.e. set di informazioni </w:t>
      </w:r>
      <w:r w:rsidR="00805C19">
        <w:t>salvate su SM-DS per uno specifico evento)</w:t>
      </w:r>
      <w:r w:rsidR="002713F8">
        <w:t xml:space="preserve"> per il rispettivo eUICC.</w:t>
      </w:r>
      <w:r w:rsidR="002D38D8">
        <w:br/>
        <w:t xml:space="preserve">-&gt; </w:t>
      </w:r>
      <w:r w:rsidR="002D38D8">
        <w:rPr>
          <w:b/>
          <w:bCs/>
        </w:rPr>
        <w:t>ES</w:t>
      </w:r>
      <w:r w:rsidR="005903AF">
        <w:rPr>
          <w:b/>
          <w:bCs/>
        </w:rPr>
        <w:t xml:space="preserve">eu </w:t>
      </w:r>
      <w:r w:rsidR="005903AF">
        <w:t>= interfaccia tra l’end user e la LUI</w:t>
      </w:r>
      <w:r w:rsidR="00C013EC">
        <w:t xml:space="preserve"> che è specifica</w:t>
      </w:r>
      <w:r w:rsidR="0098019D">
        <w:t xml:space="preserve"> per le relazioni di business.</w:t>
      </w:r>
      <w:r w:rsidR="009F68F0">
        <w:br/>
        <w:t xml:space="preserve">-&gt; </w:t>
      </w:r>
      <w:r w:rsidR="009F68F0">
        <w:rPr>
          <w:b/>
          <w:bCs/>
        </w:rPr>
        <w:t>ISD-P</w:t>
      </w:r>
      <w:r w:rsidR="009F68F0">
        <w:t xml:space="preserve"> = Issuer Security</w:t>
      </w:r>
      <w:r w:rsidR="001D37BC">
        <w:t xml:space="preserve"> Domain Profile</w:t>
      </w:r>
      <w:r w:rsidR="004A3D7E">
        <w:t xml:space="preserve">: </w:t>
      </w:r>
      <w:r w:rsidR="00086B90">
        <w:t>è un contenitore sicuro che ospita un unico profilo</w:t>
      </w:r>
      <w:r w:rsidR="007659E2">
        <w:t xml:space="preserve">. Nessun componente al di fuori dell’ISD-P </w:t>
      </w:r>
      <w:r w:rsidR="00B06329">
        <w:t xml:space="preserve">(eccetto l’ISD-R) </w:t>
      </w:r>
      <w:r w:rsidR="007659E2">
        <w:t>dovrebbe avere visibilità o accesso</w:t>
      </w:r>
      <w:r w:rsidR="00AD6ADE">
        <w:t xml:space="preserve"> al profilo</w:t>
      </w:r>
      <w:r w:rsidR="00B06329">
        <w:t>; inoltre, il profilo non dovrebbe a</w:t>
      </w:r>
      <w:r w:rsidR="00872EB8">
        <w:t>vere visibilità o accesso ad alcun componente al di fuori del proprio ISD-P; infine, un ISD-P non dovrebbe avere visibilità o accesso ad alcun altro ISD-P.</w:t>
      </w:r>
      <w:r w:rsidR="00C80426">
        <w:br/>
        <w:t xml:space="preserve">-&gt; </w:t>
      </w:r>
      <w:r w:rsidR="00C80426">
        <w:rPr>
          <w:b/>
          <w:bCs/>
        </w:rPr>
        <w:t>ISD-R</w:t>
      </w:r>
      <w:r w:rsidR="00C80426">
        <w:t xml:space="preserve"> = Issuer Security Domain Root</w:t>
      </w:r>
      <w:r w:rsidR="007E1138">
        <w:t>: è il componente responsabile della creazione d</w:t>
      </w:r>
      <w:r w:rsidR="006C2448">
        <w:t>i nuovi ISD-P e della gestione del loro ciclo di vita.</w:t>
      </w:r>
      <w:r w:rsidR="003E2BB2">
        <w:t xml:space="preserve"> Dovrebbe essere unico nell’eUICC, dovrebbe essere personalizzato dall’EUM durante la produzione dell’eUICC e non può essere eliminato o disabilitato.</w:t>
      </w:r>
      <w:r w:rsidR="00721AAB">
        <w:br/>
        <w:t xml:space="preserve">-&gt; </w:t>
      </w:r>
      <w:r w:rsidR="00721AAB">
        <w:rPr>
          <w:b/>
          <w:bCs/>
        </w:rPr>
        <w:t>LPA Services</w:t>
      </w:r>
      <w:r w:rsidR="00B2273E">
        <w:t xml:space="preserve"> = i seguenti 4 servizi: trasferimento del BPP da LPAd all’ISD-P; </w:t>
      </w:r>
      <w:r w:rsidR="00A343C5">
        <w:t>ottenimento della lista dei profili installati; recupero dell’EID (eUICC ID)</w:t>
      </w:r>
      <w:r w:rsidR="00354088">
        <w:t>; ottenimento delle operazioni di gestione del profilo locale (Local Profile Management Operations).</w:t>
      </w:r>
      <w:r w:rsidR="00CE3E4D">
        <w:br/>
        <w:t xml:space="preserve">-&gt; </w:t>
      </w:r>
      <w:r w:rsidR="00CE3E4D">
        <w:rPr>
          <w:b/>
          <w:bCs/>
        </w:rPr>
        <w:t>MNO-SD</w:t>
      </w:r>
      <w:r w:rsidR="00CE3E4D">
        <w:t xml:space="preserve"> = Mobile Network Operator Security Domain</w:t>
      </w:r>
      <w:r w:rsidR="00983803">
        <w:t>: è la parte del profilo (</w:t>
      </w:r>
      <w:r w:rsidR="00193B26">
        <w:t>posseduta dall’operatore) che fornisce il canale sicuro alla piattaforma dell’operatore Over The Air (OTA)</w:t>
      </w:r>
      <w:r w:rsidR="0035339F">
        <w:t>; viene usato per gestire il contenuto di un profilo una volta che è stato abilitato.</w:t>
      </w:r>
      <w:r w:rsidR="00B41CE6">
        <w:br/>
        <w:t xml:space="preserve">-&gt; </w:t>
      </w:r>
      <w:r w:rsidR="00B41CE6">
        <w:rPr>
          <w:b/>
          <w:bCs/>
        </w:rPr>
        <w:t>NAAs</w:t>
      </w:r>
      <w:r w:rsidR="00B41CE6">
        <w:t xml:space="preserve"> = Network Access Applications.</w:t>
      </w:r>
      <w:r w:rsidR="00792032">
        <w:br/>
        <w:t xml:space="preserve">-&gt; </w:t>
      </w:r>
      <w:r w:rsidR="00792032">
        <w:rPr>
          <w:b/>
          <w:bCs/>
        </w:rPr>
        <w:t>Profile Package Interpreter</w:t>
      </w:r>
      <w:r w:rsidR="00792032">
        <w:t xml:space="preserve"> = </w:t>
      </w:r>
      <w:r w:rsidR="000A5690">
        <w:t xml:space="preserve">servizio dell’OS dell’eUICC che </w:t>
      </w:r>
      <w:r w:rsidR="00AB7F64">
        <w:t>traduce i dati del Profile Package</w:t>
      </w:r>
      <w:r w:rsidR="00CF77B6">
        <w:t xml:space="preserve"> in un profilo installato all’interno dell’ISD-P codificato </w:t>
      </w:r>
      <w:r w:rsidR="003F5FB0">
        <w:t>usando il formato interno dell’eUICC target.</w:t>
      </w:r>
      <w:r w:rsidR="007C7ADF">
        <w:br/>
        <w:t xml:space="preserve">-&gt; </w:t>
      </w:r>
      <w:r w:rsidR="007C7ADF">
        <w:rPr>
          <w:b/>
          <w:bCs/>
        </w:rPr>
        <w:t>SSD</w:t>
      </w:r>
      <w:r w:rsidR="007C7ADF">
        <w:t xml:space="preserve"> = Supplementary Security Domain.</w:t>
      </w:r>
      <w:r w:rsidR="00E74653">
        <w:br/>
        <w:t xml:space="preserve">-&gt; </w:t>
      </w:r>
      <w:r w:rsidR="00E74653">
        <w:rPr>
          <w:b/>
          <w:bCs/>
        </w:rPr>
        <w:t>Telecom Framework</w:t>
      </w:r>
      <w:r w:rsidR="00E74653">
        <w:t xml:space="preserve"> = </w:t>
      </w:r>
      <w:r w:rsidR="00027768">
        <w:t>servizio dell’OS che fornisce algoritmi di autenticazione di rete standardizzati</w:t>
      </w:r>
      <w:r w:rsidR="00EC0157">
        <w:t xml:space="preserve"> ai NAAs ospitati</w:t>
      </w:r>
      <w:r w:rsidR="00F54119">
        <w:t xml:space="preserve"> negli ISD-P. Inoltre, fornisce la capacità di configurare gli algoritmi con i parametri necessari all’interno del profilo abilitato.</w:t>
      </w:r>
    </w:p>
    <w:p w14:paraId="0D4E1230" w14:textId="01E49750" w:rsidR="006721D9" w:rsidRDefault="006721D9" w:rsidP="000521AB">
      <w:r>
        <w:rPr>
          <w:u w:val="single"/>
        </w:rPr>
        <w:t>Ca</w:t>
      </w:r>
      <w:r w:rsidR="002336F8">
        <w:rPr>
          <w:u w:val="single"/>
        </w:rPr>
        <w:t>ratteristiche dell’eUICC:</w:t>
      </w:r>
      <w:r w:rsidR="002336F8">
        <w:br/>
        <w:t>- Dovrebbe essere resistente al tampering dei componenti hardware.</w:t>
      </w:r>
      <w:r w:rsidR="002336F8">
        <w:br/>
        <w:t>- Dovrebbe supportare SHA-1.</w:t>
      </w:r>
      <w:r w:rsidR="002336F8">
        <w:br/>
        <w:t>- Dovrebbe supportare TUAK</w:t>
      </w:r>
      <w:r w:rsidR="00F53E71">
        <w:t xml:space="preserve"> (che è un particolare algoritmo crittografico 3GPP).</w:t>
      </w:r>
      <w:r w:rsidR="002336F8">
        <w:br/>
        <w:t>- Dovrebbe supportare Milenage</w:t>
      </w:r>
      <w:r w:rsidR="00521EA0">
        <w:t xml:space="preserve"> (che è un set di funzioni </w:t>
      </w:r>
      <w:r w:rsidR="00F53E71">
        <w:t xml:space="preserve">3GPP </w:t>
      </w:r>
      <w:r w:rsidR="00521EA0">
        <w:t>di autenticazione e di key generation).</w:t>
      </w:r>
      <w:r w:rsidR="002336F8">
        <w:br/>
        <w:t xml:space="preserve">- </w:t>
      </w:r>
      <w:r w:rsidR="009F53EF">
        <w:t>Tutte le funzioni crittografiche dovrebbero essere resistenti al tampering e agli attacchi side-channel.</w:t>
      </w:r>
    </w:p>
    <w:p w14:paraId="074E71E1" w14:textId="235CC5FC" w:rsidR="00F53E71" w:rsidRDefault="00205FF5" w:rsidP="000521AB">
      <w:r>
        <w:br/>
      </w:r>
      <w:r w:rsidR="005F724A">
        <w:rPr>
          <w:b/>
          <w:bCs/>
        </w:rPr>
        <w:t>Protezione e delivery dei profili</w:t>
      </w:r>
      <w:r w:rsidR="005F724A">
        <w:br/>
        <w:t xml:space="preserve">Qui viene descritto come </w:t>
      </w:r>
      <w:r w:rsidR="008371B1">
        <w:t>un profilo di un operatore (Operator Profile) viene protetto all’interno</w:t>
      </w:r>
      <w:r w:rsidR="00291FE6">
        <w:t xml:space="preserve"> di un Profile Package</w:t>
      </w:r>
      <w:r w:rsidR="0066495A">
        <w:t xml:space="preserve"> prima di essere scaricato </w:t>
      </w:r>
      <w:r w:rsidR="004964A5">
        <w:t>in</w:t>
      </w:r>
      <w:r w:rsidR="0066495A">
        <w:t xml:space="preserve"> un eUICC.</w:t>
      </w:r>
      <w:r w:rsidR="004964A5">
        <w:t xml:space="preserve"> Abbiamo diversi formati di Profile Package:</w:t>
      </w:r>
      <w:r w:rsidR="004964A5">
        <w:br/>
      </w:r>
      <w:r w:rsidR="004964A5">
        <w:lastRenderedPageBreak/>
        <w:t xml:space="preserve">-&gt; </w:t>
      </w:r>
      <w:r w:rsidR="00E673DE">
        <w:rPr>
          <w:u w:val="single"/>
        </w:rPr>
        <w:t>Unprotected Profile Package (UPP):</w:t>
      </w:r>
      <w:r w:rsidR="00E673DE">
        <w:t xml:space="preserve"> </w:t>
      </w:r>
      <w:r w:rsidR="0053539E">
        <w:t>viene generato</w:t>
      </w:r>
      <w:r w:rsidR="00A43C56">
        <w:t xml:space="preserve"> da SM-DP+ all’interno della Profile Package Generation function</w:t>
      </w:r>
      <w:r w:rsidR="00917363">
        <w:t xml:space="preserve">, che prende come input </w:t>
      </w:r>
      <w:r w:rsidR="007B2B02">
        <w:t>le specifiche del profilo stabilite con l’operatore.</w:t>
      </w:r>
      <w:r w:rsidR="00F4354B">
        <w:t xml:space="preserve"> Tale Profile Package consiste </w:t>
      </w:r>
      <w:r w:rsidR="00FE29F3">
        <w:t>in una sequenza di Profile Element (PE) di tipo TLV (Type-Length-Value).</w:t>
      </w:r>
      <w:r w:rsidR="00600855">
        <w:br/>
        <w:t xml:space="preserve">-&gt; </w:t>
      </w:r>
      <w:r w:rsidR="00600855">
        <w:rPr>
          <w:u w:val="single"/>
        </w:rPr>
        <w:t>Protected Profile Package (PPP):</w:t>
      </w:r>
      <w:r w:rsidR="00600855">
        <w:t xml:space="preserve"> </w:t>
      </w:r>
      <w:r w:rsidR="00600855">
        <w:t xml:space="preserve">viene generato da SM-DP+ all’interno della Profile Package </w:t>
      </w:r>
      <w:r w:rsidR="008A66DF">
        <w:t>Protection</w:t>
      </w:r>
      <w:r w:rsidR="00600855">
        <w:t xml:space="preserve"> function</w:t>
      </w:r>
      <w:r w:rsidR="00600855">
        <w:t>.</w:t>
      </w:r>
      <w:r w:rsidR="00C83D79">
        <w:t xml:space="preserve"> Dovrebbe essere protetto col protocollo </w:t>
      </w:r>
      <w:r w:rsidR="00C83D79" w:rsidRPr="007C2CA9">
        <w:rPr>
          <w:b/>
          <w:bCs/>
        </w:rPr>
        <w:t>SCP03</w:t>
      </w:r>
      <w:r w:rsidR="00C83D79">
        <w:t xml:space="preserve"> (</w:t>
      </w:r>
      <w:r w:rsidR="00C83D79" w:rsidRPr="007C2CA9">
        <w:rPr>
          <w:b/>
          <w:bCs/>
        </w:rPr>
        <w:t>Secure Channel Protocol 03</w:t>
      </w:r>
      <w:r w:rsidR="00CE737A">
        <w:t>, che prevede l’uso di una serie di chiavi simmetriche dette Static Keys</w:t>
      </w:r>
      <w:r w:rsidR="00C83D79">
        <w:t>)</w:t>
      </w:r>
      <w:r w:rsidR="00B07F1A">
        <w:t>;</w:t>
      </w:r>
      <w:r w:rsidR="007C2CA9">
        <w:t xml:space="preserve"> a tal proposito, </w:t>
      </w:r>
      <w:r w:rsidR="00B07F1A">
        <w:t xml:space="preserve">potrebbero essere utilizzate </w:t>
      </w:r>
      <w:r w:rsidR="00527D6B">
        <w:t xml:space="preserve">le </w:t>
      </w:r>
      <w:r w:rsidR="00527D6B" w:rsidRPr="007C2CA9">
        <w:rPr>
          <w:b/>
          <w:bCs/>
        </w:rPr>
        <w:t>chiavi di sessione</w:t>
      </w:r>
      <w:r w:rsidR="00527D6B">
        <w:t xml:space="preserve"> (S-ENC, S-MAC) generate dal key agreement con l’eUICC </w:t>
      </w:r>
      <w:r w:rsidR="007C2CA9">
        <w:t>oppure</w:t>
      </w:r>
      <w:r w:rsidR="00F34622">
        <w:t xml:space="preserve"> le </w:t>
      </w:r>
      <w:r w:rsidR="00F34622" w:rsidRPr="007C2CA9">
        <w:rPr>
          <w:b/>
          <w:bCs/>
        </w:rPr>
        <w:t>random key per Profile</w:t>
      </w:r>
      <w:r w:rsidR="00F34622">
        <w:t xml:space="preserve"> (PPK-ENC, PPK-MAC)</w:t>
      </w:r>
      <w:r w:rsidR="00FE79B8">
        <w:t xml:space="preserve"> generate da SM-DP+.</w:t>
      </w:r>
      <w:r w:rsidR="00AF744D">
        <w:t xml:space="preserve"> L’eUICC dovrebbe supportare entrambe l</w:t>
      </w:r>
      <w:r w:rsidR="00520A93">
        <w:t>e alternative, anche se l’uso delle random key per Profile</w:t>
      </w:r>
      <w:r w:rsidR="00662B41">
        <w:t xml:space="preserve"> garantisce la Profile Package Protection</w:t>
      </w:r>
      <w:r w:rsidR="007743A6">
        <w:t xml:space="preserve"> senza avere alcuna conoscenza dell’eUICC</w:t>
      </w:r>
      <w:r w:rsidR="00E70079">
        <w:t>, il che può fornire una migliore scalabilità di SM-DP+.</w:t>
      </w:r>
      <w:r w:rsidR="000F741C">
        <w:br/>
        <w:t xml:space="preserve">-&gt; </w:t>
      </w:r>
      <w:r w:rsidR="000F741C">
        <w:rPr>
          <w:u w:val="single"/>
        </w:rPr>
        <w:t>Bound Profile Package (BPP):</w:t>
      </w:r>
      <w:r w:rsidR="000F741C">
        <w:t xml:space="preserve"> </w:t>
      </w:r>
      <w:r w:rsidR="003A0E3C">
        <w:t>viene generato da SM-DP+</w:t>
      </w:r>
      <w:r w:rsidR="008A66DF">
        <w:t xml:space="preserve"> all’interno della Profile Package Binding Function.</w:t>
      </w:r>
      <w:r w:rsidR="004B602B">
        <w:t xml:space="preserve"> Il suo scopo è collegare </w:t>
      </w:r>
      <w:r w:rsidR="0012134E">
        <w:t>un Protected Profile Package a un particolare eUICC</w:t>
      </w:r>
      <w:r w:rsidR="00974751">
        <w:t xml:space="preserve">, il che è fatto con un key agreement </w:t>
      </w:r>
      <w:r w:rsidR="00351FF1">
        <w:t>tra l’eUICC e SM-DP+.</w:t>
      </w:r>
      <w:r w:rsidR="00775A31">
        <w:br/>
        <w:t xml:space="preserve">-&gt; </w:t>
      </w:r>
      <w:r w:rsidR="00775A31">
        <w:rPr>
          <w:u w:val="single"/>
        </w:rPr>
        <w:t>Segmented</w:t>
      </w:r>
      <w:r w:rsidR="00A9685F">
        <w:rPr>
          <w:u w:val="single"/>
        </w:rPr>
        <w:t xml:space="preserve"> Bound Profile Package (SBPP):</w:t>
      </w:r>
      <w:r w:rsidR="00A9685F">
        <w:t xml:space="preserve"> </w:t>
      </w:r>
      <w:r w:rsidR="004C22F0">
        <w:t>è generato da LPAd</w:t>
      </w:r>
      <w:r w:rsidR="00F77560">
        <w:t>, il quale</w:t>
      </w:r>
      <w:r w:rsidR="001552C9">
        <w:t xml:space="preserve"> trasferisce il Bound Profile Package</w:t>
      </w:r>
      <w:r w:rsidR="0071463D">
        <w:t xml:space="preserve"> all’eUICC us</w:t>
      </w:r>
      <w:r w:rsidR="0035716D">
        <w:t>ando l’interfaccia locale ES10b</w:t>
      </w:r>
      <w:r w:rsidR="005A1914">
        <w:t xml:space="preserve"> e suddividendo i Profile Element in più segmenti</w:t>
      </w:r>
      <w:r w:rsidR="00275B35">
        <w:t xml:space="preserve"> composti da al più 255 byte.</w:t>
      </w:r>
    </w:p>
    <w:p w14:paraId="2154AF99" w14:textId="2079C46F" w:rsidR="00B424B2" w:rsidRDefault="002D2FAE" w:rsidP="000521AB">
      <w:r>
        <w:rPr>
          <w:u w:val="single"/>
        </w:rPr>
        <w:t>Profile Installation Result:</w:t>
      </w:r>
      <w:r>
        <w:br/>
      </w:r>
      <w:r w:rsidR="003B7262">
        <w:t>È</w:t>
      </w:r>
      <w:r w:rsidR="00C913D3">
        <w:t xml:space="preserve"> </w:t>
      </w:r>
      <w:r w:rsidR="003B7262">
        <w:t>codificato in un oggetto ASN.1 e c</w:t>
      </w:r>
      <w:r>
        <w:t>ontiene</w:t>
      </w:r>
      <w:r w:rsidR="00D93634">
        <w:t xml:space="preserve"> i seguenti dati:</w:t>
      </w:r>
      <w:r w:rsidR="00D93634">
        <w:br/>
        <w:t xml:space="preserve">- </w:t>
      </w:r>
      <w:r w:rsidR="00EC2B38">
        <w:rPr>
          <w:b/>
          <w:bCs/>
        </w:rPr>
        <w:t>Notification Metadata</w:t>
      </w:r>
      <w:r w:rsidR="003C041C">
        <w:t>:</w:t>
      </w:r>
      <w:r w:rsidR="00EC2B38">
        <w:t xml:space="preserve"> </w:t>
      </w:r>
      <w:r w:rsidR="00BA33E7">
        <w:t xml:space="preserve">metadati che </w:t>
      </w:r>
      <w:r w:rsidR="00836574">
        <w:t>includ</w:t>
      </w:r>
      <w:r w:rsidR="00BA33E7">
        <w:t>ono</w:t>
      </w:r>
      <w:r w:rsidR="00836574">
        <w:t xml:space="preserve"> informazioni come il sequence number e l’ICCID</w:t>
      </w:r>
      <w:r w:rsidR="00860A93">
        <w:t xml:space="preserve"> (integrated circuit card identifier).</w:t>
      </w:r>
      <w:r w:rsidR="00860A93">
        <w:br/>
        <w:t xml:space="preserve">- </w:t>
      </w:r>
      <w:r w:rsidR="009318CB">
        <w:rPr>
          <w:b/>
          <w:bCs/>
        </w:rPr>
        <w:t>Transaction ID</w:t>
      </w:r>
      <w:r w:rsidR="003C041C">
        <w:t>: identificatore fornito</w:t>
      </w:r>
      <w:r w:rsidR="00915EFD">
        <w:t xml:space="preserve"> all’eUICC</w:t>
      </w:r>
      <w:r w:rsidR="00172B31">
        <w:t xml:space="preserve"> durante la procedura di scaricamento e installazione.</w:t>
      </w:r>
      <w:r w:rsidR="00172B31">
        <w:br/>
        <w:t xml:space="preserve">- </w:t>
      </w:r>
      <w:r w:rsidR="00A11D16">
        <w:rPr>
          <w:b/>
          <w:bCs/>
        </w:rPr>
        <w:t>Final Result</w:t>
      </w:r>
      <w:r w:rsidR="00A11D16">
        <w:t xml:space="preserve">: fornisce </w:t>
      </w:r>
      <w:r w:rsidR="00B0225C">
        <w:t>l’esito</w:t>
      </w:r>
      <w:r w:rsidR="009A655C">
        <w:t xml:space="preserve"> dell’installazione del profilo.</w:t>
      </w:r>
      <w:r w:rsidR="00B0225C">
        <w:br/>
        <w:t xml:space="preserve">- </w:t>
      </w:r>
      <w:r w:rsidR="00B0225C">
        <w:rPr>
          <w:b/>
          <w:bCs/>
        </w:rPr>
        <w:t>SM-DP+ OID</w:t>
      </w:r>
      <w:r w:rsidR="00B0225C">
        <w:t xml:space="preserve"> (opzionale)</w:t>
      </w:r>
      <w:r w:rsidR="00EB1A58">
        <w:t xml:space="preserve">: </w:t>
      </w:r>
      <w:r w:rsidR="00B06A0B">
        <w:t>object identifier di SM-DP+</w:t>
      </w:r>
      <w:r w:rsidR="00B06A0B" w:rsidRPr="00B06A0B">
        <w:t xml:space="preserve"> </w:t>
      </w:r>
      <w:r w:rsidR="00B06A0B">
        <w:t>fornito all’eUICC durante la procedura di scaricamento e installazione.</w:t>
      </w:r>
      <w:r w:rsidR="00B06A0B">
        <w:br/>
      </w:r>
      <w:r w:rsidR="00B06A0B">
        <w:t xml:space="preserve">- </w:t>
      </w:r>
      <w:r w:rsidR="00D85C30">
        <w:rPr>
          <w:b/>
          <w:bCs/>
        </w:rPr>
        <w:t>Signature</w:t>
      </w:r>
      <w:r w:rsidR="00D85C30">
        <w:t xml:space="preserve">: </w:t>
      </w:r>
      <w:r w:rsidR="000B3725">
        <w:t>vie</w:t>
      </w:r>
      <w:r w:rsidR="004E4951">
        <w:t>ne creata dall’eUICC con lo scopo di garantire l’autenticità e l’integrità del Profile Installation Result.</w:t>
      </w:r>
    </w:p>
    <w:p w14:paraId="52AC3CCA" w14:textId="750FF391" w:rsidR="00AE61D1" w:rsidRDefault="00AE61D1" w:rsidP="000521AB">
      <w:r>
        <w:t>Il Profile Installation Result</w:t>
      </w:r>
      <w:r w:rsidR="003A1D6B">
        <w:t xml:space="preserve"> dovrebbe essere creato dall’eUICC dopo l’esecuzione dell’ultimo TLV del BPP oppure</w:t>
      </w:r>
      <w:r w:rsidR="00B976EA">
        <w:t xml:space="preserve"> dopo l’esecuzione dell’eventuale TLV del BPP che </w:t>
      </w:r>
      <w:r w:rsidR="00AE2212">
        <w:t>dà errore.</w:t>
      </w:r>
      <w:r w:rsidR="00003693">
        <w:t xml:space="preserve"> </w:t>
      </w:r>
      <w:r w:rsidR="007F1D45">
        <w:t>Dopodiché, dovrebbe essere mantenuto</w:t>
      </w:r>
      <w:r w:rsidR="004A508B">
        <w:t xml:space="preserve"> dall’eUICC</w:t>
      </w:r>
      <w:r w:rsidR="00C83417">
        <w:t xml:space="preserve"> finché non verrà eliminato esplicitamente dall’LPA</w:t>
      </w:r>
      <w:r w:rsidR="00997F77">
        <w:t xml:space="preserve"> (dopo averlo consegnato con successo a SM-DP+)</w:t>
      </w:r>
      <w:r w:rsidR="001D7085">
        <w:t>. Prima dell’eliminazione, il Profile Installation Result potrebbe essere recuperato in qualunque momento dall</w:t>
      </w:r>
      <w:r w:rsidR="00444377">
        <w:t>’LPA.</w:t>
      </w:r>
      <w:r w:rsidR="003B7262">
        <w:t xml:space="preserve"> Quando</w:t>
      </w:r>
      <w:r w:rsidR="00321AEF">
        <w:t xml:space="preserve"> viene avviato un nuovo scaricamento e installazione di un profilo, l’eUICC potrebbe </w:t>
      </w:r>
      <w:r w:rsidR="00435169">
        <w:t>eliminare eventuali vecchi Profile Installation Result che sono ancora memorizzati.</w:t>
      </w:r>
    </w:p>
    <w:p w14:paraId="7324F0AB" w14:textId="1B881B9D" w:rsidR="00C0201B" w:rsidRDefault="00C0201B" w:rsidP="000521AB">
      <w:r>
        <w:br/>
      </w:r>
      <w:r w:rsidR="006C5DAB">
        <w:rPr>
          <w:b/>
          <w:bCs/>
        </w:rPr>
        <w:t>Security overview</w:t>
      </w:r>
      <w:r w:rsidR="006C5DAB">
        <w:br/>
      </w:r>
      <w:r w:rsidR="00290677">
        <w:rPr>
          <w:u w:val="single"/>
        </w:rPr>
        <w:t xml:space="preserve">Certificazione </w:t>
      </w:r>
      <w:r w:rsidR="001F481F">
        <w:rPr>
          <w:u w:val="single"/>
        </w:rPr>
        <w:t>delle entità:</w:t>
      </w:r>
      <w:r w:rsidR="001F481F">
        <w:br/>
      </w:r>
      <w:r w:rsidR="008D3795">
        <w:t xml:space="preserve">- </w:t>
      </w:r>
      <w:r w:rsidR="00BA080A">
        <w:t>L’eUICC dovrebbe</w:t>
      </w:r>
      <w:r w:rsidR="00CE00D8">
        <w:t xml:space="preserve"> essere certificato con l’eUICC Protection Profile</w:t>
      </w:r>
      <w:r w:rsidR="00BB1919">
        <w:t>.</w:t>
      </w:r>
      <w:r w:rsidR="00BB1919">
        <w:br/>
        <w:t>- L’EUM</w:t>
      </w:r>
      <w:r w:rsidR="00FF6144">
        <w:t xml:space="preserve">, SM-DP+ e </w:t>
      </w:r>
      <w:r w:rsidR="00283ACD">
        <w:t>SM-DS</w:t>
      </w:r>
      <w:r w:rsidR="000507A5">
        <w:t xml:space="preserve"> dovrebbero essere certificati con la </w:t>
      </w:r>
      <w:r w:rsidR="004746B1">
        <w:t>GSMA SAS certification.</w:t>
      </w:r>
    </w:p>
    <w:p w14:paraId="5AEECB74" w14:textId="6244E5F8" w:rsidR="0020701D" w:rsidRDefault="00A36843" w:rsidP="000521AB">
      <w:r w:rsidRPr="004B63CD">
        <w:rPr>
          <w:u w:val="single"/>
        </w:rPr>
        <w:t>Remote Secure Communication:</w:t>
      </w:r>
      <w:r w:rsidRPr="004B63CD">
        <w:br/>
      </w:r>
      <w:r w:rsidR="0080147C" w:rsidRPr="004B63CD">
        <w:t>L’ecosistema RSP (Remote SIM Provisioning)</w:t>
      </w:r>
      <w:r w:rsidR="00FD7EEB" w:rsidRPr="004B63CD">
        <w:t xml:space="preserve"> </w:t>
      </w:r>
      <w:r w:rsidR="004B63CD" w:rsidRPr="004B63CD">
        <w:t>si basa su</w:t>
      </w:r>
      <w:r w:rsidR="004B63CD">
        <w:t xml:space="preserve">lla comunicazione remota sicura </w:t>
      </w:r>
      <w:r w:rsidR="00353217">
        <w:t>per</w:t>
      </w:r>
      <w:r w:rsidR="00392027">
        <w:t xml:space="preserve"> poter fare</w:t>
      </w:r>
      <w:r w:rsidR="00827594">
        <w:t xml:space="preserve"> uso </w:t>
      </w:r>
      <w:r w:rsidR="00E74BE9">
        <w:t>delle richieste</w:t>
      </w:r>
      <w:r w:rsidR="004834F3">
        <w:t xml:space="preserve"> dell’esecuzione di funzioni e dello scambio di dati. Qualunque comunicazione remota definita per RSP</w:t>
      </w:r>
      <w:r w:rsidR="0020701D">
        <w:t xml:space="preserve"> dovrebbe seguire le regole sottostanti.</w:t>
      </w:r>
      <w:r w:rsidR="004578F1">
        <w:br/>
      </w:r>
      <w:r w:rsidR="0020701D">
        <w:t xml:space="preserve">-&gt; </w:t>
      </w:r>
      <w:r w:rsidR="00201D4E">
        <w:rPr>
          <w:b/>
          <w:bCs/>
        </w:rPr>
        <w:t>Mutua autenticazione</w:t>
      </w:r>
      <w:r w:rsidR="00201D4E">
        <w:t xml:space="preserve">: </w:t>
      </w:r>
      <w:r w:rsidR="007C4E22">
        <w:t>il server (e.g. SM-DP+) dovrebbe essere autenticato per primo dal client</w:t>
      </w:r>
      <w:r w:rsidR="005A6725">
        <w:t>; l</w:t>
      </w:r>
      <w:r w:rsidR="00FD49E8">
        <w:t>’autenticazione dovrebbe includere la verifica</w:t>
      </w:r>
      <w:r w:rsidR="008C427C">
        <w:t xml:space="preserve"> di un Server Certificate valido firmato da un Certificate Issuer di GSMA.</w:t>
      </w:r>
      <w:r w:rsidR="000D3885">
        <w:t xml:space="preserve"> D’altra parte,</w:t>
      </w:r>
      <w:r w:rsidR="00A011A0">
        <w:t xml:space="preserve"> il client dovrebbe essere autenticato</w:t>
      </w:r>
      <w:r w:rsidR="005A6725">
        <w:t xml:space="preserve"> dal server in un secondo momento; nel caso in cui il client sia l’eUICC</w:t>
      </w:r>
      <w:r w:rsidR="008B0DEA">
        <w:t>, l’autenticazione dovrebbe includere la verifica di certificat</w:t>
      </w:r>
      <w:r w:rsidR="007E20F1">
        <w:t>i</w:t>
      </w:r>
      <w:r w:rsidR="008B0DEA">
        <w:t xml:space="preserve"> eUICC e</w:t>
      </w:r>
      <w:r w:rsidR="007E20F1">
        <w:t>d EUM validi firmati da un Certificate Issuer di GSMA.</w:t>
      </w:r>
      <w:r w:rsidR="004578F1">
        <w:br/>
        <w:t xml:space="preserve">-&gt; </w:t>
      </w:r>
      <w:r w:rsidR="00B17F15">
        <w:rPr>
          <w:b/>
          <w:bCs/>
        </w:rPr>
        <w:t>Privacy dei dati</w:t>
      </w:r>
      <w:r w:rsidR="00B17F15">
        <w:t xml:space="preserve">: </w:t>
      </w:r>
      <w:r w:rsidR="00341098">
        <w:t>l’eUICC, in quanto client, non deve rivelare alcuna informazione privata a un se</w:t>
      </w:r>
      <w:r w:rsidR="003C1E6A">
        <w:t>rver non autenticato.</w:t>
      </w:r>
      <w:r w:rsidR="009106E3">
        <w:t xml:space="preserve"> Inoltre, non deve generare </w:t>
      </w:r>
      <w:r w:rsidR="006F4166">
        <w:t>materiale firmato prima di essersi autenticato al server.</w:t>
      </w:r>
      <w:r w:rsidR="006F4166">
        <w:br/>
      </w:r>
      <w:r w:rsidR="006F4166">
        <w:lastRenderedPageBreak/>
        <w:t xml:space="preserve">-&gt; </w:t>
      </w:r>
      <w:r w:rsidR="006F4166">
        <w:rPr>
          <w:b/>
          <w:bCs/>
        </w:rPr>
        <w:t>Prote</w:t>
      </w:r>
      <w:r w:rsidR="008D0407">
        <w:rPr>
          <w:b/>
          <w:bCs/>
        </w:rPr>
        <w:t>zione della comunicazione</w:t>
      </w:r>
      <w:r w:rsidR="008D0407">
        <w:t xml:space="preserve">: </w:t>
      </w:r>
      <w:r w:rsidR="008444A5">
        <w:t xml:space="preserve">dopo </w:t>
      </w:r>
      <w:r w:rsidR="007D59EF">
        <w:t>aver completato la mutua autenticazione</w:t>
      </w:r>
      <w:r w:rsidR="008761C7">
        <w:t>, le due controparti dovrebbero negoziare una suite</w:t>
      </w:r>
      <w:r w:rsidR="00FB56B5">
        <w:t xml:space="preserve"> crittografica minimale (e.g. chiavi simmetriche) per proseguire la comunicazione</w:t>
      </w:r>
      <w:r w:rsidR="000E4990">
        <w:t>. Quest’ultima dovrebbe essere protetta dall’integrità dei messaggi, dalla cifratura e dall’autenticazione del</w:t>
      </w:r>
      <w:r w:rsidR="000E111B">
        <w:t xml:space="preserve"> mittente</w:t>
      </w:r>
      <w:r w:rsidR="00BD2812">
        <w:t>. Quando possibile</w:t>
      </w:r>
      <w:r w:rsidR="002537D9">
        <w:t xml:space="preserve">, dovrebbe valere la proprietà di </w:t>
      </w:r>
      <w:r w:rsidR="002537D9">
        <w:rPr>
          <w:b/>
          <w:bCs/>
        </w:rPr>
        <w:t>Forward Secrecy</w:t>
      </w:r>
      <w:r w:rsidR="002537D9">
        <w:t>, secondo cui</w:t>
      </w:r>
      <w:r w:rsidR="00E15058">
        <w:t xml:space="preserve"> se una chiave a lungo termine</w:t>
      </w:r>
      <w:r w:rsidR="00DA7289">
        <w:t xml:space="preserve"> viene compromessa, le chiavi di sessione generate a partire da essa vengono comunque riservate.</w:t>
      </w:r>
      <w:r w:rsidR="008A1564">
        <w:br/>
        <w:t xml:space="preserve">-&gt; </w:t>
      </w:r>
      <w:r w:rsidR="00795947">
        <w:rPr>
          <w:b/>
          <w:bCs/>
        </w:rPr>
        <w:t>Autorizzazione</w:t>
      </w:r>
      <w:r w:rsidR="00795947">
        <w:t>: sulla base dell’autenticazione, il server dovrebbe sempre verificare</w:t>
      </w:r>
      <w:r w:rsidR="00C05EF7">
        <w:t xml:space="preserve"> che il client che invia le richieste sia effettivamente a</w:t>
      </w:r>
      <w:r w:rsidR="00A11678">
        <w:t>utorizzato</w:t>
      </w:r>
      <w:r w:rsidR="00702BDA">
        <w:t xml:space="preserve"> prima di far partire l’esecuzione della funzione richiesta.</w:t>
      </w:r>
    </w:p>
    <w:p w14:paraId="4A3E37C1" w14:textId="5F15F875" w:rsidR="002D03D0" w:rsidRDefault="002D03D0" w:rsidP="000521AB">
      <w:r>
        <w:rPr>
          <w:u w:val="single"/>
        </w:rPr>
        <w:t>Public Key Infrastructure:</w:t>
      </w:r>
      <w:r>
        <w:br/>
      </w:r>
      <w:r w:rsidR="0002113D">
        <w:t>Ciascun</w:t>
      </w:r>
      <w:r w:rsidR="00980F9C">
        <w:t xml:space="preserve"> certificato ha una validation chain la cui root è</w:t>
      </w:r>
      <w:r w:rsidR="00F05E87">
        <w:t xml:space="preserve"> il certificato del Certificate Issuer di GSMA</w:t>
      </w:r>
      <w:r w:rsidR="00224E81">
        <w:t>;</w:t>
      </w:r>
      <w:r w:rsidR="00F50F96">
        <w:t xml:space="preserve"> </w:t>
      </w:r>
      <w:r w:rsidR="00224E81">
        <w:t>viene</w:t>
      </w:r>
      <w:r w:rsidR="00AB55CC">
        <w:t xml:space="preserve"> usat</w:t>
      </w:r>
      <w:r w:rsidR="00224E81">
        <w:t>o</w:t>
      </w:r>
      <w:r w:rsidR="00B32B2B">
        <w:t xml:space="preserve"> per l’autenticazione delle entità mediante una signature </w:t>
      </w:r>
      <w:r w:rsidR="003F5E69">
        <w:t>creata con la chiave pr</w:t>
      </w:r>
      <w:r w:rsidR="00184FB6">
        <w:t>i</w:t>
      </w:r>
      <w:r w:rsidR="003F5E69">
        <w:t>vata associata a esso</w:t>
      </w:r>
      <w:r w:rsidR="00184FB6">
        <w:t xml:space="preserve"> (al certificato), dove la signature dovrebbe </w:t>
      </w:r>
      <w:r w:rsidR="00DF5507">
        <w:t>essere fatta con ECDSA</w:t>
      </w:r>
      <w:r w:rsidR="00224E81">
        <w:t>.</w:t>
      </w:r>
      <w:r w:rsidR="00B32B2B">
        <w:t xml:space="preserve"> </w:t>
      </w:r>
      <w:r w:rsidR="00224E81">
        <w:t>I certificati possono essere revocati</w:t>
      </w:r>
      <w:r w:rsidR="00DF5507">
        <w:t>.</w:t>
      </w:r>
    </w:p>
    <w:p w14:paraId="4F77BB18" w14:textId="5989ADE6" w:rsidR="00DB3388" w:rsidRDefault="00DB3388" w:rsidP="000521AB">
      <w:r>
        <w:rPr>
          <w:u w:val="single"/>
        </w:rPr>
        <w:t>Protocollo per la protezione dei profili e il binding all’eUICC:</w:t>
      </w:r>
      <w:r>
        <w:br/>
      </w:r>
      <w:r w:rsidR="007768FA">
        <w:t>Ciascun Profile è protetto</w:t>
      </w:r>
      <w:r w:rsidR="00EF5D40">
        <w:t xml:space="preserve"> mediante meccanismi di sicurezza basati sul protocollo </w:t>
      </w:r>
      <w:r w:rsidR="00EF5D40">
        <w:rPr>
          <w:b/>
          <w:bCs/>
        </w:rPr>
        <w:t>SCP11a</w:t>
      </w:r>
      <w:r w:rsidR="00EF5D40">
        <w:t xml:space="preserve"> (</w:t>
      </w:r>
      <w:r w:rsidR="00EF5D40" w:rsidRPr="007C2CA9">
        <w:rPr>
          <w:b/>
          <w:bCs/>
        </w:rPr>
        <w:t xml:space="preserve">Secure Channel Protocol </w:t>
      </w:r>
      <w:r w:rsidR="00EF5D40">
        <w:rPr>
          <w:b/>
          <w:bCs/>
        </w:rPr>
        <w:t>11</w:t>
      </w:r>
      <w:r w:rsidR="00EF5D40">
        <w:t>)</w:t>
      </w:r>
      <w:r w:rsidR="00E12AE7">
        <w:t>, che ha le seguenti caratteristiche:</w:t>
      </w:r>
      <w:r w:rsidR="00E12AE7">
        <w:br/>
        <w:t xml:space="preserve">- </w:t>
      </w:r>
      <w:r w:rsidR="00BF6276">
        <w:t>La mutua autenticazione</w:t>
      </w:r>
      <w:r w:rsidR="00075319">
        <w:t xml:space="preserve"> viene fatta</w:t>
      </w:r>
      <w:r w:rsidR="00A17B12">
        <w:t xml:space="preserve"> con uno shared secret calcolato da </w:t>
      </w:r>
      <w:r w:rsidR="00862566">
        <w:t xml:space="preserve">coppie </w:t>
      </w:r>
      <w:r w:rsidR="00CF68B9">
        <w:t xml:space="preserve">di </w:t>
      </w:r>
      <w:r w:rsidR="00666D67">
        <w:t>ephemeral</w:t>
      </w:r>
      <w:r w:rsidR="00CF68B9">
        <w:t xml:space="preserve"> key.</w:t>
      </w:r>
      <w:r w:rsidR="00CF68B9">
        <w:br/>
        <w:t xml:space="preserve">- </w:t>
      </w:r>
      <w:r w:rsidR="00D51AFA">
        <w:t>Le ephemeral key</w:t>
      </w:r>
      <w:r w:rsidR="00DD7532">
        <w:t xml:space="preserve"> possono essere utilizzate più di una volta e</w:t>
      </w:r>
      <w:r w:rsidR="001702C6">
        <w:t xml:space="preserve"> </w:t>
      </w:r>
      <w:r w:rsidR="003137A9">
        <w:t>salvate in memoria non volatile.</w:t>
      </w:r>
      <w:r w:rsidR="003137A9">
        <w:br/>
        <w:t>- ISD-R non deve memorizzare</w:t>
      </w:r>
      <w:r w:rsidR="00E26530">
        <w:t xml:space="preserve"> in modo persistente alcuna chiave pubblica SM-DP+.</w:t>
      </w:r>
      <w:r w:rsidR="00E26530">
        <w:br/>
        <w:t xml:space="preserve">- </w:t>
      </w:r>
      <w:r w:rsidR="00861B81">
        <w:t>La procedura per stabilire le</w:t>
      </w:r>
      <w:r w:rsidR="00051EA9">
        <w:t xml:space="preserve"> chiavi di sessione </w:t>
      </w:r>
      <w:r w:rsidR="00736C3E">
        <w:t xml:space="preserve">dovrebbe </w:t>
      </w:r>
      <w:r w:rsidR="00861B81">
        <w:t>usare solo lo shared secret</w:t>
      </w:r>
      <w:r w:rsidR="003C5510">
        <w:t xml:space="preserve"> generato</w:t>
      </w:r>
      <w:r w:rsidR="00666D67">
        <w:t xml:space="preserve"> da coppie di ephemeral key.</w:t>
      </w:r>
      <w:r w:rsidR="00666D67">
        <w:br/>
        <w:t xml:space="preserve">- </w:t>
      </w:r>
      <w:r w:rsidR="00B62EAB">
        <w:t>I primi TLV</w:t>
      </w:r>
      <w:r w:rsidR="005F3D34">
        <w:t xml:space="preserve"> che seguono i dati relativi alla</w:t>
      </w:r>
      <w:r w:rsidR="005F3D34" w:rsidRPr="005F3D34">
        <w:t xml:space="preserve"> </w:t>
      </w:r>
      <w:r w:rsidR="005F3D34">
        <w:t>procedura per stabilire le chiavi</w:t>
      </w:r>
      <w:r w:rsidR="00DF3F80">
        <w:t xml:space="preserve"> sono protetti con le chiavi di sessione generate nel key agreement.</w:t>
      </w:r>
      <w:r w:rsidR="00DF3F80">
        <w:br/>
      </w:r>
      <w:r w:rsidR="009A5C66">
        <w:t xml:space="preserve">- Opzionalmente, </w:t>
      </w:r>
      <w:r w:rsidR="00481BCC">
        <w:t>le chiavi di sessione possono essere rimpiazzate dalle chiavi di protezione del profilo</w:t>
      </w:r>
      <w:r w:rsidR="00AA3EC3">
        <w:t>. Queste ultime sono a loro volta protette proprio dalle chiavi di sessione</w:t>
      </w:r>
      <w:r w:rsidR="003603DD">
        <w:t>.</w:t>
      </w:r>
    </w:p>
    <w:p w14:paraId="227D0381" w14:textId="521C8192" w:rsidR="00E03A56" w:rsidRDefault="00E03A56" w:rsidP="000521AB">
      <w:r>
        <w:rPr>
          <w:u w:val="single"/>
        </w:rPr>
        <w:t>Lunghezza delle chiavi e funzioni hash:</w:t>
      </w:r>
    </w:p>
    <w:p w14:paraId="64258075" w14:textId="12DE0CAE" w:rsidR="00E03A56" w:rsidRDefault="003B06CD" w:rsidP="000521AB">
      <w:r w:rsidRPr="003B06CD">
        <w:drawing>
          <wp:inline distT="0" distB="0" distL="0" distR="0" wp14:anchorId="6B991BB7" wp14:editId="5EC7100A">
            <wp:extent cx="4732020" cy="734398"/>
            <wp:effectExtent l="0" t="0" r="0" b="8890"/>
            <wp:docPr id="5" name="Immagine 5" descr="Immagine che contiene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Rettang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683" cy="7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620" w14:textId="44BB0352" w:rsidR="003B06CD" w:rsidRDefault="00DD2B8C" w:rsidP="000521AB">
      <w:r w:rsidRPr="00DD2B8C">
        <w:drawing>
          <wp:inline distT="0" distB="0" distL="0" distR="0" wp14:anchorId="557B2F3D" wp14:editId="755893E5">
            <wp:extent cx="4747260" cy="761223"/>
            <wp:effectExtent l="0" t="0" r="0" b="127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945" cy="7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1D3C" w14:textId="60F3A78A" w:rsidR="00DD2B8C" w:rsidRDefault="00FB3E79" w:rsidP="000521AB">
      <w:r>
        <w:rPr>
          <w:u w:val="single"/>
        </w:rPr>
        <w:t>Elliptic Curves Algorithms:</w:t>
      </w:r>
      <w:r>
        <w:br/>
      </w:r>
      <w:r w:rsidR="00DF4F94">
        <w:t xml:space="preserve">Per facilitare l’interoperabilità, </w:t>
      </w:r>
      <w:r w:rsidR="00082E5D">
        <w:t xml:space="preserve">le specifiche prevedono solo tre curve ellittiche: NIST P-256, </w:t>
      </w:r>
      <w:r w:rsidR="00172BD9">
        <w:t xml:space="preserve">brainpoolP256r1 e FRP256V1. L’eUICC </w:t>
      </w:r>
      <w:r w:rsidR="006C5732">
        <w:t xml:space="preserve">dovrebbe </w:t>
      </w:r>
      <w:r w:rsidR="00B60D8C">
        <w:t>supportare almeno due</w:t>
      </w:r>
      <w:r w:rsidR="001C5233">
        <w:t xml:space="preserve"> curve ellittiche</w:t>
      </w:r>
      <w:r w:rsidR="00B60D8C">
        <w:t>, i cui parametri vengono</w:t>
      </w:r>
      <w:r w:rsidR="001C5233">
        <w:t xml:space="preserve"> precaricati dall’EUM durante la fabbricazione dell’eUICC.</w:t>
      </w:r>
      <w:r w:rsidR="00B4375B">
        <w:t xml:space="preserve"> D’altra parte, un server RSP dovrebbe supportare tutte e tre le curve ellittiche.</w:t>
      </w:r>
      <w:r w:rsidR="00F30AC5">
        <w:br/>
        <w:t xml:space="preserve">Gli algoritmi </w:t>
      </w:r>
      <w:r w:rsidR="004879BF">
        <w:t xml:space="preserve">principalmente </w:t>
      </w:r>
      <w:r w:rsidR="00F30AC5">
        <w:t>usa</w:t>
      </w:r>
      <w:r w:rsidR="004879BF">
        <w:t>ti per le curve ellittiche sono:</w:t>
      </w:r>
      <w:r w:rsidR="004879BF">
        <w:br/>
        <w:t xml:space="preserve">-&gt; </w:t>
      </w:r>
      <w:r w:rsidR="004879BF">
        <w:rPr>
          <w:b/>
          <w:bCs/>
        </w:rPr>
        <w:t>ECDSA</w:t>
      </w:r>
      <w:r w:rsidR="004879BF">
        <w:t xml:space="preserve">: </w:t>
      </w:r>
      <w:r w:rsidR="000B67F7">
        <w:t>algoritmo usato per generare le signature.</w:t>
      </w:r>
      <w:r w:rsidR="000B67F7">
        <w:br/>
        <w:t xml:space="preserve">-&gt; </w:t>
      </w:r>
      <w:r w:rsidR="000B67F7">
        <w:rPr>
          <w:b/>
          <w:bCs/>
        </w:rPr>
        <w:t>ECKA</w:t>
      </w:r>
      <w:r w:rsidR="000B67F7">
        <w:t xml:space="preserve">: </w:t>
      </w:r>
      <w:r w:rsidR="00597D04">
        <w:t>algoritmo usato in RSP per stabilire le chiavi di sessione tra l’eUICC e SM-DP+.</w:t>
      </w:r>
    </w:p>
    <w:p w14:paraId="04098C60" w14:textId="2D182842" w:rsidR="00E3614F" w:rsidRDefault="00E3614F" w:rsidP="000521AB">
      <w:r>
        <w:br/>
      </w:r>
      <w:r>
        <w:rPr>
          <w:b/>
          <w:bCs/>
        </w:rPr>
        <w:t xml:space="preserve">Revocazione </w:t>
      </w:r>
      <w:r w:rsidR="004540AB">
        <w:rPr>
          <w:b/>
          <w:bCs/>
        </w:rPr>
        <w:t>dei certificati</w:t>
      </w:r>
      <w:r w:rsidR="004540AB">
        <w:br/>
        <w:t>I seguenti certificati possono essere revocati in qualunque momento</w:t>
      </w:r>
      <w:r w:rsidR="006332A8">
        <w:t>:</w:t>
      </w:r>
      <w:r w:rsidR="006332A8">
        <w:br/>
        <w:t xml:space="preserve">- </w:t>
      </w:r>
      <w:r w:rsidR="00462234">
        <w:t>Certificato del GSMA CI</w:t>
      </w:r>
      <w:r w:rsidR="006673D8">
        <w:t xml:space="preserve"> (Certificate Issuer)</w:t>
      </w:r>
      <w:r w:rsidR="00462234">
        <w:t>.</w:t>
      </w:r>
      <w:r w:rsidR="00462234">
        <w:br/>
      </w:r>
      <w:r w:rsidR="00462234">
        <w:lastRenderedPageBreak/>
        <w:t>- Certificato EUM.</w:t>
      </w:r>
      <w:r w:rsidR="00462234">
        <w:br/>
        <w:t>- Certificati SM-DP+.</w:t>
      </w:r>
      <w:r w:rsidR="00462234">
        <w:br/>
        <w:t xml:space="preserve">- Certificato TLS </w:t>
      </w:r>
      <w:r w:rsidR="00BC0CDA">
        <w:t>di SM-DP+.</w:t>
      </w:r>
      <w:r w:rsidR="00BC0CDA">
        <w:br/>
        <w:t>- Certificato SM-DS.</w:t>
      </w:r>
      <w:r w:rsidR="00BC0CDA">
        <w:br/>
        <w:t>- Certificato TLS di SM-DS.</w:t>
      </w:r>
      <w:r w:rsidR="00BC0CDA">
        <w:br/>
      </w:r>
      <w:r w:rsidR="006673D8">
        <w:t xml:space="preserve">Ciascun GSMA CI dovrebbe gestire </w:t>
      </w:r>
      <w:r w:rsidR="0034252E">
        <w:t>lo st</w:t>
      </w:r>
      <w:r w:rsidR="00534D10">
        <w:t>atus</w:t>
      </w:r>
      <w:r w:rsidR="00A42B9D">
        <w:t xml:space="preserve"> di revocazione dei certificati che aveva rilasciato</w:t>
      </w:r>
      <w:r w:rsidR="00706C1D">
        <w:t xml:space="preserve">. Tale status di revocazione viene esposto a tutte le entità RSP </w:t>
      </w:r>
      <w:r w:rsidR="004A497E">
        <w:t xml:space="preserve">sottoforma di Certificate Revocation List (CRL). </w:t>
      </w:r>
      <w:r w:rsidR="00064DF9">
        <w:t>D’altro lato, la gestione della revoca dei certificati è opzionale per l’eUICC. Se tale capability non è supportata all’interno dell’eUICC</w:t>
      </w:r>
      <w:r w:rsidR="00674C7A">
        <w:t>, l’LPA non deve passare la CRL all’eUICC stesso.</w:t>
      </w:r>
    </w:p>
    <w:p w14:paraId="663EA8A4" w14:textId="409E4C44" w:rsidR="00674C7A" w:rsidRPr="004540AB" w:rsidRDefault="00674C7A" w:rsidP="000521AB">
      <w:r>
        <w:t>[2.9 PAGINA 38]</w:t>
      </w:r>
    </w:p>
    <w:sectPr w:rsidR="00674C7A" w:rsidRPr="004540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90"/>
    <w:rsid w:val="00003693"/>
    <w:rsid w:val="00004A16"/>
    <w:rsid w:val="0002113D"/>
    <w:rsid w:val="00022541"/>
    <w:rsid w:val="00027768"/>
    <w:rsid w:val="000507A5"/>
    <w:rsid w:val="00051EA9"/>
    <w:rsid w:val="000521AB"/>
    <w:rsid w:val="00064DF9"/>
    <w:rsid w:val="00075319"/>
    <w:rsid w:val="00080A99"/>
    <w:rsid w:val="00082E5D"/>
    <w:rsid w:val="00086B90"/>
    <w:rsid w:val="000A5690"/>
    <w:rsid w:val="000B3725"/>
    <w:rsid w:val="000B67F7"/>
    <w:rsid w:val="000C312A"/>
    <w:rsid w:val="000C3672"/>
    <w:rsid w:val="000D3885"/>
    <w:rsid w:val="000E111B"/>
    <w:rsid w:val="000E38CD"/>
    <w:rsid w:val="000E4990"/>
    <w:rsid w:val="000F741C"/>
    <w:rsid w:val="0012134E"/>
    <w:rsid w:val="00132287"/>
    <w:rsid w:val="001552C9"/>
    <w:rsid w:val="00163D04"/>
    <w:rsid w:val="001702C6"/>
    <w:rsid w:val="00172B31"/>
    <w:rsid w:val="00172BD9"/>
    <w:rsid w:val="00184FB6"/>
    <w:rsid w:val="00193B26"/>
    <w:rsid w:val="001C5233"/>
    <w:rsid w:val="001D1012"/>
    <w:rsid w:val="001D37BC"/>
    <w:rsid w:val="001D6878"/>
    <w:rsid w:val="001D7085"/>
    <w:rsid w:val="001F481F"/>
    <w:rsid w:val="00201D4E"/>
    <w:rsid w:val="00205A0D"/>
    <w:rsid w:val="00205FF5"/>
    <w:rsid w:val="0020701D"/>
    <w:rsid w:val="002241CC"/>
    <w:rsid w:val="00224E81"/>
    <w:rsid w:val="002336F8"/>
    <w:rsid w:val="0025220A"/>
    <w:rsid w:val="002537D9"/>
    <w:rsid w:val="0027026A"/>
    <w:rsid w:val="002711B5"/>
    <w:rsid w:val="002713F8"/>
    <w:rsid w:val="00275B35"/>
    <w:rsid w:val="00283ACD"/>
    <w:rsid w:val="00290677"/>
    <w:rsid w:val="00291FE6"/>
    <w:rsid w:val="002C3F09"/>
    <w:rsid w:val="002D03D0"/>
    <w:rsid w:val="002D2FAE"/>
    <w:rsid w:val="002D38D8"/>
    <w:rsid w:val="002D7F53"/>
    <w:rsid w:val="002F527F"/>
    <w:rsid w:val="003137A9"/>
    <w:rsid w:val="00321AEF"/>
    <w:rsid w:val="003234D9"/>
    <w:rsid w:val="00327874"/>
    <w:rsid w:val="00341098"/>
    <w:rsid w:val="0034252E"/>
    <w:rsid w:val="00351FF1"/>
    <w:rsid w:val="00353217"/>
    <w:rsid w:val="0035339F"/>
    <w:rsid w:val="00354088"/>
    <w:rsid w:val="0035716D"/>
    <w:rsid w:val="003603DD"/>
    <w:rsid w:val="00392027"/>
    <w:rsid w:val="003A0E3C"/>
    <w:rsid w:val="003A1D6B"/>
    <w:rsid w:val="003B06CD"/>
    <w:rsid w:val="003B7262"/>
    <w:rsid w:val="003C041C"/>
    <w:rsid w:val="003C0A9B"/>
    <w:rsid w:val="003C1E6A"/>
    <w:rsid w:val="003C4E3A"/>
    <w:rsid w:val="003C5510"/>
    <w:rsid w:val="003D55C6"/>
    <w:rsid w:val="003E2BB2"/>
    <w:rsid w:val="003E63C9"/>
    <w:rsid w:val="003F283D"/>
    <w:rsid w:val="003F5E69"/>
    <w:rsid w:val="003F5FB0"/>
    <w:rsid w:val="00404D03"/>
    <w:rsid w:val="004209CB"/>
    <w:rsid w:val="00425C8C"/>
    <w:rsid w:val="004325CE"/>
    <w:rsid w:val="00435169"/>
    <w:rsid w:val="00444377"/>
    <w:rsid w:val="004540AB"/>
    <w:rsid w:val="004578F1"/>
    <w:rsid w:val="00462234"/>
    <w:rsid w:val="004746B1"/>
    <w:rsid w:val="00481BCC"/>
    <w:rsid w:val="004834F3"/>
    <w:rsid w:val="004879BF"/>
    <w:rsid w:val="004964A5"/>
    <w:rsid w:val="004A3A35"/>
    <w:rsid w:val="004A3D7E"/>
    <w:rsid w:val="004A497E"/>
    <w:rsid w:val="004A508B"/>
    <w:rsid w:val="004B602B"/>
    <w:rsid w:val="004B63CD"/>
    <w:rsid w:val="004C22F0"/>
    <w:rsid w:val="004C73EF"/>
    <w:rsid w:val="004E4951"/>
    <w:rsid w:val="00520A93"/>
    <w:rsid w:val="00521EA0"/>
    <w:rsid w:val="00527D6B"/>
    <w:rsid w:val="00534D10"/>
    <w:rsid w:val="0053539E"/>
    <w:rsid w:val="005903AF"/>
    <w:rsid w:val="00597D04"/>
    <w:rsid w:val="005A1914"/>
    <w:rsid w:val="005A6725"/>
    <w:rsid w:val="005D5C44"/>
    <w:rsid w:val="005E561D"/>
    <w:rsid w:val="005F17F8"/>
    <w:rsid w:val="005F3D34"/>
    <w:rsid w:val="005F724A"/>
    <w:rsid w:val="00600855"/>
    <w:rsid w:val="0061744D"/>
    <w:rsid w:val="006332A8"/>
    <w:rsid w:val="00644EAF"/>
    <w:rsid w:val="00662B41"/>
    <w:rsid w:val="0066495A"/>
    <w:rsid w:val="00666D67"/>
    <w:rsid w:val="006673D8"/>
    <w:rsid w:val="006721D9"/>
    <w:rsid w:val="00674C7A"/>
    <w:rsid w:val="00694129"/>
    <w:rsid w:val="00697B10"/>
    <w:rsid w:val="006A179D"/>
    <w:rsid w:val="006C2448"/>
    <w:rsid w:val="006C5732"/>
    <w:rsid w:val="006C5DAB"/>
    <w:rsid w:val="006E7BC8"/>
    <w:rsid w:val="006F0B13"/>
    <w:rsid w:val="006F4166"/>
    <w:rsid w:val="00702BDA"/>
    <w:rsid w:val="00706C1D"/>
    <w:rsid w:val="0071463D"/>
    <w:rsid w:val="00721AAB"/>
    <w:rsid w:val="00736C3E"/>
    <w:rsid w:val="00750EC5"/>
    <w:rsid w:val="00752160"/>
    <w:rsid w:val="00753FD6"/>
    <w:rsid w:val="0075466A"/>
    <w:rsid w:val="007659E2"/>
    <w:rsid w:val="007743A6"/>
    <w:rsid w:val="00775A31"/>
    <w:rsid w:val="007768FA"/>
    <w:rsid w:val="00792032"/>
    <w:rsid w:val="00795947"/>
    <w:rsid w:val="007B2B02"/>
    <w:rsid w:val="007C2CA9"/>
    <w:rsid w:val="007C4E22"/>
    <w:rsid w:val="007C7ADF"/>
    <w:rsid w:val="007D59EF"/>
    <w:rsid w:val="007E1138"/>
    <w:rsid w:val="007E20F1"/>
    <w:rsid w:val="007F11A3"/>
    <w:rsid w:val="007F1D45"/>
    <w:rsid w:val="007F1FA5"/>
    <w:rsid w:val="0080147C"/>
    <w:rsid w:val="00803FDC"/>
    <w:rsid w:val="00805C19"/>
    <w:rsid w:val="00827594"/>
    <w:rsid w:val="00827EFA"/>
    <w:rsid w:val="00836574"/>
    <w:rsid w:val="008371B1"/>
    <w:rsid w:val="008444A5"/>
    <w:rsid w:val="00860A93"/>
    <w:rsid w:val="00861B81"/>
    <w:rsid w:val="00862566"/>
    <w:rsid w:val="00872EB8"/>
    <w:rsid w:val="008761C7"/>
    <w:rsid w:val="008A1564"/>
    <w:rsid w:val="008A60E2"/>
    <w:rsid w:val="008A66DF"/>
    <w:rsid w:val="008A7990"/>
    <w:rsid w:val="008B0DEA"/>
    <w:rsid w:val="008B1C05"/>
    <w:rsid w:val="008C427C"/>
    <w:rsid w:val="008D0407"/>
    <w:rsid w:val="008D3795"/>
    <w:rsid w:val="008E7DAA"/>
    <w:rsid w:val="009106E3"/>
    <w:rsid w:val="009144D2"/>
    <w:rsid w:val="00915EFD"/>
    <w:rsid w:val="00917363"/>
    <w:rsid w:val="009318CB"/>
    <w:rsid w:val="0093615C"/>
    <w:rsid w:val="009448DA"/>
    <w:rsid w:val="00974751"/>
    <w:rsid w:val="0098019D"/>
    <w:rsid w:val="00980F9C"/>
    <w:rsid w:val="00983803"/>
    <w:rsid w:val="00984D76"/>
    <w:rsid w:val="00997F77"/>
    <w:rsid w:val="009A5C66"/>
    <w:rsid w:val="009A655C"/>
    <w:rsid w:val="009E1F55"/>
    <w:rsid w:val="009F53EF"/>
    <w:rsid w:val="009F68F0"/>
    <w:rsid w:val="00A011A0"/>
    <w:rsid w:val="00A03C31"/>
    <w:rsid w:val="00A11678"/>
    <w:rsid w:val="00A11D16"/>
    <w:rsid w:val="00A16A39"/>
    <w:rsid w:val="00A17B12"/>
    <w:rsid w:val="00A278CC"/>
    <w:rsid w:val="00A27FEE"/>
    <w:rsid w:val="00A343C5"/>
    <w:rsid w:val="00A36843"/>
    <w:rsid w:val="00A42B9D"/>
    <w:rsid w:val="00A43C56"/>
    <w:rsid w:val="00A4780E"/>
    <w:rsid w:val="00A50011"/>
    <w:rsid w:val="00A9685F"/>
    <w:rsid w:val="00AA3EC3"/>
    <w:rsid w:val="00AB55CC"/>
    <w:rsid w:val="00AB7F64"/>
    <w:rsid w:val="00AD6ADE"/>
    <w:rsid w:val="00AE2212"/>
    <w:rsid w:val="00AE61D1"/>
    <w:rsid w:val="00AF744D"/>
    <w:rsid w:val="00B0225C"/>
    <w:rsid w:val="00B06329"/>
    <w:rsid w:val="00B06A0B"/>
    <w:rsid w:val="00B07F1A"/>
    <w:rsid w:val="00B17F15"/>
    <w:rsid w:val="00B2273E"/>
    <w:rsid w:val="00B230F2"/>
    <w:rsid w:val="00B32B2B"/>
    <w:rsid w:val="00B41CE6"/>
    <w:rsid w:val="00B424B2"/>
    <w:rsid w:val="00B4375B"/>
    <w:rsid w:val="00B60D8C"/>
    <w:rsid w:val="00B6185E"/>
    <w:rsid w:val="00B62EAB"/>
    <w:rsid w:val="00B76EA0"/>
    <w:rsid w:val="00B976EA"/>
    <w:rsid w:val="00BA080A"/>
    <w:rsid w:val="00BA224E"/>
    <w:rsid w:val="00BA33E7"/>
    <w:rsid w:val="00BB1919"/>
    <w:rsid w:val="00BB64C3"/>
    <w:rsid w:val="00BC0CDA"/>
    <w:rsid w:val="00BC6E01"/>
    <w:rsid w:val="00BD2812"/>
    <w:rsid w:val="00BF6276"/>
    <w:rsid w:val="00C013EC"/>
    <w:rsid w:val="00C0201B"/>
    <w:rsid w:val="00C05EF7"/>
    <w:rsid w:val="00C064C6"/>
    <w:rsid w:val="00C14E3F"/>
    <w:rsid w:val="00C30AC0"/>
    <w:rsid w:val="00C65EC9"/>
    <w:rsid w:val="00C80426"/>
    <w:rsid w:val="00C83417"/>
    <w:rsid w:val="00C83D79"/>
    <w:rsid w:val="00C913D3"/>
    <w:rsid w:val="00CC356D"/>
    <w:rsid w:val="00CE00D8"/>
    <w:rsid w:val="00CE3E4D"/>
    <w:rsid w:val="00CE737A"/>
    <w:rsid w:val="00CF68B9"/>
    <w:rsid w:val="00CF77B6"/>
    <w:rsid w:val="00D12CE1"/>
    <w:rsid w:val="00D51AFA"/>
    <w:rsid w:val="00D56543"/>
    <w:rsid w:val="00D62326"/>
    <w:rsid w:val="00D85C30"/>
    <w:rsid w:val="00D85D8F"/>
    <w:rsid w:val="00D93634"/>
    <w:rsid w:val="00DA7289"/>
    <w:rsid w:val="00DB3388"/>
    <w:rsid w:val="00DB547A"/>
    <w:rsid w:val="00DD2B8C"/>
    <w:rsid w:val="00DD7532"/>
    <w:rsid w:val="00DE1A0D"/>
    <w:rsid w:val="00DF3F80"/>
    <w:rsid w:val="00DF4F94"/>
    <w:rsid w:val="00DF5507"/>
    <w:rsid w:val="00E03A56"/>
    <w:rsid w:val="00E12AE7"/>
    <w:rsid w:val="00E15058"/>
    <w:rsid w:val="00E26530"/>
    <w:rsid w:val="00E2752F"/>
    <w:rsid w:val="00E3614F"/>
    <w:rsid w:val="00E46C08"/>
    <w:rsid w:val="00E673DE"/>
    <w:rsid w:val="00E70079"/>
    <w:rsid w:val="00E707C3"/>
    <w:rsid w:val="00E74653"/>
    <w:rsid w:val="00E74BE9"/>
    <w:rsid w:val="00E91908"/>
    <w:rsid w:val="00EA1DAE"/>
    <w:rsid w:val="00EB1A58"/>
    <w:rsid w:val="00EB59A7"/>
    <w:rsid w:val="00EC0157"/>
    <w:rsid w:val="00EC0600"/>
    <w:rsid w:val="00EC2B38"/>
    <w:rsid w:val="00EF5D40"/>
    <w:rsid w:val="00F05E87"/>
    <w:rsid w:val="00F11579"/>
    <w:rsid w:val="00F11F5E"/>
    <w:rsid w:val="00F26324"/>
    <w:rsid w:val="00F2699E"/>
    <w:rsid w:val="00F30AC5"/>
    <w:rsid w:val="00F34622"/>
    <w:rsid w:val="00F36C05"/>
    <w:rsid w:val="00F370A1"/>
    <w:rsid w:val="00F4354B"/>
    <w:rsid w:val="00F50F96"/>
    <w:rsid w:val="00F53E71"/>
    <w:rsid w:val="00F54119"/>
    <w:rsid w:val="00F77560"/>
    <w:rsid w:val="00F82D63"/>
    <w:rsid w:val="00FB3E79"/>
    <w:rsid w:val="00FB56B5"/>
    <w:rsid w:val="00FC7D55"/>
    <w:rsid w:val="00FD2485"/>
    <w:rsid w:val="00FD49E8"/>
    <w:rsid w:val="00FD7EEB"/>
    <w:rsid w:val="00FE29F3"/>
    <w:rsid w:val="00FE79B8"/>
    <w:rsid w:val="00FF5A0F"/>
    <w:rsid w:val="00FF5AF3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6C91"/>
  <w15:chartTrackingRefBased/>
  <w15:docId w15:val="{EB83E3F4-DAD3-4F5D-AC1C-D06F2DA4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21AB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1820</Words>
  <Characters>10378</Characters>
  <Application>Microsoft Office Word</Application>
  <DocSecurity>0</DocSecurity>
  <Lines>86</Lines>
  <Paragraphs>24</Paragraphs>
  <ScaleCrop>false</ScaleCrop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335</cp:revision>
  <dcterms:created xsi:type="dcterms:W3CDTF">2023-04-02T10:24:00Z</dcterms:created>
  <dcterms:modified xsi:type="dcterms:W3CDTF">2023-04-03T11:10:00Z</dcterms:modified>
</cp:coreProperties>
</file>