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both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Executive Summary</w:t>
      </w:r>
    </w:p>
    <w:p>
      <w:pPr>
        <w:pStyle w:val="style0"/>
        <w:jc w:val="both"/>
        <w:rPr>
          <w:b/>
          <w:bCs/>
          <w:sz w:val="28"/>
          <w:szCs w:val="28"/>
        </w:rPr>
      </w:pPr>
    </w:p>
    <w:p>
      <w:pPr>
        <w:pStyle w:val="style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The COVID-19 pandemic significantly impacted Nigeria’s public health, economy, and societal activities. This analysis provides insights into the progression of COVID-19 across the 37 states of Nigeria, including the Federal Capital Territory, by leveraging data science tools to examine case trends, state vulnerability, economic impacts, and budgetary changes.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This project analyzes the impact of the COVID-19 pandemic in Nigeria using data science techniques. The analysis explores confirmed cases, recoveries, deaths, and the socio-economic effects of the pandemic. Data was collected from multiple sources, including the Nigeria Centre for Disease Control (NCDC), Johns Hopkins University, and other repositories. 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Key objectives include identifying trends, comparing regional impacts, and understanding the economic consequences of the pandemic.</w:t>
      </w:r>
    </w:p>
    <w:p>
      <w:pPr>
        <w:pStyle w:val="style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Data Sources</w:t>
      </w:r>
    </w:p>
    <w:p>
      <w:pPr>
        <w:pStyle w:val="style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1.  Nigeria Centre for Disease Control (NCDC)</w:t>
      </w:r>
    </w:p>
    <w:p>
      <w:pPr>
        <w:pStyle w:val="style179"/>
        <w:numPr>
          <w:ilvl w:val="0"/>
          <w:numId w:val="2"/>
        </w:numPr>
        <w:jc w:val="both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Method: Web scraping and file downloads.</w:t>
      </w:r>
    </w:p>
    <w:p>
      <w:pPr>
        <w:pStyle w:val="style179"/>
        <w:numPr>
          <w:ilvl w:val="0"/>
          <w:numId w:val="2"/>
        </w:numPr>
        <w:jc w:val="both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Metrics: State-wise confirmed cases, deaths, and recoveries.</w:t>
      </w:r>
    </w:p>
    <w:p>
      <w:pPr>
        <w:numPr>
          <w:ilvl w:val="0"/>
          <w:numId w:val="0"/>
        </w:numPr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2.  Johns Hopkins University Repository</w:t>
      </w:r>
    </w:p>
    <w:p>
      <w:pPr>
        <w:pStyle w:val="style179"/>
        <w:numPr>
          <w:ilvl w:val="0"/>
          <w:numId w:val="3"/>
        </w:numPr>
        <w:jc w:val="both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Method: Downloaded CSV files from GitHub.</w:t>
      </w:r>
    </w:p>
    <w:p>
      <w:pPr>
        <w:pStyle w:val="style179"/>
        <w:numPr>
          <w:ilvl w:val="0"/>
          <w:numId w:val="3"/>
        </w:numPr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Metrics: Daily global COVID-19 cases, including Nigeria-specific data.</w:t>
      </w:r>
    </w:p>
    <w:p>
      <w:pPr>
        <w:numPr>
          <w:ilvl w:val="0"/>
          <w:numId w:val="0"/>
        </w:numPr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3.  Community Vulnerability Index</w:t>
      </w:r>
    </w:p>
    <w:p>
      <w:pPr>
        <w:pStyle w:val="style179"/>
        <w:numPr>
          <w:ilvl w:val="0"/>
          <w:numId w:val="3"/>
        </w:numPr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Source: Provided in the project materials.</w:t>
      </w:r>
    </w:p>
    <w:p>
      <w:pPr>
        <w:pStyle w:val="style179"/>
        <w:numPr>
          <w:ilvl w:val="0"/>
          <w:numId w:val="3"/>
        </w:numPr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Metrics: Vulnerability scores based on socio-economic, epidemiological, and healthcare factors.</w:t>
      </w:r>
    </w:p>
    <w:p>
      <w:pPr>
        <w:numPr>
          <w:ilvl w:val="0"/>
          <w:numId w:val="0"/>
        </w:numPr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4.  Economic Data (Real GDP)</w:t>
      </w:r>
    </w:p>
    <w:p>
      <w:pPr>
        <w:pStyle w:val="style179"/>
        <w:numPr>
          <w:ilvl w:val="0"/>
          <w:numId w:val="3"/>
        </w:numPr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Source: Reports from PwC and Al Jazeera.</w:t>
      </w:r>
    </w:p>
    <w:p>
      <w:pPr>
        <w:pStyle w:val="style179"/>
        <w:numPr>
          <w:ilvl w:val="0"/>
          <w:numId w:val="3"/>
        </w:numPr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Metrics: Pre- and during-COVID GDP values for Nigeria.</w:t>
      </w:r>
    </w:p>
    <w:p>
      <w:pPr>
        <w:pStyle w:val="style179"/>
        <w:numPr>
          <w:ilvl w:val="0"/>
          <w:numId w:val="0"/>
        </w:numPr>
        <w:ind w:left="720" w:firstLine="0"/>
        <w:jc w:val="both"/>
        <w:rPr>
          <w:b w:val="false"/>
          <w:bCs w:val="false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5.  State Budgets</w:t>
      </w:r>
    </w:p>
    <w:p>
      <w:pPr>
        <w:pStyle w:val="style179"/>
        <w:numPr>
          <w:ilvl w:val="0"/>
          <w:numId w:val="3"/>
        </w:numPr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Source: Provided dataset.</w:t>
      </w:r>
    </w:p>
    <w:p>
      <w:pPr>
        <w:pStyle w:val="style179"/>
        <w:numPr>
          <w:ilvl w:val="0"/>
          <w:numId w:val="3"/>
        </w:numPr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Metrics: Budget adjustments due to COVID-19's economic impact.</w:t>
      </w:r>
    </w:p>
    <w:p>
      <w:pPr>
        <w:pStyle w:val="style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Methodology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The analysis was conducted using Python and included the following key steps: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Data Collection and Cleaning: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Combined datasets from multiple sources, including COVID-19 case numbers, state vulnerability indices, and economic indicators.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Cleaned missing values and ensured consistency across state names and dates.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Exploratory Data Analysis (EDA):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Plotted time series data for confirmed, recovered, and death cases to track trends.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Analyzed state-level case distributions and their correlation with vulnerability indices.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Economic Analysis: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Compared Real GDP figures pre-COVID and during COVID to assess the pandemic’s economic impact.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Reviewed state budget changes to measure fiscal adjustments due to the pandemic.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Visualization: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Developed insightful graphs, including time series trends, heatmaps, and bar charts, for a visual representation of findings.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b/>
          <w:bCs/>
          <w:sz w:val="24"/>
          <w:szCs w:val="24"/>
        </w:rPr>
      </w:pPr>
    </w:p>
    <w:p>
      <w:pPr>
        <w:pStyle w:val="style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Key Findings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COVID-19 Trends: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Nigeria experienced multiple peaks of infection, with certain states such as Lagos, Kano, and the FCT contributing to a significant portion of cases.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Recovery rates improved over time, though fatalities remained concentrated in highly vulnerable states.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Vulnerability Index: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States with higher vulnerability scores exhibited higher infection and fatality rates. Factors such as population density and healthcare access were critical.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Economic Impact: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Nigeria's GDP contracted significantly during the pandemic, driven by reduced economic activity and falling oil prices.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State budgets were slashed, with some states reducing allocations for education and healthcare, potentially exacerbating long-term recovery challenges.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Lagos recorded the highest number of confirmed cases and deaths. Economic data revealed a significant GDP contraction during the pandemic. States with higher vulnerability scores faced greater COVID-19 challenges.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Recommendations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Public Health: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Enhance healthcare infrastructure in vulnerable states to reduce future risks.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Strengthen testing and vaccination campaigns, focusing on high-density and high-vulnerability areas.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Economic Recovery: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Prioritize budget allocations for healthcare and education to mitigate the impact of the pandemic.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Invest in economic diversification to reduce reliance on oil revenue.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Data Utilization: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Establish robust systems for real-time data collection and analysis to improve response strategies during future pandemics.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Future Improvements</w:t>
      </w: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Incorporate mobility data to study the effectiveness of lockdown measures.</w:t>
      </w:r>
      <w:r>
        <w:rPr>
          <w:sz w:val="24"/>
          <w:szCs w:val="24"/>
          <w:lang w:val="en-US"/>
        </w:rPr>
        <w:t xml:space="preserve"> </w:t>
      </w: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Analyze vaccination rates and their impact on case trends.</w:t>
      </w: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Integrate global COVID-19 data to compare Nigeria’s response with other nations.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This analysis provides a foundation for informed decision-making in pandemic management and economic recovery strategies for Nigeria</w:t>
      </w:r>
      <w:r>
        <w:rPr>
          <w:sz w:val="24"/>
          <w:szCs w:val="24"/>
          <w:lang w:val="en-US"/>
        </w:rPr>
        <w:t>.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sectPr>
      <w:pgSz w:w="11900" w:h="16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Words>572</Words>
  <Characters>3764</Characters>
  <Application>WPS Office</Application>
  <Paragraphs>54</Paragraphs>
  <CharactersWithSpaces>4302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2024-11-17T20:54:01Z</dcterms:created>
  <dc:creator>TECNO BE6j</dc:creator>
  <lastModifiedBy>TECNO BE6j</lastModifiedBy>
  <dcterms:modified xsi:type="dcterms:W3CDTF">2024-11-27T07:24:55Z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2f1742a318354be2b6519182a9d9a173</vt:lpwstr>
  </property>
</Properties>
</file>