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988"/>
        <w:gridCol w:w="7308"/>
      </w:tblGrid>
      <w:tr w:rsidR="006774CD" w:rsidTr="006774CD">
        <w:trPr>
          <w:trHeight w:val="55"/>
        </w:trPr>
        <w:tc>
          <w:tcPr>
            <w:tcW w:w="988" w:type="dxa"/>
            <w:vMerge w:val="restart"/>
          </w:tcPr>
          <w:p w:rsidR="006774CD" w:rsidRDefault="006774CD">
            <w:r>
              <w:rPr>
                <w:rFonts w:hint="eastAsia"/>
              </w:rPr>
              <w:t>魏泽琳</w:t>
            </w:r>
          </w:p>
        </w:tc>
        <w:tc>
          <w:tcPr>
            <w:tcW w:w="7308" w:type="dxa"/>
          </w:tcPr>
          <w:p w:rsidR="006774CD" w:rsidRDefault="006774CD" w:rsidP="006774CD">
            <w:pPr>
              <w:pStyle w:val="a4"/>
              <w:numPr>
                <w:ilvl w:val="0"/>
                <w:numId w:val="1"/>
              </w:numPr>
              <w:ind w:firstLineChars="0"/>
            </w:pPr>
            <w:r w:rsidRPr="006774CD">
              <w:t>CPU和GPU的内存请求不同是什么</w:t>
            </w:r>
          </w:p>
        </w:tc>
      </w:tr>
      <w:tr w:rsidR="006774CD" w:rsidTr="006774CD">
        <w:trPr>
          <w:trHeight w:val="52"/>
        </w:trPr>
        <w:tc>
          <w:tcPr>
            <w:tcW w:w="988" w:type="dxa"/>
            <w:vMerge/>
          </w:tcPr>
          <w:p w:rsidR="006774CD" w:rsidRDefault="006774CD">
            <w:pPr>
              <w:rPr>
                <w:rFonts w:hint="eastAsia"/>
              </w:rPr>
            </w:pPr>
          </w:p>
        </w:tc>
        <w:tc>
          <w:tcPr>
            <w:tcW w:w="7308" w:type="dxa"/>
          </w:tcPr>
          <w:p w:rsidR="006774CD" w:rsidRPr="006774CD" w:rsidRDefault="006774CD" w:rsidP="00E217CE">
            <w:pPr>
              <w:pStyle w:val="a4"/>
              <w:numPr>
                <w:ilvl w:val="0"/>
                <w:numId w:val="1"/>
              </w:numPr>
              <w:ind w:firstLineChars="0"/>
            </w:pPr>
            <w:r w:rsidRPr="006774CD">
              <w:t>Cache的并行度不同</w:t>
            </w:r>
          </w:p>
        </w:tc>
      </w:tr>
      <w:tr w:rsidR="006774CD" w:rsidTr="006774CD">
        <w:trPr>
          <w:trHeight w:val="52"/>
        </w:trPr>
        <w:tc>
          <w:tcPr>
            <w:tcW w:w="988" w:type="dxa"/>
            <w:vMerge/>
          </w:tcPr>
          <w:p w:rsidR="006774CD" w:rsidRDefault="006774CD">
            <w:pPr>
              <w:rPr>
                <w:rFonts w:hint="eastAsia"/>
              </w:rPr>
            </w:pPr>
          </w:p>
        </w:tc>
        <w:tc>
          <w:tcPr>
            <w:tcW w:w="7308" w:type="dxa"/>
          </w:tcPr>
          <w:p w:rsidR="006774CD" w:rsidRDefault="006774CD" w:rsidP="006774CD">
            <w:pPr>
              <w:pStyle w:val="a4"/>
              <w:numPr>
                <w:ilvl w:val="0"/>
                <w:numId w:val="1"/>
              </w:numPr>
              <w:ind w:firstLineChars="0"/>
            </w:pPr>
            <w:r w:rsidRPr="006774CD">
              <w:t>流式的分类，其他细化的思路</w:t>
            </w:r>
          </w:p>
        </w:tc>
      </w:tr>
      <w:tr w:rsidR="006774CD" w:rsidTr="006774CD">
        <w:trPr>
          <w:trHeight w:val="52"/>
        </w:trPr>
        <w:tc>
          <w:tcPr>
            <w:tcW w:w="988" w:type="dxa"/>
            <w:vMerge/>
          </w:tcPr>
          <w:p w:rsidR="006774CD" w:rsidRDefault="006774CD">
            <w:pPr>
              <w:rPr>
                <w:rFonts w:hint="eastAsia"/>
              </w:rPr>
            </w:pPr>
          </w:p>
        </w:tc>
        <w:tc>
          <w:tcPr>
            <w:tcW w:w="7308" w:type="dxa"/>
          </w:tcPr>
          <w:p w:rsidR="006774CD" w:rsidRPr="006774CD" w:rsidRDefault="006774CD" w:rsidP="006774CD">
            <w:pPr>
              <w:pStyle w:val="a4"/>
              <w:numPr>
                <w:ilvl w:val="0"/>
                <w:numId w:val="1"/>
              </w:numPr>
              <w:ind w:firstLineChars="0"/>
            </w:pPr>
            <w:r w:rsidRPr="006774CD">
              <w:t>模拟器上的负载，一次性访问的是否丢弃掉</w:t>
            </w:r>
          </w:p>
        </w:tc>
      </w:tr>
      <w:tr w:rsidR="006774CD" w:rsidTr="006774CD">
        <w:trPr>
          <w:trHeight w:val="52"/>
        </w:trPr>
        <w:tc>
          <w:tcPr>
            <w:tcW w:w="988" w:type="dxa"/>
            <w:vMerge/>
          </w:tcPr>
          <w:p w:rsidR="006774CD" w:rsidRDefault="006774CD">
            <w:pPr>
              <w:rPr>
                <w:rFonts w:hint="eastAsia"/>
              </w:rPr>
            </w:pPr>
          </w:p>
        </w:tc>
        <w:tc>
          <w:tcPr>
            <w:tcW w:w="7308" w:type="dxa"/>
          </w:tcPr>
          <w:p w:rsidR="006774CD" w:rsidRPr="006774CD" w:rsidRDefault="006774CD" w:rsidP="00E217CE">
            <w:pPr>
              <w:pStyle w:val="a4"/>
              <w:numPr>
                <w:ilvl w:val="0"/>
                <w:numId w:val="1"/>
              </w:numPr>
              <w:ind w:firstLineChars="0"/>
            </w:pPr>
            <w:r w:rsidRPr="006774CD">
              <w:t>Cache块的替换和预取，重用距离，以及应用领域的分类，针对某个分类</w:t>
            </w:r>
          </w:p>
        </w:tc>
      </w:tr>
      <w:tr w:rsidR="006774CD" w:rsidTr="006774CD">
        <w:trPr>
          <w:trHeight w:val="52"/>
        </w:trPr>
        <w:tc>
          <w:tcPr>
            <w:tcW w:w="988" w:type="dxa"/>
            <w:vMerge/>
          </w:tcPr>
          <w:p w:rsidR="006774CD" w:rsidRDefault="006774CD">
            <w:pPr>
              <w:rPr>
                <w:rFonts w:hint="eastAsia"/>
              </w:rPr>
            </w:pPr>
          </w:p>
        </w:tc>
        <w:tc>
          <w:tcPr>
            <w:tcW w:w="7308" w:type="dxa"/>
          </w:tcPr>
          <w:p w:rsidR="006774CD" w:rsidRDefault="006774CD" w:rsidP="00E217CE">
            <w:pPr>
              <w:pStyle w:val="a4"/>
              <w:numPr>
                <w:ilvl w:val="0"/>
                <w:numId w:val="1"/>
              </w:numPr>
              <w:ind w:firstLineChars="0"/>
            </w:pPr>
            <w:r w:rsidRPr="006774CD">
              <w:t>研究内容1和2的关系</w:t>
            </w:r>
          </w:p>
        </w:tc>
      </w:tr>
    </w:tbl>
    <w:p w:rsidR="00C81C56" w:rsidRDefault="0033315B">
      <w:bookmarkStart w:id="0" w:name="_GoBack"/>
      <w:bookmarkEnd w:id="0"/>
    </w:p>
    <w:tbl>
      <w:tblPr>
        <w:tblStyle w:val="a3"/>
        <w:tblW w:w="0" w:type="auto"/>
        <w:tblLook w:val="04A0" w:firstRow="1" w:lastRow="0" w:firstColumn="1" w:lastColumn="0" w:noHBand="0" w:noVBand="1"/>
      </w:tblPr>
      <w:tblGrid>
        <w:gridCol w:w="988"/>
        <w:gridCol w:w="7308"/>
      </w:tblGrid>
      <w:tr w:rsidR="006774CD" w:rsidTr="006774CD">
        <w:trPr>
          <w:trHeight w:val="63"/>
        </w:trPr>
        <w:tc>
          <w:tcPr>
            <w:tcW w:w="988" w:type="dxa"/>
            <w:vMerge w:val="restart"/>
          </w:tcPr>
          <w:p w:rsidR="006774CD" w:rsidRDefault="006774CD">
            <w:pPr>
              <w:rPr>
                <w:rFonts w:hint="eastAsia"/>
              </w:rPr>
            </w:pPr>
            <w:r>
              <w:rPr>
                <w:rFonts w:hint="eastAsia"/>
              </w:rPr>
              <w:t>于婷雯</w:t>
            </w:r>
          </w:p>
        </w:tc>
        <w:tc>
          <w:tcPr>
            <w:tcW w:w="7308" w:type="dxa"/>
          </w:tcPr>
          <w:p w:rsidR="006774CD" w:rsidRDefault="006774CD" w:rsidP="006774CD">
            <w:pPr>
              <w:pStyle w:val="a4"/>
              <w:numPr>
                <w:ilvl w:val="0"/>
                <w:numId w:val="2"/>
              </w:numPr>
              <w:ind w:firstLineChars="0"/>
              <w:rPr>
                <w:rFonts w:hint="eastAsia"/>
              </w:rPr>
            </w:pPr>
            <w:r w:rsidRPr="006774CD">
              <w:rPr>
                <w:rFonts w:hint="eastAsia"/>
              </w:rPr>
              <w:t>当一个任务映射的节点发生故障的时候，与它依赖的任务需不需要重新选择映射位置</w:t>
            </w:r>
          </w:p>
        </w:tc>
      </w:tr>
      <w:tr w:rsidR="006774CD" w:rsidTr="006774CD">
        <w:trPr>
          <w:trHeight w:val="63"/>
        </w:trPr>
        <w:tc>
          <w:tcPr>
            <w:tcW w:w="988" w:type="dxa"/>
            <w:vMerge/>
          </w:tcPr>
          <w:p w:rsidR="006774CD" w:rsidRDefault="006774CD">
            <w:pPr>
              <w:rPr>
                <w:rFonts w:hint="eastAsia"/>
              </w:rPr>
            </w:pPr>
          </w:p>
        </w:tc>
        <w:tc>
          <w:tcPr>
            <w:tcW w:w="7308" w:type="dxa"/>
          </w:tcPr>
          <w:p w:rsidR="006774CD" w:rsidRDefault="006774CD" w:rsidP="006774CD">
            <w:pPr>
              <w:pStyle w:val="a4"/>
              <w:numPr>
                <w:ilvl w:val="0"/>
                <w:numId w:val="2"/>
              </w:numPr>
              <w:ind w:firstLineChars="0"/>
              <w:rPr>
                <w:rFonts w:hint="eastAsia"/>
              </w:rPr>
            </w:pPr>
            <w:r w:rsidRPr="006774CD">
              <w:rPr>
                <w:rFonts w:hint="eastAsia"/>
              </w:rPr>
              <w:t>任务划分指的是什么</w:t>
            </w:r>
          </w:p>
        </w:tc>
      </w:tr>
      <w:tr w:rsidR="006774CD" w:rsidTr="006774CD">
        <w:trPr>
          <w:trHeight w:val="63"/>
        </w:trPr>
        <w:tc>
          <w:tcPr>
            <w:tcW w:w="988" w:type="dxa"/>
            <w:vMerge/>
          </w:tcPr>
          <w:p w:rsidR="006774CD" w:rsidRDefault="006774CD">
            <w:pPr>
              <w:rPr>
                <w:rFonts w:hint="eastAsia"/>
              </w:rPr>
            </w:pPr>
          </w:p>
        </w:tc>
        <w:tc>
          <w:tcPr>
            <w:tcW w:w="7308" w:type="dxa"/>
          </w:tcPr>
          <w:p w:rsidR="006774CD" w:rsidRDefault="006774CD" w:rsidP="006774CD">
            <w:pPr>
              <w:pStyle w:val="a4"/>
              <w:numPr>
                <w:ilvl w:val="0"/>
                <w:numId w:val="2"/>
              </w:numPr>
              <w:ind w:firstLineChars="0"/>
              <w:rPr>
                <w:rFonts w:hint="eastAsia"/>
              </w:rPr>
            </w:pPr>
            <w:r w:rsidRPr="006774CD">
              <w:rPr>
                <w:rFonts w:hint="eastAsia"/>
              </w:rPr>
              <w:t>实验的负载怎么设计？故障情况怎么设计，是随机故障还是和任务执行有关系</w:t>
            </w:r>
          </w:p>
        </w:tc>
      </w:tr>
      <w:tr w:rsidR="006774CD" w:rsidTr="006774CD">
        <w:trPr>
          <w:trHeight w:val="63"/>
        </w:trPr>
        <w:tc>
          <w:tcPr>
            <w:tcW w:w="988" w:type="dxa"/>
            <w:vMerge/>
          </w:tcPr>
          <w:p w:rsidR="006774CD" w:rsidRDefault="006774CD">
            <w:pPr>
              <w:rPr>
                <w:rFonts w:hint="eastAsia"/>
              </w:rPr>
            </w:pPr>
          </w:p>
        </w:tc>
        <w:tc>
          <w:tcPr>
            <w:tcW w:w="7308" w:type="dxa"/>
          </w:tcPr>
          <w:p w:rsidR="006774CD" w:rsidRDefault="006774CD" w:rsidP="006774CD">
            <w:pPr>
              <w:pStyle w:val="a4"/>
              <w:numPr>
                <w:ilvl w:val="0"/>
                <w:numId w:val="2"/>
              </w:numPr>
              <w:ind w:firstLineChars="0"/>
              <w:rPr>
                <w:rFonts w:hint="eastAsia"/>
              </w:rPr>
            </w:pPr>
            <w:r w:rsidRPr="006774CD">
              <w:rPr>
                <w:rFonts w:hint="eastAsia"/>
              </w:rPr>
              <w:t>温度和哪些因素相关，任务数还是负载情况</w:t>
            </w:r>
          </w:p>
        </w:tc>
      </w:tr>
      <w:tr w:rsidR="006774CD" w:rsidTr="006774CD">
        <w:trPr>
          <w:trHeight w:val="63"/>
        </w:trPr>
        <w:tc>
          <w:tcPr>
            <w:tcW w:w="988" w:type="dxa"/>
            <w:vMerge/>
          </w:tcPr>
          <w:p w:rsidR="006774CD" w:rsidRDefault="006774CD">
            <w:pPr>
              <w:rPr>
                <w:rFonts w:hint="eastAsia"/>
              </w:rPr>
            </w:pPr>
          </w:p>
        </w:tc>
        <w:tc>
          <w:tcPr>
            <w:tcW w:w="7308" w:type="dxa"/>
          </w:tcPr>
          <w:p w:rsidR="006774CD" w:rsidRDefault="006774CD" w:rsidP="006774CD">
            <w:pPr>
              <w:pStyle w:val="a4"/>
              <w:numPr>
                <w:ilvl w:val="0"/>
                <w:numId w:val="2"/>
              </w:numPr>
              <w:ind w:firstLineChars="0"/>
              <w:rPr>
                <w:rFonts w:hint="eastAsia"/>
              </w:rPr>
            </w:pPr>
            <w:r w:rsidRPr="006774CD">
              <w:rPr>
                <w:rFonts w:hint="eastAsia"/>
              </w:rPr>
              <w:t>是分布式环境吗</w:t>
            </w:r>
          </w:p>
        </w:tc>
      </w:tr>
    </w:tbl>
    <w:p w:rsidR="006774CD" w:rsidRDefault="006774CD"/>
    <w:tbl>
      <w:tblPr>
        <w:tblStyle w:val="a3"/>
        <w:tblW w:w="0" w:type="auto"/>
        <w:tblLook w:val="04A0" w:firstRow="1" w:lastRow="0" w:firstColumn="1" w:lastColumn="0" w:noHBand="0" w:noVBand="1"/>
      </w:tblPr>
      <w:tblGrid>
        <w:gridCol w:w="988"/>
        <w:gridCol w:w="7308"/>
      </w:tblGrid>
      <w:tr w:rsidR="00E217CE" w:rsidTr="00E217CE">
        <w:trPr>
          <w:trHeight w:val="55"/>
        </w:trPr>
        <w:tc>
          <w:tcPr>
            <w:tcW w:w="988" w:type="dxa"/>
            <w:vMerge w:val="restart"/>
          </w:tcPr>
          <w:p w:rsidR="00E217CE" w:rsidRDefault="00E217CE" w:rsidP="00F829F6">
            <w:pPr>
              <w:rPr>
                <w:rFonts w:hint="eastAsia"/>
              </w:rPr>
            </w:pPr>
            <w:r>
              <w:rPr>
                <w:rFonts w:hint="eastAsia"/>
              </w:rPr>
              <w:t>张迪</w:t>
            </w:r>
          </w:p>
        </w:tc>
        <w:tc>
          <w:tcPr>
            <w:tcW w:w="7308" w:type="dxa"/>
          </w:tcPr>
          <w:p w:rsidR="00E217CE" w:rsidRDefault="00E217CE" w:rsidP="00E217CE">
            <w:pPr>
              <w:pStyle w:val="a4"/>
              <w:numPr>
                <w:ilvl w:val="0"/>
                <w:numId w:val="6"/>
              </w:numPr>
              <w:ind w:firstLineChars="0"/>
              <w:rPr>
                <w:rFonts w:hint="eastAsia"/>
              </w:rPr>
            </w:pPr>
            <w:r>
              <w:rPr>
                <w:rFonts w:hint="eastAsia"/>
              </w:rPr>
              <w:t>路由器是否为存储转发</w:t>
            </w:r>
          </w:p>
        </w:tc>
      </w:tr>
      <w:tr w:rsidR="00E217CE" w:rsidTr="00F829F6">
        <w:trPr>
          <w:trHeight w:val="52"/>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6"/>
              </w:numPr>
              <w:ind w:firstLineChars="0"/>
              <w:rPr>
                <w:rFonts w:hint="eastAsia"/>
              </w:rPr>
            </w:pPr>
            <w:r>
              <w:rPr>
                <w:rFonts w:hint="eastAsia"/>
              </w:rPr>
              <w:t>用什么指标判断拥塞</w:t>
            </w:r>
          </w:p>
        </w:tc>
      </w:tr>
      <w:tr w:rsidR="00E217CE" w:rsidTr="00F829F6">
        <w:trPr>
          <w:trHeight w:val="52"/>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6"/>
              </w:numPr>
              <w:ind w:firstLineChars="0"/>
              <w:rPr>
                <w:rFonts w:hint="eastAsia"/>
              </w:rPr>
            </w:pPr>
            <w:r>
              <w:rPr>
                <w:rFonts w:hint="eastAsia"/>
              </w:rPr>
              <w:t>自适应性是体现在流量变化上吗</w:t>
            </w:r>
          </w:p>
        </w:tc>
      </w:tr>
      <w:tr w:rsidR="00E217CE" w:rsidTr="00F829F6">
        <w:trPr>
          <w:trHeight w:val="52"/>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6"/>
              </w:numPr>
              <w:ind w:firstLineChars="0"/>
              <w:rPr>
                <w:rFonts w:hint="eastAsia"/>
              </w:rPr>
            </w:pPr>
            <w:r>
              <w:rPr>
                <w:rFonts w:hint="eastAsia"/>
              </w:rPr>
              <w:t>最短路径选择A</w:t>
            </w:r>
            <w:r>
              <w:t>*</w:t>
            </w:r>
            <w:r>
              <w:rPr>
                <w:rFonts w:hint="eastAsia"/>
              </w:rPr>
              <w:t>算法，该算法不强调最优解，那么采用什么评价方式进行评价</w:t>
            </w:r>
          </w:p>
        </w:tc>
      </w:tr>
      <w:tr w:rsidR="00E217CE" w:rsidTr="00F829F6">
        <w:trPr>
          <w:trHeight w:val="52"/>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6"/>
              </w:numPr>
              <w:ind w:firstLineChars="0"/>
              <w:rPr>
                <w:rFonts w:hint="eastAsia"/>
              </w:rPr>
            </w:pPr>
            <w:r>
              <w:rPr>
                <w:rFonts w:hint="eastAsia"/>
              </w:rPr>
              <w:t>三个研究目标之间是什么关系？与最终目标又是什么关系</w:t>
            </w:r>
          </w:p>
        </w:tc>
      </w:tr>
      <w:tr w:rsidR="00E217CE" w:rsidTr="00F829F6">
        <w:trPr>
          <w:trHeight w:val="52"/>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6"/>
              </w:numPr>
              <w:ind w:firstLineChars="0"/>
              <w:rPr>
                <w:rFonts w:hint="eastAsia"/>
              </w:rPr>
            </w:pPr>
            <w:r>
              <w:rPr>
                <w:rFonts w:hint="eastAsia"/>
              </w:rPr>
              <w:t>本课题采用的路由算法是否可以和网络技术中的路由协议算法进行比较</w:t>
            </w:r>
            <w:r w:rsidR="0033315B">
              <w:rPr>
                <w:rFonts w:hint="eastAsia"/>
              </w:rPr>
              <w:t>，</w:t>
            </w:r>
            <w:r>
              <w:rPr>
                <w:rFonts w:hint="eastAsia"/>
              </w:rPr>
              <w:t>或者与哪些</w:t>
            </w:r>
            <w:r w:rsidR="0033315B">
              <w:rPr>
                <w:rFonts w:hint="eastAsia"/>
              </w:rPr>
              <w:t>片上网络路由</w:t>
            </w:r>
            <w:r>
              <w:rPr>
                <w:rFonts w:hint="eastAsia"/>
              </w:rPr>
              <w:t>算法进行比较</w:t>
            </w:r>
          </w:p>
        </w:tc>
      </w:tr>
    </w:tbl>
    <w:p w:rsidR="006774CD" w:rsidRDefault="006774CD"/>
    <w:tbl>
      <w:tblPr>
        <w:tblStyle w:val="a3"/>
        <w:tblW w:w="0" w:type="auto"/>
        <w:tblLook w:val="04A0" w:firstRow="1" w:lastRow="0" w:firstColumn="1" w:lastColumn="0" w:noHBand="0" w:noVBand="1"/>
      </w:tblPr>
      <w:tblGrid>
        <w:gridCol w:w="988"/>
        <w:gridCol w:w="7308"/>
      </w:tblGrid>
      <w:tr w:rsidR="00E217CE" w:rsidTr="00E217CE">
        <w:trPr>
          <w:trHeight w:val="81"/>
        </w:trPr>
        <w:tc>
          <w:tcPr>
            <w:tcW w:w="988" w:type="dxa"/>
            <w:vMerge w:val="restart"/>
          </w:tcPr>
          <w:p w:rsidR="00E217CE" w:rsidRDefault="00E217CE" w:rsidP="00F829F6">
            <w:pPr>
              <w:rPr>
                <w:rFonts w:hint="eastAsia"/>
              </w:rPr>
            </w:pPr>
            <w:r>
              <w:rPr>
                <w:rFonts w:hint="eastAsia"/>
              </w:rPr>
              <w:t>曾文正</w:t>
            </w:r>
          </w:p>
        </w:tc>
        <w:tc>
          <w:tcPr>
            <w:tcW w:w="7308" w:type="dxa"/>
          </w:tcPr>
          <w:p w:rsidR="00E217CE" w:rsidRDefault="00E217CE" w:rsidP="00E217CE">
            <w:pPr>
              <w:pStyle w:val="a4"/>
              <w:numPr>
                <w:ilvl w:val="0"/>
                <w:numId w:val="3"/>
              </w:numPr>
              <w:ind w:firstLineChars="0"/>
              <w:rPr>
                <w:rFonts w:hint="eastAsia"/>
              </w:rPr>
            </w:pPr>
            <w:r w:rsidRPr="00E217CE">
              <w:rPr>
                <w:rFonts w:hint="eastAsia"/>
              </w:rPr>
              <w:t>架构中云服务器的数目为一个还是多个</w:t>
            </w:r>
          </w:p>
        </w:tc>
      </w:tr>
      <w:tr w:rsidR="00E217CE" w:rsidTr="00F829F6">
        <w:trPr>
          <w:trHeight w:val="78"/>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3"/>
              </w:numPr>
              <w:ind w:firstLineChars="0"/>
              <w:rPr>
                <w:rFonts w:hint="eastAsia"/>
              </w:rPr>
            </w:pPr>
            <w:r w:rsidRPr="00E217CE">
              <w:rPr>
                <w:rFonts w:hint="eastAsia"/>
              </w:rPr>
              <w:t>进行位置选择时边缘层和云层的优先级</w:t>
            </w:r>
          </w:p>
        </w:tc>
      </w:tr>
      <w:tr w:rsidR="00E217CE" w:rsidTr="00F829F6">
        <w:trPr>
          <w:trHeight w:val="78"/>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3"/>
              </w:numPr>
              <w:ind w:firstLineChars="0"/>
              <w:rPr>
                <w:rFonts w:hint="eastAsia"/>
              </w:rPr>
            </w:pPr>
            <w:r w:rsidRPr="00E217CE">
              <w:rPr>
                <w:rFonts w:hint="eastAsia"/>
              </w:rPr>
              <w:t>边缘服务器进行内容缓存时是否考虑了节点命中率问题</w:t>
            </w:r>
          </w:p>
        </w:tc>
      </w:tr>
      <w:tr w:rsidR="00E217CE" w:rsidTr="00F829F6">
        <w:trPr>
          <w:trHeight w:val="78"/>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3"/>
              </w:numPr>
              <w:ind w:firstLineChars="0"/>
              <w:rPr>
                <w:rFonts w:hint="eastAsia"/>
              </w:rPr>
            </w:pPr>
            <w:r w:rsidRPr="00E217CE">
              <w:rPr>
                <w:rFonts w:hint="eastAsia"/>
              </w:rPr>
              <w:t>与其他资源分配课题相比的优势与区别是什么</w:t>
            </w:r>
          </w:p>
        </w:tc>
      </w:tr>
    </w:tbl>
    <w:p w:rsidR="006774CD" w:rsidRDefault="006774CD"/>
    <w:tbl>
      <w:tblPr>
        <w:tblStyle w:val="a3"/>
        <w:tblW w:w="0" w:type="auto"/>
        <w:tblLook w:val="04A0" w:firstRow="1" w:lastRow="0" w:firstColumn="1" w:lastColumn="0" w:noHBand="0" w:noVBand="1"/>
      </w:tblPr>
      <w:tblGrid>
        <w:gridCol w:w="988"/>
        <w:gridCol w:w="7308"/>
      </w:tblGrid>
      <w:tr w:rsidR="00E217CE" w:rsidTr="00E217CE">
        <w:trPr>
          <w:trHeight w:val="105"/>
        </w:trPr>
        <w:tc>
          <w:tcPr>
            <w:tcW w:w="988" w:type="dxa"/>
            <w:vMerge w:val="restart"/>
          </w:tcPr>
          <w:p w:rsidR="00E217CE" w:rsidRDefault="00E217CE" w:rsidP="00F829F6">
            <w:pPr>
              <w:rPr>
                <w:rFonts w:hint="eastAsia"/>
              </w:rPr>
            </w:pPr>
            <w:r>
              <w:rPr>
                <w:rFonts w:hint="eastAsia"/>
              </w:rPr>
              <w:t>胡君韬</w:t>
            </w:r>
          </w:p>
        </w:tc>
        <w:tc>
          <w:tcPr>
            <w:tcW w:w="7308" w:type="dxa"/>
          </w:tcPr>
          <w:p w:rsidR="00E217CE" w:rsidRDefault="00E217CE" w:rsidP="00E217CE">
            <w:pPr>
              <w:pStyle w:val="a4"/>
              <w:numPr>
                <w:ilvl w:val="0"/>
                <w:numId w:val="4"/>
              </w:numPr>
              <w:ind w:firstLineChars="0"/>
              <w:rPr>
                <w:rFonts w:hint="eastAsia"/>
              </w:rPr>
            </w:pPr>
            <w:r w:rsidRPr="00E217CE">
              <w:rPr>
                <w:rFonts w:hint="eastAsia"/>
              </w:rPr>
              <w:t>参考基于</w:t>
            </w:r>
            <w:r w:rsidRPr="00E217CE">
              <w:t>DAG的任务调度研究</w:t>
            </w:r>
          </w:p>
        </w:tc>
      </w:tr>
      <w:tr w:rsidR="00E217CE" w:rsidTr="00F829F6">
        <w:trPr>
          <w:trHeight w:val="105"/>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4"/>
              </w:numPr>
              <w:ind w:firstLineChars="0"/>
              <w:rPr>
                <w:rFonts w:hint="eastAsia"/>
              </w:rPr>
            </w:pPr>
            <w:r w:rsidRPr="00E217CE">
              <w:rPr>
                <w:rFonts w:hint="eastAsia"/>
              </w:rPr>
              <w:t>与其他研究使用的算法，进行时间复杂度的对比</w:t>
            </w:r>
          </w:p>
        </w:tc>
      </w:tr>
      <w:tr w:rsidR="00E217CE" w:rsidTr="00F829F6">
        <w:trPr>
          <w:trHeight w:val="105"/>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4"/>
              </w:numPr>
              <w:ind w:firstLineChars="0"/>
              <w:rPr>
                <w:rFonts w:hint="eastAsia"/>
              </w:rPr>
            </w:pPr>
            <w:r w:rsidRPr="00E217CE">
              <w:rPr>
                <w:rFonts w:hint="eastAsia"/>
              </w:rPr>
              <w:t>时延模型如何设计？要考虑</w:t>
            </w:r>
            <w:proofErr w:type="gramStart"/>
            <w:r w:rsidRPr="00E217CE">
              <w:rPr>
                <w:rFonts w:hint="eastAsia"/>
              </w:rPr>
              <w:t>子任务</w:t>
            </w:r>
            <w:proofErr w:type="gramEnd"/>
            <w:r w:rsidRPr="00E217CE">
              <w:rPr>
                <w:rFonts w:hint="eastAsia"/>
              </w:rPr>
              <w:t>的计算量</w:t>
            </w:r>
          </w:p>
        </w:tc>
      </w:tr>
    </w:tbl>
    <w:p w:rsidR="006774CD" w:rsidRDefault="006774CD"/>
    <w:tbl>
      <w:tblPr>
        <w:tblStyle w:val="a3"/>
        <w:tblW w:w="0" w:type="auto"/>
        <w:tblLook w:val="04A0" w:firstRow="1" w:lastRow="0" w:firstColumn="1" w:lastColumn="0" w:noHBand="0" w:noVBand="1"/>
      </w:tblPr>
      <w:tblGrid>
        <w:gridCol w:w="988"/>
        <w:gridCol w:w="7308"/>
      </w:tblGrid>
      <w:tr w:rsidR="00E217CE" w:rsidTr="00E217CE">
        <w:trPr>
          <w:trHeight w:val="81"/>
        </w:trPr>
        <w:tc>
          <w:tcPr>
            <w:tcW w:w="988" w:type="dxa"/>
            <w:vMerge w:val="restart"/>
          </w:tcPr>
          <w:p w:rsidR="00E217CE" w:rsidRDefault="00E217CE" w:rsidP="00F829F6">
            <w:pPr>
              <w:rPr>
                <w:rFonts w:hint="eastAsia"/>
              </w:rPr>
            </w:pPr>
            <w:proofErr w:type="gramStart"/>
            <w:r>
              <w:rPr>
                <w:rFonts w:hint="eastAsia"/>
              </w:rPr>
              <w:t>方振虎</w:t>
            </w:r>
            <w:proofErr w:type="gramEnd"/>
          </w:p>
        </w:tc>
        <w:tc>
          <w:tcPr>
            <w:tcW w:w="7308" w:type="dxa"/>
          </w:tcPr>
          <w:p w:rsidR="00E217CE" w:rsidRDefault="00E217CE" w:rsidP="00E217CE">
            <w:pPr>
              <w:pStyle w:val="a4"/>
              <w:numPr>
                <w:ilvl w:val="0"/>
                <w:numId w:val="5"/>
              </w:numPr>
              <w:ind w:firstLineChars="0"/>
              <w:rPr>
                <w:rFonts w:hint="eastAsia"/>
              </w:rPr>
            </w:pPr>
            <w:r w:rsidRPr="00E217CE">
              <w:rPr>
                <w:rFonts w:hint="eastAsia"/>
              </w:rPr>
              <w:t>如何确定物体在运动</w:t>
            </w:r>
          </w:p>
        </w:tc>
      </w:tr>
      <w:tr w:rsidR="00E217CE" w:rsidTr="00F829F6">
        <w:trPr>
          <w:trHeight w:val="78"/>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5"/>
              </w:numPr>
              <w:ind w:firstLineChars="0"/>
              <w:rPr>
                <w:rFonts w:hint="eastAsia"/>
              </w:rPr>
            </w:pPr>
            <w:r w:rsidRPr="00E217CE">
              <w:rPr>
                <w:rFonts w:hint="eastAsia"/>
              </w:rPr>
              <w:t>几种</w:t>
            </w:r>
            <w:proofErr w:type="gramStart"/>
            <w:r w:rsidRPr="00E217CE">
              <w:rPr>
                <w:rFonts w:hint="eastAsia"/>
              </w:rPr>
              <w:t>降维方式</w:t>
            </w:r>
            <w:proofErr w:type="gramEnd"/>
            <w:r w:rsidRPr="00E217CE">
              <w:rPr>
                <w:rFonts w:hint="eastAsia"/>
              </w:rPr>
              <w:t>的对比</w:t>
            </w:r>
          </w:p>
        </w:tc>
      </w:tr>
      <w:tr w:rsidR="00E217CE" w:rsidTr="00F829F6">
        <w:trPr>
          <w:trHeight w:val="78"/>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5"/>
              </w:numPr>
              <w:ind w:firstLineChars="0"/>
              <w:rPr>
                <w:rFonts w:hint="eastAsia"/>
              </w:rPr>
            </w:pPr>
            <w:r w:rsidRPr="00E217CE">
              <w:rPr>
                <w:rFonts w:hint="eastAsia"/>
              </w:rPr>
              <w:t>考虑系统实时性</w:t>
            </w:r>
          </w:p>
        </w:tc>
      </w:tr>
      <w:tr w:rsidR="00E217CE" w:rsidTr="00F829F6">
        <w:trPr>
          <w:trHeight w:val="78"/>
        </w:trPr>
        <w:tc>
          <w:tcPr>
            <w:tcW w:w="988" w:type="dxa"/>
            <w:vMerge/>
          </w:tcPr>
          <w:p w:rsidR="00E217CE" w:rsidRDefault="00E217CE" w:rsidP="00F829F6">
            <w:pPr>
              <w:rPr>
                <w:rFonts w:hint="eastAsia"/>
              </w:rPr>
            </w:pPr>
          </w:p>
        </w:tc>
        <w:tc>
          <w:tcPr>
            <w:tcW w:w="7308" w:type="dxa"/>
          </w:tcPr>
          <w:p w:rsidR="00E217CE" w:rsidRDefault="00E217CE" w:rsidP="00E217CE">
            <w:pPr>
              <w:pStyle w:val="a4"/>
              <w:numPr>
                <w:ilvl w:val="0"/>
                <w:numId w:val="5"/>
              </w:numPr>
              <w:ind w:firstLineChars="0"/>
              <w:rPr>
                <w:rFonts w:hint="eastAsia"/>
              </w:rPr>
            </w:pPr>
            <w:r w:rsidRPr="00E217CE">
              <w:rPr>
                <w:rFonts w:hint="eastAsia"/>
              </w:rPr>
              <w:t>考虑是否需要</w:t>
            </w:r>
            <w:proofErr w:type="gramStart"/>
            <w:r w:rsidRPr="00E217CE">
              <w:rPr>
                <w:rFonts w:hint="eastAsia"/>
              </w:rPr>
              <w:t>细方向</w:t>
            </w:r>
            <w:proofErr w:type="gramEnd"/>
            <w:r w:rsidRPr="00E217CE">
              <w:rPr>
                <w:rFonts w:hint="eastAsia"/>
              </w:rPr>
              <w:t>的研究某个模块</w:t>
            </w:r>
          </w:p>
        </w:tc>
      </w:tr>
    </w:tbl>
    <w:p w:rsidR="006774CD" w:rsidRDefault="006774CD">
      <w:pPr>
        <w:rPr>
          <w:rFonts w:hint="eastAsia"/>
        </w:rPr>
      </w:pPr>
    </w:p>
    <w:sectPr w:rsidR="00677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6C3"/>
    <w:multiLevelType w:val="hybridMultilevel"/>
    <w:tmpl w:val="0C86CFF0"/>
    <w:lvl w:ilvl="0" w:tplc="E50A3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97F07"/>
    <w:multiLevelType w:val="hybridMultilevel"/>
    <w:tmpl w:val="AC2A5900"/>
    <w:lvl w:ilvl="0" w:tplc="2EF6D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6037E9"/>
    <w:multiLevelType w:val="hybridMultilevel"/>
    <w:tmpl w:val="33DE1EB6"/>
    <w:lvl w:ilvl="0" w:tplc="C276C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10FE1"/>
    <w:multiLevelType w:val="hybridMultilevel"/>
    <w:tmpl w:val="028C2A58"/>
    <w:lvl w:ilvl="0" w:tplc="E90E6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036B9E"/>
    <w:multiLevelType w:val="hybridMultilevel"/>
    <w:tmpl w:val="BF9C33BA"/>
    <w:lvl w:ilvl="0" w:tplc="48FA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99358F"/>
    <w:multiLevelType w:val="hybridMultilevel"/>
    <w:tmpl w:val="F52E65D2"/>
    <w:lvl w:ilvl="0" w:tplc="4E7A1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CD"/>
    <w:rsid w:val="0032491C"/>
    <w:rsid w:val="0033315B"/>
    <w:rsid w:val="006774CD"/>
    <w:rsid w:val="00DC20E7"/>
    <w:rsid w:val="00E2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6794"/>
  <w15:chartTrackingRefBased/>
  <w15:docId w15:val="{CAC255A9-65E1-49A9-B2B3-7BD8464A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774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zdi306</dc:creator>
  <cp:keywords/>
  <dc:description/>
  <cp:lastModifiedBy>zdi306</cp:lastModifiedBy>
  <cp:revision>2</cp:revision>
  <dcterms:created xsi:type="dcterms:W3CDTF">2019-12-22T02:24:00Z</dcterms:created>
  <dcterms:modified xsi:type="dcterms:W3CDTF">2019-12-22T02:47:00Z</dcterms:modified>
</cp:coreProperties>
</file>