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Times New Roman" w:cs="Times New Roman" w:eastAsia="Times New Roman" w:hAnsi="Times New Roman"/>
          <w:b/>
          <w:bCs/>
          <w:color w:val="595959"/>
          <w:spacing w:val="40"/>
          <w:sz w:val="22"/>
          <w:szCs w:val="22"/>
        </w:rPr>
        <w:t xml:space="preserve">KH-SOMS</w:t>
      </w:r>
    </w:p>
    <w:p>
      <w:pPr>
        <w:spacing w:before="60"/>
        <w:jc w:val="center"/>
      </w:pPr>
      <w:r>
        <w:rPr>
          <w:rFonts w:ascii="Times New Roman" w:cs="Times New Roman" w:eastAsia="Times New Roman" w:hAnsi="Times New Roman"/>
          <w:i/>
          <w:iCs/>
          <w:color w:val="595959"/>
          <w:sz w:val="21"/>
          <w:szCs w:val="21"/>
        </w:rPr>
        <w:t xml:space="preserve">Khanh Hoa Security &amp; Order Management System</w:t>
      </w:r>
    </w:p>
    <w:p>
      <w:pPr>
        <w:spacing w:before="500"/>
      </w:pPr>
    </w:p>
    <w:p>
      <w:pPr>
        <w:jc w:val="center"/>
      </w:pPr>
      <w:r>
        <w:rPr>
          <w:rFonts w:ascii="Times New Roman" w:cs="Times New Roman" w:eastAsia="Times New Roman" w:hAnsi="Times New Roman"/>
          <w:b/>
          <w:bCs/>
          <w:color w:val="13303B"/>
          <w:sz w:val="56"/>
          <w:szCs w:val="56"/>
        </w:rPr>
        <w:t xml:space="preserve">ĐỀ ÁN</w:t>
      </w:r>
    </w:p>
    <w:p>
      <w:pPr>
        <w:spacing w:before="200"/>
        <w:jc w:val="center"/>
      </w:pPr>
      <w:r>
        <w:rPr>
          <w:rFonts w:ascii="Times New Roman" w:cs="Times New Roman" w:eastAsia="Times New Roman" w:hAnsi="Times New Roman"/>
          <w:b/>
          <w:bCs/>
          <w:color w:val="13303B"/>
          <w:sz w:val="32"/>
          <w:szCs w:val="32"/>
        </w:rPr>
        <w:t xml:space="preserve">ĐÁNH GIÁ HIỆN TRẠNG VÀ ĐỀ XUẤT ĐỊNH HƯỚNG</w:t>
      </w:r>
    </w:p>
    <w:p>
      <w:pPr>
        <w:spacing w:before="80"/>
        <w:jc w:val="center"/>
      </w:pPr>
      <w:r>
        <w:rPr>
          <w:rFonts w:ascii="Times New Roman" w:cs="Times New Roman" w:eastAsia="Times New Roman" w:hAnsi="Times New Roman"/>
          <w:b/>
          <w:bCs/>
          <w:color w:val="13303B"/>
          <w:sz w:val="32"/>
          <w:szCs w:val="32"/>
        </w:rPr>
        <w:t xml:space="preserve">PHÁT TRIỂN HỆ THỐNG PHẦN MỀM HỖ TRỢ BẢO ĐẢM</w:t>
      </w:r>
    </w:p>
    <w:p>
      <w:pPr>
        <w:spacing w:before="80"/>
        <w:jc w:val="center"/>
      </w:pPr>
      <w:r>
        <w:rPr>
          <w:rFonts w:ascii="Times New Roman" w:cs="Times New Roman" w:eastAsia="Times New Roman" w:hAnsi="Times New Roman"/>
          <w:b/>
          <w:bCs/>
          <w:color w:val="13303B"/>
          <w:sz w:val="32"/>
          <w:szCs w:val="32"/>
        </w:rPr>
        <w:t xml:space="preserve">AN NINH, TRẬT TỰ TỈNH KHÁNH HÒA</w:t>
      </w:r>
    </w:p>
    <w:p>
      <w:pPr>
        <w:spacing w:before="700"/>
      </w:pPr>
    </w:p>
    <w:p>
      <w:pPr>
        <w:jc w:val="center"/>
      </w:pPr>
      <w:r>
        <w:rPr>
          <w:rFonts w:ascii="Times New Roman" w:cs="Times New Roman" w:eastAsia="Times New Roman" w:hAnsi="Times New Roman"/>
          <w:i/>
          <w:iCs/>
          <w:sz w:val="22"/>
          <w:szCs w:val="22"/>
        </w:rPr>
        <w:t xml:space="preserve">Tài liệu phân tích kỹ thuật – chiến lược, phục vụ tham khảo nội bộ dự án</w:t>
      </w:r>
    </w:p>
    <w:p>
      <w:pPr>
        <w:spacing w:before="40"/>
        <w:jc w:val="center"/>
      </w:pPr>
      <w:r>
        <w:rPr>
          <w:rFonts w:ascii="Times New Roman" w:cs="Times New Roman" w:eastAsia="Times New Roman" w:hAnsi="Times New Roman"/>
          <w:i/>
          <w:iCs/>
          <w:color w:val="595959"/>
          <w:sz w:val="20"/>
          <w:szCs w:val="20"/>
        </w:rPr>
        <w:t xml:space="preserve">Dự thảo do Claude (AI) hỗ trợ biên soạn theo yêu cầu chủ dự án — cần được rà soát nghiệp vụ và pháp chế trước khi trình cấp thẩm quyền.</w:t>
      </w:r>
    </w:p>
    <w:p>
      <w:pPr>
        <w:spacing w:before="900"/>
      </w:pPr>
    </w:p>
    <w:p>
      <w:pPr>
        <w:jc w:val="center"/>
      </w:pPr>
      <w:r>
        <w:rPr>
          <w:rFonts w:ascii="Times New Roman" w:cs="Times New Roman" w:eastAsia="Times New Roman" w:hAnsi="Times New Roman"/>
          <w:sz w:val="22"/>
          <w:szCs w:val="22"/>
        </w:rPr>
        <w:t xml:space="preserve">Ngày lập: 27/07/2026</w:t>
      </w:r>
    </w:p>
    <w:p>
      <w:pPr>
        <w:spacing w:before="40"/>
        <w:jc w:val="center"/>
      </w:pPr>
      <w:r>
        <w:rPr>
          <w:rFonts w:ascii="Times New Roman" w:cs="Times New Roman" w:eastAsia="Times New Roman" w:hAnsi="Times New Roman"/>
          <w:color w:val="595959"/>
          <w:sz w:val="20"/>
          <w:szCs w:val="20"/>
        </w:rPr>
        <w:t xml:space="preserve">Phạm vi đánh giá: toàn bộ mã nguồn, tài liệu đặc tả và lịch sử phát triển dự án tính đến ngày lập</w:t>
      </w:r>
    </w:p>
    <w:p>
      <w:r>
        <w:br w:type="page"/>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I. BỐI CẢNH &amp; PHƯƠNG PHÁP ĐÁNH GIÁ</w:t>
      </w:r>
    </w:p>
    <w:p>
      <w:pPr>
        <w:pStyle w:val="Heading2"/>
        <w:spacing w:after="140" w:before="280"/>
      </w:pPr>
      <w:r>
        <w:rPr>
          <w:rFonts w:ascii="Times New Roman" w:cs="Times New Roman" w:eastAsia="Times New Roman" w:hAnsi="Times New Roman"/>
          <w:b/>
          <w:bCs/>
          <w:color w:val="1F4E5F"/>
          <w:sz w:val="26"/>
          <w:szCs w:val="26"/>
        </w:rPr>
        <w:t xml:space="preserve">1.1. Mục đích</w:t>
      </w:r>
    </w:p>
    <w:p>
      <w:pPr>
        <w:spacing w:after="180" w:line="300"/>
        <w:jc w:val="both"/>
      </w:pPr>
      <w:r>
        <w:rPr>
          <w:rFonts w:ascii="Times New Roman" w:cs="Times New Roman" w:eastAsia="Times New Roman" w:hAnsi="Times New Roman"/>
          <w:sz w:val="24"/>
          <w:szCs w:val="24"/>
        </w:rPr>
        <w:t xml:space="preserve">Tài liệu đánh giá độc lập hiện trạng dự án KH-SOMS tính đến ngày 27/07/2026: đối chiếu giữa kế hoạch đã đề ra (CLAUDE.md, INSTRUCTIONS_ANTT_KHANHHOA.md phiên bản 1.1) với khối lượng công việc thực tế đã triển khai, từ đó chỉ ra điểm mạnh, điểm yếu, những hướng đi chưa được khai thác tại Khánh Hòa và Việt Nam, đề xuất thay đổi cần thiết và lộ trình tiếp theo.</w:t>
      </w:r>
    </w:p>
    <w:p>
      <w:pPr>
        <w:pStyle w:val="Heading2"/>
        <w:spacing w:after="140" w:before="280"/>
      </w:pPr>
      <w:r>
        <w:rPr>
          <w:rFonts w:ascii="Times New Roman" w:cs="Times New Roman" w:eastAsia="Times New Roman" w:hAnsi="Times New Roman"/>
          <w:b/>
          <w:bCs/>
          <w:color w:val="1F4E5F"/>
          <w:sz w:val="26"/>
          <w:szCs w:val="26"/>
        </w:rPr>
        <w:t xml:space="preserve">1.2. Phạm vi &amp; nguồn dữ liệu</w:t>
      </w:r>
    </w:p>
    <w:p>
      <w:pPr>
        <w:spacing w:after="180" w:line="300"/>
        <w:jc w:val="both"/>
      </w:pPr>
      <w:r>
        <w:rPr>
          <w:rFonts w:ascii="Times New Roman" w:cs="Times New Roman" w:eastAsia="Times New Roman" w:hAnsi="Times New Roman"/>
          <w:sz w:val="24"/>
          <w:szCs w:val="24"/>
        </w:rPr>
        <w:t xml:space="preserve">Đánh giá dựa trên bốn nhóm nguồn: </w:t>
      </w:r>
      <w:r>
        <w:rPr>
          <w:rFonts w:ascii="Times New Roman" w:cs="Times New Roman" w:eastAsia="Times New Roman" w:hAnsi="Times New Roman"/>
          <w:b/>
          <w:bCs/>
          <w:i w:val="false"/>
          <w:iCs w:val="false"/>
          <w:sz w:val="24"/>
          <w:szCs w:val="24"/>
        </w:rPr>
        <w:t xml:space="preserve">(1) toàn bộ mã nguồn</w:t>
      </w:r>
      <w:r>
        <w:rPr>
          <w:rFonts w:ascii="Times New Roman" w:cs="Times New Roman" w:eastAsia="Times New Roman" w:hAnsi="Times New Roman"/>
          <w:sz w:val="24"/>
          <w:szCs w:val="24"/>
        </w:rPr>
        <w:t xml:space="preserve"> backend/frontend/services trong thư mục dự án; </w:t>
      </w:r>
      <w:r>
        <w:rPr>
          <w:rFonts w:ascii="Times New Roman" w:cs="Times New Roman" w:eastAsia="Times New Roman" w:hAnsi="Times New Roman"/>
          <w:b/>
          <w:bCs/>
          <w:i w:val="false"/>
          <w:iCs w:val="false"/>
          <w:sz w:val="24"/>
          <w:szCs w:val="24"/>
        </w:rPr>
        <w:t xml:space="preserve">(2) lịch sử Git</w:t>
      </w:r>
      <w:r>
        <w:rPr>
          <w:rFonts w:ascii="Times New Roman" w:cs="Times New Roman" w:eastAsia="Times New Roman" w:hAnsi="Times New Roman"/>
          <w:sz w:val="24"/>
          <w:szCs w:val="24"/>
        </w:rPr>
        <w:t xml:space="preserve"> — 83 commit từ 04/06/2026 đến 21/07/2026; </w:t>
      </w:r>
      <w:r>
        <w:rPr>
          <w:rFonts w:ascii="Times New Roman" w:cs="Times New Roman" w:eastAsia="Times New Roman" w:hAnsi="Times New Roman"/>
          <w:b/>
          <w:bCs/>
          <w:i w:val="false"/>
          <w:iCs w:val="false"/>
          <w:sz w:val="24"/>
          <w:szCs w:val="24"/>
        </w:rPr>
        <w:t xml:space="preserve">(3) tài liệu nội bộ</w:t>
      </w:r>
      <w:r>
        <w:rPr>
          <w:rFonts w:ascii="Times New Roman" w:cs="Times New Roman" w:eastAsia="Times New Roman" w:hAnsi="Times New Roman"/>
          <w:sz w:val="24"/>
          <w:szCs w:val="24"/>
        </w:rPr>
        <w:t xml:space="preserve"> trong docs/superpowers/ (spec, plan, báo cáo sprint) cùng hai văn bản chủ trương CLAUDE.md và INSTRUCTIONS_ANTT_KHANHHOA.md; và </w:t>
      </w:r>
      <w:r>
        <w:rPr>
          <w:rFonts w:ascii="Times New Roman" w:cs="Times New Roman" w:eastAsia="Times New Roman" w:hAnsi="Times New Roman"/>
          <w:b/>
          <w:bCs/>
          <w:i w:val="false"/>
          <w:iCs w:val="false"/>
          <w:sz w:val="24"/>
          <w:szCs w:val="24"/>
        </w:rPr>
        <w:t xml:space="preserve">(4) bối cảnh bên ngoài</w:t>
      </w:r>
      <w:r>
        <w:rPr>
          <w:rFonts w:ascii="Times New Roman" w:cs="Times New Roman" w:eastAsia="Times New Roman" w:hAnsi="Times New Roman"/>
          <w:sz w:val="24"/>
          <w:szCs w:val="24"/>
        </w:rPr>
        <w:t xml:space="preserve"> — chính sách, hạ tầng dữ liệu quốc gia và xu hướng quốc tế, khảo sát tại thời điểm tháng 7/2026.</w:t>
      </w:r>
    </w:p>
    <w:p>
      <w:pPr>
        <w:pStyle w:val="Heading2"/>
        <w:spacing w:after="140" w:before="280"/>
      </w:pPr>
      <w:r>
        <w:rPr>
          <w:rFonts w:ascii="Times New Roman" w:cs="Times New Roman" w:eastAsia="Times New Roman" w:hAnsi="Times New Roman"/>
          <w:b/>
          <w:bCs/>
          <w:color w:val="1F4E5F"/>
          <w:sz w:val="26"/>
          <w:szCs w:val="26"/>
        </w:rPr>
        <w:t xml:space="preserve">1.3. Phương pháp</w:t>
      </w:r>
    </w:p>
    <w:p>
      <w:pPr>
        <w:spacing w:after="180" w:line="300"/>
        <w:jc w:val="both"/>
      </w:pPr>
      <w:r>
        <w:rPr>
          <w:rFonts w:ascii="Times New Roman" w:cs="Times New Roman" w:eastAsia="Times New Roman" w:hAnsi="Times New Roman"/>
          <w:sz w:val="24"/>
          <w:szCs w:val="24"/>
        </w:rPr>
        <w:t xml:space="preserve">So sánh định lượng "kế hoạch đã cam kết" với "sản phẩm đã có" (số dòng code, số commit, số module có/không có code) thay vì đánh giá cảm tính; đối chiếu với khung chính sách — pháp lý mới nhất của Việt Nam; tham chiếu thông lệ và bài học quốc tế trong lĩnh vực phần mềm an ninh trật tự, OSINT và predictive policing.</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II. TÓM TẮT HIỆN TRẠNG</w:t>
      </w:r>
    </w:p>
    <w:p>
      <w:pPr>
        <w:spacing w:after="180" w:line="300"/>
        <w:jc w:val="both"/>
      </w:pPr>
      <w:r>
        <w:rPr>
          <w:rFonts w:ascii="Times New Roman" w:cs="Times New Roman" w:eastAsia="Times New Roman" w:hAnsi="Times New Roman"/>
          <w:sz w:val="24"/>
          <w:szCs w:val="24"/>
        </w:rPr>
        <w:t xml:space="preserve">Trong ghi chú khởi tạo dự án ("Thảo luận dự án mới"), mục tiêu ban đầu của chủ dự án được ghi rõ: </w:t>
      </w:r>
      <w:r>
        <w:rPr>
          <w:rFonts w:ascii="Times New Roman" w:cs="Times New Roman" w:eastAsia="Times New Roman" w:hAnsi="Times New Roman"/>
          <w:b w:val="false"/>
          <w:bCs w:val="false"/>
          <w:i/>
          <w:iCs/>
          <w:sz w:val="24"/>
          <w:szCs w:val="24"/>
        </w:rPr>
        <w:t xml:space="preserve">"tìm kiếm một dự án có thể triển khai phù hợp với công tác bảo đảm an ninh, trật tự trên địa bàn tỉnh Khánh Hòa, nhưng không phải là các dự án như OSINT..."</w:t>
      </w:r>
      <w:r>
        <w:rPr>
          <w:rFonts w:ascii="Times New Roman" w:cs="Times New Roman" w:eastAsia="Times New Roman" w:hAnsi="Times New Roman"/>
          <w:sz w:val="24"/>
          <w:szCs w:val="24"/>
        </w:rPr>
        <w:t xml:space="preserve">. Tuy nhiên, sau 7 tuần phát triển (83 commit, 04/06 – 21/07/2026), </w:t>
      </w:r>
      <w:r>
        <w:rPr>
          <w:rFonts w:ascii="Times New Roman" w:cs="Times New Roman" w:eastAsia="Times New Roman" w:hAnsi="Times New Roman"/>
          <w:b/>
          <w:bCs/>
          <w:i w:val="false"/>
          <w:iCs w:val="false"/>
          <w:sz w:val="24"/>
          <w:szCs w:val="24"/>
        </w:rPr>
        <w:t xml:space="preserve">100% trong 7.005 dòng code nghiệp vụ</w:t>
      </w:r>
      <w:r>
        <w:rPr>
          <w:rFonts w:ascii="Times New Roman" w:cs="Times New Roman" w:eastAsia="Times New Roman" w:hAnsi="Times New Roman"/>
          <w:sz w:val="24"/>
          <w:szCs w:val="24"/>
        </w:rPr>
        <w:t xml:space="preserve"> của backend nằm trong module </w:t>
      </w:r>
      <w:r>
        <w:rPr>
          <w:rFonts w:ascii="Times New Roman" w:cs="Times New Roman" w:eastAsia="Times New Roman" w:hAnsi="Times New Roman"/>
          <w:b/>
          <w:bCs/>
          <w:i w:val="false"/>
          <w:iCs w:val="false"/>
          <w:sz w:val="24"/>
          <w:szCs w:val="24"/>
        </w:rPr>
        <w:t xml:space="preserve">osint/</w:t>
      </w:r>
      <w:r>
        <w:rPr>
          <w:rFonts w:ascii="Times New Roman" w:cs="Times New Roman" w:eastAsia="Times New Roman" w:hAnsi="Times New Roman"/>
          <w:sz w:val="24"/>
          <w:szCs w:val="24"/>
        </w:rPr>
        <w:t xml:space="preserve">. Mười một module còn lại theo đúng kiến trúc đã hoạch định trong CLAUDE.md — auth, users, subjects, incidents, intelligence, analytics, prediction, geography, reports, notifications, audit — đều là thư mục rỗng chỉ chứa file .gitkeep, </w:t>
      </w:r>
      <w:r>
        <w:rPr>
          <w:rFonts w:ascii="Times New Roman" w:cs="Times New Roman" w:eastAsia="Times New Roman" w:hAnsi="Times New Roman"/>
          <w:b/>
          <w:bCs/>
          <w:i w:val="false"/>
          <w:iCs w:val="false"/>
          <w:sz w:val="24"/>
          <w:szCs w:val="24"/>
        </w:rPr>
        <w:t xml:space="preserve">0 dòng code</w:t>
      </w:r>
      <w:r>
        <w:rPr>
          <w:rFonts w:ascii="Times New Roman" w:cs="Times New Roman" w:eastAsia="Times New Roman" w:hAnsi="Times New Roman"/>
          <w:sz w:val="24"/>
          <w:szCs w:val="24"/>
        </w:rPr>
        <w:t xml:space="preserve">. File app.module.ts gốc chỉ import duy nhất OsintModule. Frontend (React) chưa có một dòng code nào — chưa từng khởi tạo dự án, không tồn tại package.json.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26"/>
      </w:tblGrid>
      <w:tr>
        <w:trPr>
          <w:tblHeader/>
        </w:trPr>
        <w:tc>
          <w:tcPr>
            <w:tcW w:type="dxa" w:w="1500"/>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Giai đoạn (theo kế hoạch gốc)</w:t>
            </w:r>
          </w:p>
        </w:tc>
        <w:tc>
          <w:tcPr>
            <w:tcW w:type="dxa" w:w="4300"/>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Nội dung cam kết</w:t>
            </w:r>
          </w:p>
        </w:tc>
        <w:tc>
          <w:tcPr>
            <w:tcW w:type="dxa" w:w="3226"/>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Trạng thái thực tế (27/07/2026)</w:t>
            </w:r>
          </w:p>
        </w:tc>
      </w:tr>
      <w:tr>
        <w:tc>
          <w:tcPr>
            <w:tcW w:type="dxa" w:w="1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Phase 1
(3 tháng đầu)</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Kiến trúc + CSDL, Auth/phân quyền, Subjects CRUD, Incidents cơ bản, Dashboard tổng quan, deploy staging, cấu hình địa bàn 2 cấp.</w:t>
            </w:r>
          </w:p>
        </w:tc>
        <w:tc>
          <w:tcPr>
            <w:tcW w:type="dxa" w:w="32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0% — chưa có dòng code nghiệp vụ nào ngoài scaffold thư mục rỗng.</w:t>
            </w:r>
          </w:p>
        </w:tc>
      </w:tr>
      <w:tr>
        <w:tc>
          <w:tcPr>
            <w:tcW w:type="dxa" w:w="1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Phase 2
(tháng 4-6)</w:t>
            </w:r>
          </w:p>
        </w:tc>
        <w:tc>
          <w:tcPr>
            <w:tcW w:type="dxa" w:w="43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Tìm kiếm nâng cao, Graph liên kết, Bản đồ số, OSINT Media cơ bản, cảnh báo sớm, báo cáo tự động, UI responsive.</w:t>
            </w:r>
          </w:p>
        </w:tc>
        <w:tc>
          <w:tcPr>
            <w:tcW w:type="dxa" w:w="32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OSINT Media: đã vượt xa mức "cơ bản". Các hạng mục còn lại: 0%.</w:t>
            </w:r>
          </w:p>
        </w:tc>
      </w:tr>
      <w:tr>
        <w:tc>
          <w:tcPr>
            <w:tcW w:type="dxa" w:w="1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Phase 3
(tháng 7-9)</w:t>
            </w:r>
          </w:p>
        </w:tc>
        <w:tc>
          <w:tcPr>
            <w:tcW w:type="dxa" w:w="43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OSINT mạng xã hội, OSINT cá nhân (subject enrichment), Hotspot, dự báo AI + sentiment, AI Chatbot, điều phối lực lượng thông minh, tích hợp CSDL quốc gia.</w:t>
            </w:r>
          </w:p>
        </w:tc>
        <w:tc>
          <w:tcPr>
            <w:tcW w:type="dxa" w:w="32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OSINT Facebook: triển khai sâu, vượt kế hoạch gốc (hệ 3 lớp phát hiện chủ thể tái phạm — chưa từng có trong bản kế hoạch gốc). Các hạng mục còn lại: 0%, kể cả tích hợp CSDL quốc gia.</w:t>
            </w:r>
          </w:p>
        </w:tc>
      </w:tr>
      <w:tr>
        <w:tc>
          <w:tcPr>
            <w:tcW w:type="dxa" w:w="1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Phase 4
(tháng 10-12)</w:t>
            </w:r>
          </w:p>
        </w:tc>
        <w:tc>
          <w:tcPr>
            <w:tcW w:type="dxa" w:w="43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Camera AI, mobile app cho cán bộ, API mở, deepfake detection.</w:t>
            </w:r>
          </w:p>
        </w:tc>
        <w:tc>
          <w:tcPr>
            <w:tcW w:type="dxa" w:w="32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0%.</w:t>
            </w:r>
          </w:p>
        </w:tc>
      </w:tr>
    </w:tbl>
    <w:p>
      <w:pPr>
        <w:spacing w:after="220" w:before="60"/>
        <w:jc w:val="left"/>
      </w:pPr>
      <w:r>
        <w:rPr>
          <w:rFonts w:ascii="Times New Roman" w:cs="Times New Roman" w:eastAsia="Times New Roman" w:hAnsi="Times New Roman"/>
          <w:i/>
          <w:iCs/>
          <w:color w:val="595959"/>
          <w:sz w:val="20"/>
          <w:szCs w:val="20"/>
        </w:rPr>
        <w:t xml:space="preserve">Bảng 1 — Đối chiếu lộ trình 4 giai đoạn (INSTRUCTIONS_ANTT_KHANHHOA.md) với thực tế triển khai. "Phase 1/2/3/4" tính theo thứ tự 3 tháng kể từ ngày khởi động dự án (04/06/2026), không phải theo lịch dương.</w:t>
      </w:r>
    </w:p>
    <w:p>
      <w:pPr>
        <w:spacing w:after="180" w:line="300"/>
        <w:jc w:val="both"/>
      </w:pPr>
      <w:r>
        <w:rPr>
          <w:rFonts w:ascii="Times New Roman" w:cs="Times New Roman" w:eastAsia="Times New Roman" w:hAnsi="Times New Roman"/>
          <w:sz w:val="24"/>
          <w:szCs w:val="24"/>
        </w:rPr>
        <w:t xml:space="preserve">Nói cách khác: đội dự án đã đầu tư toàn bộ 7 tuần đầu tiên — xấp xỉ thời lượng cả Phase 1 lẫn nửa Phase 2 cộng lại — vào đúng phần được xếp là </w:t>
      </w:r>
      <w:r>
        <w:rPr>
          <w:rFonts w:ascii="Times New Roman" w:cs="Times New Roman" w:eastAsia="Times New Roman" w:hAnsi="Times New Roman"/>
          <w:b w:val="false"/>
          <w:bCs w:val="false"/>
          <w:i/>
          <w:iCs/>
          <w:sz w:val="24"/>
          <w:szCs w:val="24"/>
        </w:rPr>
        <w:t xml:space="preserve">Module 9 (module bổ sung, không thuộc 8 module lõi ban đầu)</w:t>
      </w:r>
      <w:r>
        <w:rPr>
          <w:rFonts w:ascii="Times New Roman" w:cs="Times New Roman" w:eastAsia="Times New Roman" w:hAnsi="Times New Roman"/>
          <w:sz w:val="24"/>
          <w:szCs w:val="24"/>
        </w:rPr>
        <w:t xml:space="preserve"> và một phần của Phase 3. Đây không phải là làm sai về kỹ thuật — chất lượng phần đã làm thực sự tốt (xem Mục III) — mà là </w:t>
      </w:r>
      <w:r>
        <w:rPr>
          <w:rFonts w:ascii="Times New Roman" w:cs="Times New Roman" w:eastAsia="Times New Roman" w:hAnsi="Times New Roman"/>
          <w:b/>
          <w:bCs/>
          <w:i w:val="false"/>
          <w:iCs w:val="false"/>
          <w:color w:val="C0392B"/>
          <w:sz w:val="24"/>
          <w:szCs w:val="24"/>
        </w:rPr>
        <w:t xml:space="preserve">lệch trọng tâm chiến lược</w:t>
      </w:r>
      <w:r>
        <w:rPr>
          <w:rFonts w:ascii="Times New Roman" w:cs="Times New Roman" w:eastAsia="Times New Roman" w:hAnsi="Times New Roman"/>
          <w:sz w:val="24"/>
          <w:szCs w:val="24"/>
        </w:rPr>
        <w:t xml:space="preserve">: xây phần "làm giàu dữ liệu" trước khi có nơi lưu trữ và hiển thị dữ liệu lõi (đối tượng, vụ việc) để mà làm giàu.</w:t>
      </w:r>
    </w:p>
    <w:p>
      <w:pPr>
        <w:spacing w:after="180" w:line="300"/>
        <w:jc w:val="both"/>
      </w:pPr>
      <w:r>
        <w:rPr>
          <w:rFonts w:ascii="Times New Roman" w:cs="Times New Roman" w:eastAsia="Times New Roman" w:hAnsi="Times New Roman"/>
          <w:b/>
          <w:bCs/>
          <w:i w:val="false"/>
          <w:iCs w:val="false"/>
          <w:sz w:val="24"/>
          <w:szCs w:val="24"/>
        </w:rPr>
        <w:t xml:space="preserve">Ghi chú cập nhật (27/07/2026): </w:t>
      </w:r>
      <w:r>
        <w:rPr>
          <w:rFonts w:ascii="Times New Roman" w:cs="Times New Roman" w:eastAsia="Times New Roman" w:hAnsi="Times New Roman"/>
          <w:sz w:val="24"/>
          <w:szCs w:val="24"/>
        </w:rPr>
        <w:t xml:space="preserve">chủ dự án xác nhận OSINT về an ninh mạng (ANM) và tội phạm công nghệ cao (CNC) là mảng nghiệp vụ cần thiết, không phải hướng đi cần loại bỏ. Nhận định này khớp với bối cảnh chính sách hiện hành (Nghị quyết 57-NQ/TW, Luật An ninh mạng mới — xem Mục V) và tài liệu này </w:t>
      </w:r>
      <w:r>
        <w:rPr>
          <w:rFonts w:ascii="Times New Roman" w:cs="Times New Roman" w:eastAsia="Times New Roman" w:hAnsi="Times New Roman"/>
          <w:b/>
          <w:bCs/>
          <w:i w:val="false"/>
          <w:iCs w:val="false"/>
          <w:sz w:val="24"/>
          <w:szCs w:val="24"/>
        </w:rPr>
        <w:t xml:space="preserve">không đề xuất dừng hay cắt giảm</w:t>
      </w:r>
      <w:r>
        <w:rPr>
          <w:rFonts w:ascii="Times New Roman" w:cs="Times New Roman" w:eastAsia="Times New Roman" w:hAnsi="Times New Roman"/>
          <w:sz w:val="24"/>
          <w:szCs w:val="24"/>
        </w:rPr>
        <w:t xml:space="preserve"> mảng OSINT/CNC. Phát hiện "lệch trọng tâm" ở trên là một quan sát định lượng độc lập — 11 module lõi khác vẫn ở 0% code — chứ không hàm ý OSINT là lựa chọn sai; khuyến nghị tương ứng (Mục VI, VII) đã được điều chỉnh theo hướng </w:t>
      </w:r>
      <w:r>
        <w:rPr>
          <w:rFonts w:ascii="Times New Roman" w:cs="Times New Roman" w:eastAsia="Times New Roman" w:hAnsi="Times New Roman"/>
          <w:b/>
          <w:bCs/>
          <w:i w:val="false"/>
          <w:iCs w:val="false"/>
          <w:sz w:val="24"/>
          <w:szCs w:val="24"/>
        </w:rPr>
        <w:t xml:space="preserve">song song hai track</w:t>
      </w:r>
      <w:r>
        <w:rPr>
          <w:rFonts w:ascii="Times New Roman" w:cs="Times New Roman" w:eastAsia="Times New Roman" w:hAnsi="Times New Roman"/>
          <w:sz w:val="24"/>
          <w:szCs w:val="24"/>
        </w:rPr>
        <w:t xml:space="preserve"> thay vì tạm dừng track nào.</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III. ĐIỂM MẠNH</w:t>
      </w:r>
    </w:p>
    <w:p>
      <w:pPr>
        <w:pStyle w:val="Heading2"/>
        <w:spacing w:after="140" w:before="280"/>
      </w:pPr>
      <w:r>
        <w:rPr>
          <w:rFonts w:ascii="Times New Roman" w:cs="Times New Roman" w:eastAsia="Times New Roman" w:hAnsi="Times New Roman"/>
          <w:b/>
          <w:bCs/>
          <w:color w:val="1F4E5F"/>
          <w:sz w:val="26"/>
          <w:szCs w:val="26"/>
        </w:rPr>
        <w:t xml:space="preserve">3.1. Kiến trúc OSINT/CNC kỹ thuật sâu, đúng chuẩn hiện đại</w:t>
      </w:r>
    </w:p>
    <w:p>
      <w:pPr>
        <w:spacing w:after="180" w:line="300"/>
        <w:jc w:val="both"/>
      </w:pPr>
      <w:r>
        <w:rPr>
          <w:rFonts w:ascii="Times New Roman" w:cs="Times New Roman" w:eastAsia="Times New Roman" w:hAnsi="Times New Roman"/>
          <w:sz w:val="24"/>
          <w:szCs w:val="24"/>
        </w:rPr>
        <w:t xml:space="preserve">Module OSINT hiện có không phải một crawler đơn giản. Nó triển khai: kiến trúc 2 vùng (Zone A ẩn danh trong DMZ / Zone B nội bộ có OPSEC) tách biệt xử lý công khai khỏi việc gắn danh tính người thật; pipeline 4 bước bất đồng bộ qua hàng đợi Bull/Redis (Normalize → NLP → Trust → Gate); cơ chế trọng số khách quan kiểu EWM (exponentially weighted moving) và cụm đối chiếu chéo nguồn dùng Wilson score; và đặc biệt là hệ 3 lớp phát hiện "chủ thể tái phạm" (bài viết → chủ thể → ngữ nghĩa) với 4 kiểu định danh chủ thể (tài khoản mạng xã hội, group/page, tên miền website, và "vân tay chỉ dấu" — số điện thoại/số tài khoản/ví crypto/handle — để bắt được kẻ đổi tài khoản). Đây là mức độ phức tạp kỹ thuật tương đương nhiều nền tảng threat-intelligence thương mại, và đúng trọng tâm ưu tiên quốc gia hiện nay về phòng chống tội phạm công nghệ cao (xem Mục V).</w:t>
      </w:r>
    </w:p>
    <w:p>
      <w:pPr>
        <w:pStyle w:val="Heading2"/>
        <w:spacing w:after="140" w:before="280"/>
      </w:pPr>
      <w:r>
        <w:rPr>
          <w:rFonts w:ascii="Times New Roman" w:cs="Times New Roman" w:eastAsia="Times New Roman" w:hAnsi="Times New Roman"/>
          <w:b/>
          <w:bCs/>
          <w:color w:val="1F4E5F"/>
          <w:sz w:val="26"/>
          <w:szCs w:val="26"/>
        </w:rPr>
        <w:t xml:space="preserve">3.2. Kỷ luật kỹ thuật cao, có thể lặp lại</w:t>
      </w:r>
    </w:p>
    <w:p>
      <w:pPr>
        <w:spacing w:after="180" w:line="300"/>
        <w:jc w:val="both"/>
      </w:pPr>
      <w:r>
        <w:rPr>
          <w:rFonts w:ascii="Times New Roman" w:cs="Times New Roman" w:eastAsia="Times New Roman" w:hAnsi="Times New Roman"/>
          <w:sz w:val="24"/>
          <w:szCs w:val="24"/>
        </w:rPr>
        <w:t xml:space="preserve">Mọi tính năng đều đi qua quy trình spec → plan → implement (TDD) → report → review trước khi merge (thư mục docs/superpowers/). 16/103 file TypeScript có test đi kèm cho phần lõi pipeline; báo cáo Sprint 1 tự ghi nhận cả bug đã sửa lẫn hạn chế còn tồn tại thay vì che giấu nợ kỹ thuật. Mô hình cộng tác "hướng dẫn → user code → Claude review" quy định trong CLAUDE.md được tuân thủ nhất quán qua các commit — đây là tài sản quy trình có giá trị, không phụ thuộc vào một cá nhân, và có thể áp dụng ngay cho các module còn lại.</w:t>
      </w:r>
    </w:p>
    <w:p>
      <w:pPr>
        <w:pStyle w:val="Heading2"/>
        <w:spacing w:after="140" w:before="280"/>
      </w:pPr>
      <w:r>
        <w:rPr>
          <w:rFonts w:ascii="Times New Roman" w:cs="Times New Roman" w:eastAsia="Times New Roman" w:hAnsi="Times New Roman"/>
          <w:b/>
          <w:bCs/>
          <w:color w:val="1F4E5F"/>
          <w:sz w:val="26"/>
          <w:szCs w:val="26"/>
        </w:rPr>
        <w:t xml:space="preserve">3.3. Ý thức pháp lý chủ động, có ghi chép</w:t>
      </w:r>
    </w:p>
    <w:p>
      <w:pPr>
        <w:spacing w:after="180" w:line="300"/>
        <w:jc w:val="both"/>
      </w:pPr>
      <w:r>
        <w:rPr>
          <w:rFonts w:ascii="Times New Roman" w:cs="Times New Roman" w:eastAsia="Times New Roman" w:hAnsi="Times New Roman"/>
          <w:sz w:val="24"/>
          <w:szCs w:val="24"/>
        </w:rPr>
        <w:t xml:space="preserve">CLAUDE.md dành hẳn một mục lớn phân định rõ ràng giữa "luật Việt Nam — bắt buộc, không nới" và "điều khoản dịch vụ nền tảng — quyết định kỹ thuật, được phép vượt nhưng chấp nhận rủi ro hợp đồng", đồng thời tự đánh dấu "cần pháp chế đơn vị phê duyệt trước khi vận hành thật". Việc ghi chép tường minh này tốt hơn phần lớn dự án tương tự — nhưng chuẩn đối chiếu hiện dùng đã lạc hậu so với luật mới nhất (xem Mục IV.5 và V.2).</w:t>
      </w:r>
    </w:p>
    <w:p>
      <w:pPr>
        <w:pStyle w:val="Heading2"/>
        <w:spacing w:after="140" w:before="280"/>
      </w:pPr>
      <w:r>
        <w:rPr>
          <w:rFonts w:ascii="Times New Roman" w:cs="Times New Roman" w:eastAsia="Times New Roman" w:hAnsi="Times New Roman"/>
          <w:b/>
          <w:bCs/>
          <w:color w:val="1F4E5F"/>
          <w:sz w:val="26"/>
          <w:szCs w:val="26"/>
        </w:rPr>
        <w:t xml:space="preserve">3.4. Đúng trọng tâm nghiệp vụ, không lãng phí</w:t>
      </w:r>
    </w:p>
    <w:p>
      <w:pPr>
        <w:spacing w:after="180" w:line="300"/>
        <w:jc w:val="both"/>
      </w:pPr>
      <w:r>
        <w:rPr>
          <w:rFonts w:ascii="Times New Roman" w:cs="Times New Roman" w:eastAsia="Times New Roman" w:hAnsi="Times New Roman"/>
          <w:sz w:val="24"/>
          <w:szCs w:val="24"/>
        </w:rPr>
        <w:t xml:space="preserve">Bộ từ khóa và 3 nhóm chủ đề CNC (lừa đảo, mua bán dữ liệu cá nhân, kích động — xuyên tạc) bám sát ưu tiên quốc gia hiện hành về an ninh mạng và tội phạm công nghệ cao. Phần này không nên bị loại bỏ — vấn đề không phải "OSINT là hướng sai" mà là "OSINT đang chiếm 100% nguồn lực thay vì là một module hỗ trợ trong 9 module như chính kế hoạch gốc đã thiết kế đúng đắn".</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IV. ĐIỂM YẾU &amp; RỦI RO</w:t>
      </w:r>
    </w:p>
    <w:p>
      <w:pPr>
        <w:pStyle w:val="Heading2"/>
        <w:spacing w:after="140" w:before="280"/>
      </w:pPr>
      <w:r>
        <w:rPr>
          <w:rFonts w:ascii="Times New Roman" w:cs="Times New Roman" w:eastAsia="Times New Roman" w:hAnsi="Times New Roman"/>
          <w:b/>
          <w:bCs/>
          <w:color w:val="1F4E5F"/>
          <w:sz w:val="26"/>
          <w:szCs w:val="26"/>
        </w:rPr>
        <w:t xml:space="preserve">4.1. Lệch trọng tâm chiến lược nghiêm trọng</w:t>
      </w:r>
    </w:p>
    <w:p>
      <w:pPr>
        <w:spacing w:after="180" w:line="300"/>
        <w:jc w:val="both"/>
      </w:pPr>
      <w:r>
        <w:rPr>
          <w:rFonts w:ascii="Times New Roman" w:cs="Times New Roman" w:eastAsia="Times New Roman" w:hAnsi="Times New Roman"/>
          <w:sz w:val="24"/>
          <w:szCs w:val="24"/>
        </w:rPr>
        <w:t xml:space="preserve">Số liệu chi tiết đã trình bày ở Mục II: 100% công sức 7 tuần đầu — giai đoạn quyết định định hình ấn tượng và niềm tin của lãnh đạo vào dự án — đổ vào một module vốn được thiết kế để "bổ sung", không phải "khởi đầu".</w:t>
      </w:r>
    </w:p>
    <w:p>
      <w:pPr>
        <w:pStyle w:val="Heading2"/>
        <w:spacing w:after="140" w:before="280"/>
      </w:pPr>
      <w:r>
        <w:rPr>
          <w:rFonts w:ascii="Times New Roman" w:cs="Times New Roman" w:eastAsia="Times New Roman" w:hAnsi="Times New Roman"/>
          <w:b/>
          <w:bCs/>
          <w:color w:val="1F4E5F"/>
          <w:sz w:val="26"/>
          <w:szCs w:val="26"/>
        </w:rPr>
        <w:t xml:space="preserve">4.2. Không có giao diện người dùng ở bất kỳ hình thức nào</w:t>
      </w:r>
    </w:p>
    <w:p>
      <w:pPr>
        <w:spacing w:after="180" w:line="300"/>
        <w:jc w:val="both"/>
      </w:pPr>
      <w:r>
        <w:rPr>
          <w:rFonts w:ascii="Times New Roman" w:cs="Times New Roman" w:eastAsia="Times New Roman" w:hAnsi="Times New Roman"/>
          <w:sz w:val="24"/>
          <w:szCs w:val="24"/>
        </w:rPr>
        <w:t xml:space="preserve">Không ai — kể cả trực ban hay Ban Giám đốc — có thể xem dữ liệu OSINT đã thu thập được, ngoại trừ gọi thẳng API bằng công cụ dòng lệnh. Với một hệ thống mà giá trị cảm nhận được đo bằng "nhìn thấy được", đây là rủi ro truyền thông nội bộ đáng kể: 7 tuần công sức kỹ thuật thật sự sẽ trông như "chưa có gì" trong mắt người không đọc code.</w:t>
      </w:r>
    </w:p>
    <w:p>
      <w:pPr>
        <w:pStyle w:val="Heading2"/>
        <w:spacing w:after="140" w:before="280"/>
      </w:pPr>
      <w:r>
        <w:rPr>
          <w:rFonts w:ascii="Times New Roman" w:cs="Times New Roman" w:eastAsia="Times New Roman" w:hAnsi="Times New Roman"/>
          <w:b/>
          <w:bCs/>
          <w:color w:val="1F4E5F"/>
          <w:sz w:val="26"/>
          <w:szCs w:val="26"/>
        </w:rPr>
        <w:t xml:space="preserve">4.3. Phase 1 chưa khởi động dù là nền móng bắt buộc</w:t>
      </w:r>
    </w:p>
    <w:p>
      <w:pPr>
        <w:spacing w:after="180" w:line="300"/>
        <w:jc w:val="both"/>
      </w:pPr>
      <w:r>
        <w:rPr>
          <w:rFonts w:ascii="Times New Roman" w:cs="Times New Roman" w:eastAsia="Times New Roman" w:hAnsi="Times New Roman"/>
          <w:sz w:val="24"/>
          <w:szCs w:val="24"/>
        </w:rPr>
        <w:t xml:space="preserve">Auth, Users, Subjects, Incidents — những thứ mọi module khác (kể cả OSINT, khi cần gắn linked_subject_ids/linked_incident_ids như chính schema đã thiết kế) phụ thuộc vào — đều chưa tồn tại. Đáng chú ý: thư viện cho Auth (@nestjs/jwt, passport, passport-jwt) đã được cài đặt trong package.json từ đầu nhưng chưa từng được dùng — cho thấy đây là việc "biết phải làm, có chuẩn bị, nhưng chưa quay lại làm" chứ không phải bị quên.</w:t>
      </w:r>
    </w:p>
    <w:p>
      <w:pPr>
        <w:pStyle w:val="Heading2"/>
        <w:spacing w:after="140" w:before="280"/>
      </w:pPr>
      <w:r>
        <w:rPr>
          <w:rFonts w:ascii="Times New Roman" w:cs="Times New Roman" w:eastAsia="Times New Roman" w:hAnsi="Times New Roman"/>
          <w:b/>
          <w:bCs/>
          <w:color w:val="1F4E5F"/>
          <w:sz w:val="26"/>
          <w:szCs w:val="26"/>
        </w:rPr>
        <w:t xml:space="preserve">4.4. Tài liệu chủ trương (CLAUDE.md) chưa cập nhật theo ưu tiên thực tế</w:t>
      </w:r>
    </w:p>
    <w:p>
      <w:pPr>
        <w:spacing w:after="180" w:line="300"/>
        <w:jc w:val="both"/>
      </w:pPr>
      <w:r>
        <w:rPr>
          <w:rFonts w:ascii="Times New Roman" w:cs="Times New Roman" w:eastAsia="Times New Roman" w:hAnsi="Times New Roman"/>
          <w:sz w:val="24"/>
          <w:szCs w:val="24"/>
        </w:rPr>
        <w:t xml:space="preserve">Ghi chú khởi tạo dự án từng nêu mong muốn một hướng đi "không phải OSINT"; chủ dự án đã xác nhận (27/07/2026) rằng thực tế ưu tiên đã đổi khác — </w:t>
      </w:r>
      <w:r>
        <w:rPr>
          <w:rFonts w:ascii="Times New Roman" w:cs="Times New Roman" w:eastAsia="Times New Roman" w:hAnsi="Times New Roman"/>
          <w:b/>
          <w:bCs/>
          <w:i w:val="false"/>
          <w:iCs w:val="false"/>
          <w:sz w:val="24"/>
          <w:szCs w:val="24"/>
        </w:rPr>
        <w:t xml:space="preserve">OSINT về an ninh mạng/tội phạm công nghệ cao (ANM/CNC) là mảng cần thiết</w:t>
      </w:r>
      <w:r>
        <w:rPr>
          <w:rFonts w:ascii="Times New Roman" w:cs="Times New Roman" w:eastAsia="Times New Roman" w:hAnsi="Times New Roman"/>
          <w:sz w:val="24"/>
          <w:szCs w:val="24"/>
        </w:rPr>
        <w:t xml:space="preserve">, phù hợp bối cảnh Nghị quyết 57-NQ/TW và Luật An ninh mạng mới (Mục V). Vấn đề còn lại không phải "có nên làm OSINT hay không" mà thuần túy là </w:t>
      </w:r>
      <w:r>
        <w:rPr>
          <w:rFonts w:ascii="Times New Roman" w:cs="Times New Roman" w:eastAsia="Times New Roman" w:hAnsi="Times New Roman"/>
          <w:b/>
          <w:bCs/>
          <w:i w:val="false"/>
          <w:iCs w:val="false"/>
          <w:sz w:val="24"/>
          <w:szCs w:val="24"/>
        </w:rPr>
        <w:t xml:space="preserve">văn bản chủ trương chưa theo kịp quyết định thực tế</w:t>
      </w:r>
      <w:r>
        <w:rPr>
          <w:rFonts w:ascii="Times New Roman" w:cs="Times New Roman" w:eastAsia="Times New Roman" w:hAnsi="Times New Roman"/>
          <w:sz w:val="24"/>
          <w:szCs w:val="24"/>
        </w:rPr>
        <w:t xml:space="preserve">: CLAUDE.md hiện vẫn liệt kê OSINT là "Module 9" — module bổ sung, xếp sau 8 module lõi — trong khi thực tế nguồn lực đã và sẽ tiếp tục ưu tiên mảng này. Khuyến nghị: cập nhật CLAUDE.md để công nhận OSINT/ANM/CNC là ưu tiên song song, ngang hàng Phase 1, thay vì lặng lẽ để tài liệu và hành động tiếp tục lệch nhau — không phải để hạ thấp OSINT, mà để tài liệu phản ánh đúng thực tế.</w:t>
      </w:r>
    </w:p>
    <w:p>
      <w:pPr>
        <w:pStyle w:val="Heading2"/>
        <w:spacing w:after="140" w:before="280"/>
      </w:pPr>
      <w:r>
        <w:rPr>
          <w:rFonts w:ascii="Times New Roman" w:cs="Times New Roman" w:eastAsia="Times New Roman" w:hAnsi="Times New Roman"/>
          <w:b/>
          <w:bCs/>
          <w:color w:val="1F4E5F"/>
          <w:sz w:val="26"/>
          <w:szCs w:val="26"/>
        </w:rPr>
        <w:t xml:space="preserve">4.5. Khung pháp lý đối chiếu đã lạc hậu so với luật hiện hành</w:t>
      </w:r>
    </w:p>
    <w:p>
      <w:pPr>
        <w:spacing w:after="180" w:line="300"/>
        <w:jc w:val="both"/>
      </w:pPr>
      <w:r>
        <w:rPr>
          <w:rFonts w:ascii="Times New Roman" w:cs="Times New Roman" w:eastAsia="Times New Roman" w:hAnsi="Times New Roman"/>
          <w:sz w:val="24"/>
          <w:szCs w:val="24"/>
        </w:rPr>
        <w:t xml:space="preserve">Mục "Quy tắc OSINT" trong CLAUDE.md (cập nhật gần nhất 12/06/2026) chỉ căn cứ Nghị định 13/2023/NĐ-CP và Điều 289 Bộ luật Hình sự. Tính đến ngày lập tài liệu này, Việt Nam đã có thêm </w:t>
      </w:r>
      <w:r>
        <w:rPr>
          <w:rFonts w:ascii="Times New Roman" w:cs="Times New Roman" w:eastAsia="Times New Roman" w:hAnsi="Times New Roman"/>
          <w:b/>
          <w:bCs/>
          <w:i w:val="false"/>
          <w:iCs w:val="false"/>
          <w:sz w:val="24"/>
          <w:szCs w:val="24"/>
        </w:rPr>
        <w:t xml:space="preserve">hai đạo luật cấp Quốc hội</w:t>
      </w:r>
      <w:r>
        <w:rPr>
          <w:rFonts w:ascii="Times New Roman" w:cs="Times New Roman" w:eastAsia="Times New Roman" w:hAnsi="Times New Roman"/>
          <w:sz w:val="24"/>
          <w:szCs w:val="24"/>
        </w:rPr>
        <w:t xml:space="preserve"> ảnh hưởng trực tiếp đến toàn bộ khối OSINT/CNC: </w:t>
      </w:r>
      <w:r>
        <w:rPr>
          <w:rFonts w:ascii="Times New Roman" w:cs="Times New Roman" w:eastAsia="Times New Roman" w:hAnsi="Times New Roman"/>
          <w:b/>
          <w:bCs/>
          <w:i w:val="false"/>
          <w:iCs w:val="false"/>
          <w:sz w:val="24"/>
          <w:szCs w:val="24"/>
        </w:rPr>
        <w:t xml:space="preserve">Luật Bảo vệ dữ liệu cá nhân số 91/2025/QH15</w:t>
      </w:r>
      <w:r>
        <w:rPr>
          <w:rFonts w:ascii="Times New Roman" w:cs="Times New Roman" w:eastAsia="Times New Roman" w:hAnsi="Times New Roman"/>
          <w:sz w:val="24"/>
          <w:szCs w:val="24"/>
        </w:rPr>
        <w:t xml:space="preserve"> (hiệu lực từ 01/01/2026) và </w:t>
      </w:r>
      <w:r>
        <w:rPr>
          <w:rFonts w:ascii="Times New Roman" w:cs="Times New Roman" w:eastAsia="Times New Roman" w:hAnsi="Times New Roman"/>
          <w:b/>
          <w:bCs/>
          <w:i w:val="false"/>
          <w:iCs w:val="false"/>
          <w:sz w:val="24"/>
          <w:szCs w:val="24"/>
        </w:rPr>
        <w:t xml:space="preserve">Luật An ninh mạng (mới)</w:t>
      </w:r>
      <w:r>
        <w:rPr>
          <w:rFonts w:ascii="Times New Roman" w:cs="Times New Roman" w:eastAsia="Times New Roman" w:hAnsi="Times New Roman"/>
          <w:sz w:val="24"/>
          <w:szCs w:val="24"/>
        </w:rPr>
        <w:t xml:space="preserve"> (thông qua 10/12/2025, hiệu lực từ 01/07/2026 — mới có hiệu lực khoảng 4 tuần tính đến hôm nay). Toàn bộ phần "tài khoản công cụ đăng nhập vượt login-wall", kỹ thuật né phát hiện automation (giả lập webdriver/plugin/user-agent), xoay proxy... đã được thiết kế và code trong Sprint 4 (giữa tháng 6/2026) — tức trước khi hai luật này có hiệu lực. Điều này không đồng nghĩa sai, nhưng bắt buộc phải rà soát lại trước khi vận hành thật, đúng như chính CLAUDE.md đã tự cảnh báo.</w:t>
      </w:r>
    </w:p>
    <w:p>
      <w:pPr>
        <w:pStyle w:val="Heading2"/>
        <w:spacing w:after="140" w:before="280"/>
      </w:pPr>
      <w:r>
        <w:rPr>
          <w:rFonts w:ascii="Times New Roman" w:cs="Times New Roman" w:eastAsia="Times New Roman" w:hAnsi="Times New Roman"/>
          <w:b/>
          <w:bCs/>
          <w:color w:val="1F4E5F"/>
          <w:sz w:val="26"/>
          <w:szCs w:val="26"/>
        </w:rPr>
        <w:t xml:space="preserve">4.6. Vệ sinh cấu hình &amp; kỹ thuật nền còn lỏng ở phần ngoài OSINT</w:t>
      </w:r>
    </w:p>
    <w:p>
      <w:pPr>
        <w:spacing w:after="180" w:line="300"/>
        <w:jc w:val="both"/>
      </w:pPr>
      <w:r>
        <w:rPr>
          <w:rFonts w:ascii="Times New Roman" w:cs="Times New Roman" w:eastAsia="Times New Roman" w:hAnsi="Times New Roman"/>
          <w:sz w:val="24"/>
          <w:szCs w:val="24"/>
        </w:rPr>
        <w:t xml:space="preserve">File .env.example có khóa DB_HOST bị khai trùng hai lần (dòng thứ hai lẽ ra là DB_PORT), giá trị mẫu "DB_password=@123" là một mật khẩu yếu để lộ trong file được đưa vào git, và JWT_SECRECT bị gõ sai chính tả (đúng phải là JWT_SECRET). Repo còn tồn đọng nhiều file trùng lặp dạng "tên file 2.sql" / "tên file 2.ts" chưa được dọn. Chưa có pipeline CI/CD (lint/test tự động khi mở PR), chưa có README ở thư mục gốc, và chưa thấy kế hoạch backup/DR cụ thể dù INSTRUCTIONS đặt mục tiêu RTO dưới 4 giờ và RPO dưới 1 giờ.</w:t>
      </w:r>
    </w:p>
    <w:p>
      <w:pPr>
        <w:pStyle w:val="Heading2"/>
        <w:spacing w:after="140" w:before="280"/>
      </w:pPr>
      <w:r>
        <w:rPr>
          <w:rFonts w:ascii="Times New Roman" w:cs="Times New Roman" w:eastAsia="Times New Roman" w:hAnsi="Times New Roman"/>
          <w:b/>
          <w:bCs/>
          <w:color w:val="1F4E5F"/>
          <w:sz w:val="26"/>
          <w:szCs w:val="26"/>
        </w:rPr>
        <w:t xml:space="preserve">4.7. Rủi ro nếu tiếp tục theo quán tính</w:t>
      </w:r>
    </w:p>
    <w:p>
      <w:pPr>
        <w:spacing w:after="180" w:line="300"/>
        <w:jc w:val="both"/>
      </w:pPr>
      <w:r>
        <w:rPr>
          <w:rFonts w:ascii="Times New Roman" w:cs="Times New Roman" w:eastAsia="Times New Roman" w:hAnsi="Times New Roman"/>
          <w:sz w:val="24"/>
          <w:szCs w:val="24"/>
        </w:rPr>
        <w:t xml:space="preserve">Nếu không có quyết định tái cân bằng rõ ràng, nguy cơ hiện thực là: đến mốc mà lãnh đạo kỳ vọng "nhìn thấy sản phẩm" (dashboard, tra cứu đối tượng), hệ thống vẫn chỉ có API OSINT — trong khi rủi ro pháp lý về phần thu thập Facebook (khóa tài khoản công cụ, cảnh báo từ nền tảng, hoặc phải sửa lại quy trình do luật mới) tiếp tục tích lũy theo thời gian vận hành.</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V. BỐI CẢNH VIỆT NAM &amp; KHÁNH HÒA — HƯỚNG ĐI CHƯA ĐƯỢC KHAI THÁC</w:t>
      </w:r>
    </w:p>
    <w:p>
      <w:pPr>
        <w:pStyle w:val="Heading2"/>
        <w:spacing w:after="140" w:before="280"/>
      </w:pPr>
      <w:r>
        <w:rPr>
          <w:rFonts w:ascii="Times New Roman" w:cs="Times New Roman" w:eastAsia="Times New Roman" w:hAnsi="Times New Roman"/>
          <w:b/>
          <w:bCs/>
          <w:color w:val="1F4E5F"/>
          <w:sz w:val="26"/>
          <w:szCs w:val="26"/>
        </w:rPr>
        <w:t xml:space="preserve">5.1. Hạ tầng dữ liệu quốc gia đang tăng tốc — KH-SOMS hiện đứng ngoài cuộc</w:t>
      </w:r>
    </w:p>
    <w:p>
      <w:pPr>
        <w:pStyle w:val="ListParagraph"/>
        <w:numPr>
          <w:ilvl w:val="0"/>
          <w:numId w:val="2"/>
        </w:numPr>
        <w:spacing w:after="120" w:line="300"/>
        <w:jc w:val="both"/>
      </w:pPr>
      <w:r>
        <w:rPr>
          <w:rFonts w:ascii="Times New Roman" w:cs="Times New Roman" w:eastAsia="Times New Roman" w:hAnsi="Times New Roman"/>
          <w:b/>
          <w:bCs/>
          <w:i w:val="false"/>
          <w:iCs w:val="false"/>
          <w:sz w:val="24"/>
          <w:szCs w:val="24"/>
        </w:rPr>
        <w:t xml:space="preserve">Đề án 06 giai đoạn 2026–2030</w:t>
      </w:r>
      <w:r>
        <w:rPr>
          <w:rFonts w:ascii="Times New Roman" w:cs="Times New Roman" w:eastAsia="Times New Roman" w:hAnsi="Times New Roman"/>
          <w:sz w:val="24"/>
          <w:szCs w:val="24"/>
        </w:rPr>
        <w:t xml:space="preserve"> (tầm nhìn 2035): định hướng các tỉnh xây "trung tâm điều hành thông minh cấp tỉnh" kết nối dữ liệu dân cư với dữ liệu chuyên ngành; mục tiêu 100% công dân từ 6 tuổi có CCCD gắn chip và tài khoản VNeID, 95% hồ sơ hành chính trực tuyến, và đến hết 2027 toàn bộ giấy tờ được tích hợp vào VNeID.</w:t>
      </w:r>
    </w:p>
    <w:p>
      <w:pPr>
        <w:pStyle w:val="ListParagraph"/>
        <w:numPr>
          <w:ilvl w:val="0"/>
          <w:numId w:val="2"/>
        </w:numPr>
        <w:spacing w:after="120" w:line="300"/>
        <w:jc w:val="both"/>
      </w:pPr>
      <w:r>
        <w:rPr>
          <w:rFonts w:ascii="Times New Roman" w:cs="Times New Roman" w:eastAsia="Times New Roman" w:hAnsi="Times New Roman"/>
          <w:b/>
          <w:bCs/>
          <w:i w:val="false"/>
          <w:iCs w:val="false"/>
          <w:sz w:val="24"/>
          <w:szCs w:val="24"/>
        </w:rPr>
        <w:t xml:space="preserve">Trung tâm dữ liệu quốc gia</w:t>
      </w:r>
      <w:r>
        <w:rPr>
          <w:rFonts w:ascii="Times New Roman" w:cs="Times New Roman" w:eastAsia="Times New Roman" w:hAnsi="Times New Roman"/>
          <w:sz w:val="24"/>
          <w:szCs w:val="24"/>
        </w:rPr>
        <w:t xml:space="preserve"> chính thức vận hành từ tháng 6/2026. Chính phủ đã ấn định hạn hoàn thành kết nối, đồng bộ dữ liệu giữa các CSDL quốc gia/chuyên ngành với trung tâm này là </w:t>
      </w:r>
      <w:r>
        <w:rPr>
          <w:rFonts w:ascii="Times New Roman" w:cs="Times New Roman" w:eastAsia="Times New Roman" w:hAnsi="Times New Roman"/>
          <w:b/>
          <w:bCs/>
          <w:i w:val="false"/>
          <w:iCs w:val="false"/>
          <w:color w:val="C0392B"/>
          <w:sz w:val="24"/>
          <w:szCs w:val="24"/>
        </w:rPr>
        <w:t xml:space="preserve">tháng 9/2026</w:t>
      </w:r>
      <w:r>
        <w:rPr>
          <w:rFonts w:ascii="Times New Roman" w:cs="Times New Roman" w:eastAsia="Times New Roman" w:hAnsi="Times New Roman"/>
          <w:sz w:val="24"/>
          <w:szCs w:val="24"/>
        </w:rPr>
        <w:t xml:space="preserve"> — chưa đầy 2 tháng kể từ ngày lập tài liệu — và Bộ Công an được giao vai trò nòng cốt trong việc này.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KH-SOMS hiện không có bất kỳ module, DTO hay tài liệu thiết kế nào đề cập việc kết nối với CSDL quốc gia về dân cư, VNeID, hay Trung tâm dữ liệu quốc gia — dù đây chính là hạ tầng mà Module Quản lý đối tượng lẽ ra nên tra cứu/đối chiếu đầu tiên, thay vì tự xây một CSDL đối tượng độc lập từ đầu.</w:t>
      </w:r>
    </w:p>
    <w:p>
      <w:pPr>
        <w:spacing w:after="180" w:line="300"/>
        <w:jc w:val="both"/>
      </w:pPr>
      <w:r>
        <w:rPr>
          <w:rFonts w:ascii="Times New Roman" w:cs="Times New Roman" w:eastAsia="Times New Roman" w:hAnsi="Times New Roman"/>
          <w:b/>
          <w:bCs/>
          <w:i w:val="false"/>
          <w:iCs w:val="false"/>
          <w:sz w:val="24"/>
          <w:szCs w:val="24"/>
        </w:rPr>
        <w:t xml:space="preserve">→ Đây là hướng đi rõ ràng nhất còn bỏ trống: </w:t>
      </w:r>
      <w:r>
        <w:rPr>
          <w:rFonts w:ascii="Times New Roman" w:cs="Times New Roman" w:eastAsia="Times New Roman" w:hAnsi="Times New Roman"/>
          <w:sz w:val="24"/>
          <w:szCs w:val="24"/>
        </w:rPr>
        <w:t xml:space="preserve">thiết kế một "cổng kết nối dữ liệu quốc gia" (national integration gateway) ngay ở tầng kiến trúc, sẵn sàng cắm vào khi Trung tâm dữ liệu quốc gia mở kết nối, thay vì phải thiết kế lại sau.</w:t>
      </w:r>
    </w:p>
    <w:p>
      <w:pPr>
        <w:pStyle w:val="Heading2"/>
        <w:spacing w:after="140" w:before="280"/>
      </w:pPr>
      <w:r>
        <w:rPr>
          <w:rFonts w:ascii="Times New Roman" w:cs="Times New Roman" w:eastAsia="Times New Roman" w:hAnsi="Times New Roman"/>
          <w:b/>
          <w:bCs/>
          <w:color w:val="1F4E5F"/>
          <w:sz w:val="26"/>
          <w:szCs w:val="26"/>
        </w:rPr>
        <w:t xml:space="preserve">5.2. Khung pháp lý mới cần rà soát ngay</w:t>
      </w:r>
    </w:p>
    <w:p>
      <w:pPr>
        <w:spacing w:after="180" w:line="300"/>
        <w:jc w:val="both"/>
      </w:pPr>
      <w:r>
        <w:rPr>
          <w:rFonts w:ascii="Times New Roman" w:cs="Times New Roman" w:eastAsia="Times New Roman" w:hAnsi="Times New Roman"/>
          <w:sz w:val="24"/>
          <w:szCs w:val="24"/>
        </w:rPr>
        <w:t xml:space="preserve">Chi tiết đã nêu ở Mục IV.5. Luật Bảo vệ dữ liệu cá nhân số 91/2025/QH15 và Luật An ninh mạng mới (hiệu lực 01/07/2026) đều là luật cấp Quốc hội, đứng trên Nghị định 13/2023/NĐ-CP mà dự án hiện đang lấy làm căn cứ duy nhất. Đây không phải "hướng đi mới" cần cân nhắc mà là một khoảng trống tuân thủ cần đóng lại ngay.</w:t>
      </w:r>
    </w:p>
    <w:p>
      <w:pPr>
        <w:pStyle w:val="Heading2"/>
        <w:spacing w:after="140" w:before="280"/>
      </w:pPr>
      <w:r>
        <w:rPr>
          <w:rFonts w:ascii="Times New Roman" w:cs="Times New Roman" w:eastAsia="Times New Roman" w:hAnsi="Times New Roman"/>
          <w:b/>
          <w:bCs/>
          <w:color w:val="1F4E5F"/>
          <w:sz w:val="26"/>
          <w:szCs w:val="26"/>
        </w:rPr>
        <w:t xml:space="preserve">5.3. Xu hướng camera AI / IOC đang chuẩn hóa toàn quốc</w:t>
      </w:r>
    </w:p>
    <w:p>
      <w:pPr>
        <w:spacing w:after="180" w:line="300"/>
        <w:jc w:val="both"/>
      </w:pPr>
      <w:r>
        <w:rPr>
          <w:rFonts w:ascii="Times New Roman" w:cs="Times New Roman" w:eastAsia="Times New Roman" w:hAnsi="Times New Roman"/>
          <w:sz w:val="24"/>
          <w:szCs w:val="24"/>
        </w:rPr>
        <w:t xml:space="preserve">Nhiều tỉnh (ví dụ Thanh Hóa: khoảng 1.100 camera AI tại 12 xã/phường trung tâm, tổng vốn ước tính 170 tỷ đồng, kết nối trực tiếp vào Trung tâm điều hành thông minh — IOC cấp tỉnh và trung tâm giám sát của Công an tỉnh, xây dựng theo Kiến trúc Chính quyền số Việt Nam 4.0) đã triển khai camera AI tích hợp IOC. Nhà nước cũng đã có phương án chỉ đạo kết nối hệ thống camera giám sát an ninh trật tự với CSDL quốc gia — tức đây không còn là sáng kiến riêng lẻ của từng tỉnh mà là một kiến trúc chuẩn được khuyến khích áp dụng thống nhất. Trong roadmap KH-SOMS, camera AI hiện bị xếp vào giai đoạn ưu tiên thấp (Module Bản đồ số, mục 5.3) — nên được nâng lên thành một hạng mục thiết kế kiến trúc (API, schema) ngay từ Phase 1, dù việc triển khai phần cứng thực tế có thể vẫn để sau.</w:t>
      </w:r>
    </w:p>
    <w:p>
      <w:pPr>
        <w:pStyle w:val="Heading2"/>
        <w:spacing w:after="140" w:before="280"/>
      </w:pPr>
      <w:r>
        <w:rPr>
          <w:rFonts w:ascii="Times New Roman" w:cs="Times New Roman" w:eastAsia="Times New Roman" w:hAnsi="Times New Roman"/>
          <w:b/>
          <w:bCs/>
          <w:color w:val="1F4E5F"/>
          <w:sz w:val="26"/>
          <w:szCs w:val="26"/>
        </w:rPr>
        <w:t xml:space="preserve">5.4. Đặc thù Khánh Hòa mới hoàn toàn chưa được module hóa</w:t>
      </w:r>
    </w:p>
    <w:p>
      <w:pPr>
        <w:spacing w:after="180" w:line="300"/>
        <w:jc w:val="both"/>
      </w:pPr>
      <w:r>
        <w:rPr>
          <w:rFonts w:ascii="Times New Roman" w:cs="Times New Roman" w:eastAsia="Times New Roman" w:hAnsi="Times New Roman"/>
          <w:sz w:val="24"/>
          <w:szCs w:val="24"/>
        </w:rPr>
        <w:t xml:space="preserve">INSTRUCTIONS_ANTT_KHANHHOA.md liệt kê rõ các đặc điểm địa bàn nổi bật của tỉnh Khánh Hòa mới — bờ biển dài hơn 380km, cảng quốc tế Cam Ranh (một trong những cảng nước sâu tốt nhất Đông Nam Á, đồng thời là quân cảng chiến lược), đặc khu kinh tế Vân Phong, quần đảo Trường Sa, vùng đồng bào dân tộc thiểu số Raglai/Chăm tại Khánh Sơn – Khánh Vĩnh, và lượng khách du lịch quốc tế lớn nhất miền Trung — nhưng không module nào trong 9 module thiết kế thực sự phục vụ các đặc thù này. Ba hướng cụ thể sau đây gần như không tỉnh nào khác ở Việt Nam cần đúng tổ hợp như vậy, nên là cơ hội khác biệt hóa thật sự cho KH-SOMS:</w:t>
      </w:r>
    </w:p>
    <w:p>
      <w:pPr>
        <w:pStyle w:val="ListParagraph"/>
        <w:numPr>
          <w:ilvl w:val="0"/>
          <w:numId w:val="2"/>
        </w:numPr>
        <w:spacing w:after="120" w:line="300"/>
        <w:jc w:val="both"/>
      </w:pPr>
      <w:r>
        <w:rPr>
          <w:rFonts w:ascii="Times New Roman" w:cs="Times New Roman" w:eastAsia="Times New Roman" w:hAnsi="Times New Roman"/>
          <w:b/>
          <w:bCs/>
          <w:i w:val="false"/>
          <w:iCs w:val="false"/>
          <w:sz w:val="24"/>
          <w:szCs w:val="24"/>
        </w:rPr>
        <w:t xml:space="preserve">Phối hợp liên ngành Công an – Bộ đội Biên phòng – Cảng vụ hàng hải – Hải quan</w:t>
      </w:r>
      <w:r>
        <w:rPr>
          <w:rFonts w:ascii="Times New Roman" w:cs="Times New Roman" w:eastAsia="Times New Roman" w:hAnsi="Times New Roman"/>
          <w:sz w:val="24"/>
          <w:szCs w:val="24"/>
        </w:rPr>
        <w:t xml:space="preserve"> cho địa bàn Cam Ranh – Vân Phong (chia sẻ dữ liệu tàu thuyền ra vào, cảnh báo buôn lậu/ma túy đường biển) — hiện chỉ được nêu như một "nguy cơ" trong tài liệu gốc, chưa có thiết kế module tương ứng.</w:t>
      </w:r>
    </w:p>
    <w:p>
      <w:pPr>
        <w:pStyle w:val="ListParagraph"/>
        <w:numPr>
          <w:ilvl w:val="0"/>
          <w:numId w:val="2"/>
        </w:numPr>
        <w:spacing w:after="120" w:line="300"/>
        <w:jc w:val="both"/>
      </w:pPr>
      <w:r>
        <w:rPr>
          <w:rFonts w:ascii="Times New Roman" w:cs="Times New Roman" w:eastAsia="Times New Roman" w:hAnsi="Times New Roman"/>
          <w:b/>
          <w:bCs/>
          <w:i w:val="false"/>
          <w:iCs w:val="false"/>
          <w:sz w:val="24"/>
          <w:szCs w:val="24"/>
        </w:rPr>
        <w:t xml:space="preserve">Quản lý lưu trú &amp; theo dõi người nước ngoài</w:t>
      </w:r>
      <w:r>
        <w:rPr>
          <w:rFonts w:ascii="Times New Roman" w:cs="Times New Roman" w:eastAsia="Times New Roman" w:hAnsi="Times New Roman"/>
          <w:sz w:val="24"/>
          <w:szCs w:val="24"/>
        </w:rPr>
        <w:t xml:space="preserve"> phục vụ địa bàn du lịch trọng điểm (Nha Trang, Cam Ranh) — tận dụng ngay lớp dữ liệu mà module Subjects khi triển khai cần có.</w:t>
      </w:r>
    </w:p>
    <w:p>
      <w:pPr>
        <w:pStyle w:val="ListParagraph"/>
        <w:numPr>
          <w:ilvl w:val="0"/>
          <w:numId w:val="2"/>
        </w:numPr>
        <w:spacing w:after="120" w:line="300"/>
        <w:jc w:val="both"/>
      </w:pPr>
      <w:r>
        <w:rPr>
          <w:rFonts w:ascii="Times New Roman" w:cs="Times New Roman" w:eastAsia="Times New Roman" w:hAnsi="Times New Roman"/>
          <w:b/>
          <w:bCs/>
          <w:i w:val="false"/>
          <w:iCs w:val="false"/>
          <w:sz w:val="24"/>
          <w:szCs w:val="24"/>
        </w:rPr>
        <w:t xml:space="preserve">Theo dõi địa bàn đặc thù dân tộc thiểu số miền núi</w:t>
      </w:r>
      <w:r>
        <w:rPr>
          <w:rFonts w:ascii="Times New Roman" w:cs="Times New Roman" w:eastAsia="Times New Roman" w:hAnsi="Times New Roman"/>
          <w:sz w:val="24"/>
          <w:szCs w:val="24"/>
        </w:rPr>
        <w:t xml:space="preserve"> (Khánh Sơn, Khánh Vĩnh) phục vụ công tác an ninh nông thôn/ANND — khác hẳn về tính chất so với đô thị Nha Trang, cần bộ chỉ tiêu và giao diện riêng thay vì dùng chung mẫu với địa bàn thành phố.</w:t>
      </w:r>
    </w:p>
    <w:p>
      <w:pPr>
        <w:pStyle w:val="Heading2"/>
        <w:spacing w:after="140" w:before="280"/>
      </w:pPr>
      <w:r>
        <w:rPr>
          <w:rFonts w:ascii="Times New Roman" w:cs="Times New Roman" w:eastAsia="Times New Roman" w:hAnsi="Times New Roman"/>
          <w:b/>
          <w:bCs/>
          <w:color w:val="1F4E5F"/>
          <w:sz w:val="26"/>
          <w:szCs w:val="26"/>
        </w:rPr>
        <w:t xml:space="preserve">5.5. Bài học quốc tế về predictive policing — cảnh báo trước khi triển khai</w:t>
      </w:r>
    </w:p>
    <w:p>
      <w:pPr>
        <w:spacing w:after="180" w:line="300"/>
        <w:jc w:val="both"/>
      </w:pPr>
      <w:r>
        <w:rPr>
          <w:rFonts w:ascii="Times New Roman" w:cs="Times New Roman" w:eastAsia="Times New Roman" w:hAnsi="Times New Roman"/>
          <w:sz w:val="24"/>
          <w:szCs w:val="24"/>
        </w:rPr>
        <w:t xml:space="preserve">Xu hướng toàn cầu 2025–2026 cho thấy rủi ro cụ thể của việc "chấm điểm nguy cơ tái phạm" ở cấp độ cá nhân theo kiểu tự động: Đạo luật AI của Liên minh châu Âu (EU AI Act, hiệu lực từ 02/2025) cấm các hệ thống predictive policing lập hồ sơ (profiling) cá nhân để dự báo hành vi phạm tội, trừ một số tội đặc biệt nghiêm trọng; Sở Cảnh sát Los Angeles đã dừng dùng phần mềm PredPol từ 2021 và TP. Chicago dừng hệ thống "Strategic Subject List" từ 2020, cả hai đều vì độ chính xác thấp và thiên lệch (bias) theo chủng tộc/kinh tế – xã hội do mô hình học từ dữ liệu tội phạm lịch sử vốn đã mang sẵn thiên lệch.</w:t>
      </w:r>
    </w:p>
    <w:p>
      <w:pPr>
        <w:spacing w:after="180" w:line="300"/>
        <w:jc w:val="both"/>
      </w:pPr>
      <w:r>
        <w:rPr>
          <w:rFonts w:ascii="Times New Roman" w:cs="Times New Roman" w:eastAsia="Times New Roman" w:hAnsi="Times New Roman"/>
          <w:sz w:val="24"/>
          <w:szCs w:val="24"/>
        </w:rPr>
        <w:t xml:space="preserve">Bài học cho KH-SOMS: mô hình dự báo theo khu vực/thời điểm (hotspot, KDE — vốn đã có trong kế hoạch Module Phân tích &amp; Dự báo) là hướng an toàn và vẫn được dùng rộng rãi trên thế giới; còn "risk scoring" gắn nhãn trực tiếp lên cá nhân cụ thể cần thiết kế rất thận trọng — có ngưỡng minh bạch, có audit, không tự động kích hoạt hành động chế tài — đúng tinh thần </w:t>
      </w:r>
      <w:r>
        <w:rPr>
          <w:rFonts w:ascii="Times New Roman" w:cs="Times New Roman" w:eastAsia="Times New Roman" w:hAnsi="Times New Roman"/>
          <w:b w:val="false"/>
          <w:bCs w:val="false"/>
          <w:i/>
          <w:iCs/>
          <w:sz w:val="24"/>
          <w:szCs w:val="24"/>
        </w:rPr>
        <w:t xml:space="preserve">"AI chỉ hỗ trợ"</w:t>
      </w:r>
      <w:r>
        <w:rPr>
          <w:rFonts w:ascii="Times New Roman" w:cs="Times New Roman" w:eastAsia="Times New Roman" w:hAnsi="Times New Roman"/>
          <w:sz w:val="24"/>
          <w:szCs w:val="24"/>
        </w:rPr>
        <w:t xml:space="preserve"> mà chính CLAUDE.md đã đặt ra, chứ không nên mặc định áp dụng Random Forest/Logistic Regression lên hồ sơ cá nhân chỉ vì tài liệu gốc có liệt kê.</w:t>
      </w:r>
    </w:p>
    <w:p>
      <w:pPr>
        <w:pStyle w:val="Heading2"/>
        <w:spacing w:after="140" w:before="280"/>
      </w:pPr>
      <w:r>
        <w:rPr>
          <w:rFonts w:ascii="Times New Roman" w:cs="Times New Roman" w:eastAsia="Times New Roman" w:hAnsi="Times New Roman"/>
          <w:b/>
          <w:bCs/>
          <w:color w:val="1F4E5F"/>
          <w:sz w:val="26"/>
          <w:szCs w:val="26"/>
        </w:rPr>
        <w:t xml:space="preserve">5.6. Hệ sinh thái vendor trong nước — cân nhắc "mua/hợp tác" thay vì tự xây toàn bộ</w:t>
      </w:r>
    </w:p>
    <w:p>
      <w:pPr>
        <w:spacing w:after="180" w:line="300"/>
        <w:jc w:val="both"/>
      </w:pPr>
      <w:r>
        <w:rPr>
          <w:rFonts w:ascii="Times New Roman" w:cs="Times New Roman" w:eastAsia="Times New Roman" w:hAnsi="Times New Roman"/>
          <w:sz w:val="24"/>
          <w:szCs w:val="24"/>
        </w:rPr>
        <w:t xml:space="preserve">Viettel AI đã thử nghiệm thành công trợ lý ảo pháp luật (cơ sở tri thức hơn 160.000 văn bản pháp luật, 63 án lệ, hơn 1 triệu bản án, được ghi nhận giảm khoảng 30% khối lượng công việc tra cứu thủ công), và mô hình này đã được thí điểm ở cấp Thanh tra Công an tỉnh tại địa phương khác. Đây là gợi ý cho Module AI Chatbot hỗ trợ nghiệp vụ (hiện xếp Phase 3): thay vì tự xây một chatbot pháp luật từ đầu, KH-SOMS nên đánh giá khả năng tích hợp/hợp tác với các nền tảng đã được kiểm chứng ở quy mô ngành, dồn nguồn lực tự phát triển cho phần thực sự đặc thù của tỉnh.</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VI. ĐỀ XUẤT THAY ĐỔI</w:t>
      </w:r>
    </w:p>
    <w:p>
      <w:pPr>
        <w:spacing w:after="180" w:line="300"/>
        <w:jc w:val="both"/>
      </w:pPr>
      <w:r>
        <w:rPr>
          <w:rFonts w:ascii="Times New Roman" w:cs="Times New Roman" w:eastAsia="Times New Roman" w:hAnsi="Times New Roman"/>
          <w:sz w:val="24"/>
          <w:szCs w:val="24"/>
        </w:rPr>
        <w:t xml:space="preserve">Sắp xếp theo mức độ khẩn cấp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3900"/>
        <w:gridCol w:w="1726"/>
      </w:tblGrid>
      <w:tr>
        <w:trPr>
          <w:tblHeader/>
        </w:trPr>
        <w:tc>
          <w:tcPr>
            <w:tcW w:type="dxa" w:w="500"/>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STT</w:t>
            </w:r>
          </w:p>
        </w:tc>
        <w:tc>
          <w:tcPr>
            <w:tcW w:type="dxa" w:w="2900"/>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Đề xuất</w:t>
            </w:r>
          </w:p>
        </w:tc>
        <w:tc>
          <w:tcPr>
            <w:tcW w:type="dxa" w:w="3900"/>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Vì sao / Cơ sở</w:t>
            </w:r>
          </w:p>
        </w:tc>
        <w:tc>
          <w:tcPr>
            <w:tcW w:type="dxa" w:w="1726"/>
            <w:shd w:fill="1F4E5F" w:val="clear"/>
            <w:tcMar>
              <w:top w:type="dxa" w:w="90"/>
              <w:left w:type="dxa" w:w="110"/>
              <w:bottom w:type="dxa" w:w="90"/>
              <w:right w:type="dxa" w:w="110"/>
            </w:tcMar>
            <w:vAlign w:val="center"/>
          </w:tcPr>
          <w:p>
            <w:pPr>
              <w:jc w:val="center"/>
            </w:pPr>
            <w:r>
              <w:rPr>
                <w:rFonts w:ascii="Times New Roman" w:cs="Times New Roman" w:eastAsia="Times New Roman" w:hAnsi="Times New Roman"/>
                <w:b/>
                <w:bCs/>
                <w:color w:val="FFFFFF"/>
                <w:sz w:val="21"/>
                <w:szCs w:val="21"/>
              </w:rPr>
              <w:t xml:space="preserve">Ưu tiên</w:t>
            </w:r>
          </w:p>
        </w:tc>
      </w:tr>
      <w:tr>
        <w:tc>
          <w:tcPr>
            <w:tcW w:type="dxa" w:w="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1</w:t>
            </w:r>
          </w:p>
        </w:tc>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Mở song song track thứ hai: giữ nguyên nhịp độ OSINT/ANM/CNC (đã xác nhận là ưu tiên cần thiết), đồng thời cấp nguồn lực riêng — không rút bớt từ OSINT — cho Auth + Users + Subjects CRUD + Incidents CRUD + Dashboard tối thiểu.</w:t>
            </w:r>
          </w:p>
        </w:tc>
        <w:tc>
          <w:tcPr>
            <w:tcW w:type="dxa" w:w="3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Phase 1 đã cam kết, là nền móng mọi module khác — kể cả OSINT khi cần gắn linked_subject_ids/linked_incident_ids — phụ thuộc vào; thư viện Auth đã cài sẵn nhưng chưa dùng.</w:t>
            </w:r>
          </w:p>
        </w:tc>
        <w:tc>
          <w:tcPr>
            <w:tcW w:type="dxa" w:w="17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Khẩn cấp</w:t>
            </w:r>
          </w:p>
        </w:tc>
      </w:tr>
      <w:tr>
        <w:tc>
          <w:tcPr>
            <w:tcW w:type="dxa" w:w="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2</w:t>
            </w:r>
          </w:p>
        </w:tc>
        <w:tc>
          <w:tcPr>
            <w:tcW w:type="dxa" w:w="2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Rà soát pháp lý toàn bộ khối OSINT/CNC, đối chiếu Luật Bảo vệ dữ liệu cá nhân 91/2025/QH15 và Luật An ninh mạng mới, không dừng ở Nghị định 13/2023.</w:t>
            </w:r>
          </w:p>
        </w:tc>
        <w:tc>
          <w:tcPr>
            <w:tcW w:type="dxa" w:w="3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Hai luật đã có hiệu lực; CLAUDE.md chưa cập nhật theo.</w:t>
            </w:r>
          </w:p>
        </w:tc>
        <w:tc>
          <w:tcPr>
            <w:tcW w:type="dxa" w:w="17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Khẩn cấp</w:t>
            </w:r>
          </w:p>
        </w:tc>
      </w:tr>
      <w:tr>
        <w:tc>
          <w:tcPr>
            <w:tcW w:type="dxa" w:w="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3</w:t>
            </w:r>
          </w:p>
        </w:tc>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Dựng một dashboard tối thiểu (dù chỉ đọc dữ liệu OSINT sẵn có) để có "sản phẩm nhìn thấy được".</w:t>
            </w:r>
          </w:p>
        </w:tc>
        <w:tc>
          <w:tcPr>
            <w:tcW w:type="dxa" w:w="3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Rủi ro truyền thông nội bộ — 7 tuần công sức hiện vô hình với người không đọc code.</w:t>
            </w:r>
          </w:p>
        </w:tc>
        <w:tc>
          <w:tcPr>
            <w:tcW w:type="dxa" w:w="17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Cao</w:t>
            </w:r>
          </w:p>
        </w:tc>
      </w:tr>
      <w:tr>
        <w:tc>
          <w:tcPr>
            <w:tcW w:type="dxa" w:w="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4</w:t>
            </w:r>
          </w:p>
        </w:tc>
        <w:tc>
          <w:tcPr>
            <w:tcW w:type="dxa" w:w="2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Thiết kế module national-integration/ (cổng kết nối Đề án 06 / VNeID / Trung tâm dữ liệu quốc gia) ở tầng kiến trúc, kể cả khi chưa có quyền truy cập thật.</w:t>
            </w:r>
          </w:p>
        </w:tc>
        <w:tc>
          <w:tcPr>
            <w:tcW w:type="dxa" w:w="3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Hạn kết nối toàn quốc là 9/2026; thiết kế trước tránh phải làm lại.</w:t>
            </w:r>
          </w:p>
        </w:tc>
        <w:tc>
          <w:tcPr>
            <w:tcW w:type="dxa" w:w="17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Cao</w:t>
            </w:r>
          </w:p>
        </w:tc>
      </w:tr>
      <w:tr>
        <w:tc>
          <w:tcPr>
            <w:tcW w:type="dxa" w:w="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5</w:t>
            </w:r>
          </w:p>
        </w:tc>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Bổ sung 3 hướng đặc thù địa bàn Khánh Hòa (liên ngành cảng biển, lưu trú người nước ngoài, địa bàn dân tộc thiểu số miền núi) vào roadmap chính thức.</w:t>
            </w:r>
          </w:p>
        </w:tc>
        <w:tc>
          <w:tcPr>
            <w:tcW w:type="dxa" w:w="3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Cơ hội khác biệt hóa — không tỉnh nào khác cần đúng tổ hợp đặc điểm này.</w:t>
            </w:r>
          </w:p>
        </w:tc>
        <w:tc>
          <w:tcPr>
            <w:tcW w:type="dxa" w:w="17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Trung bình</w:t>
            </w:r>
          </w:p>
        </w:tc>
      </w:tr>
      <w:tr>
        <w:tc>
          <w:tcPr>
            <w:tcW w:type="dxa" w:w="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6</w:t>
            </w:r>
          </w:p>
        </w:tc>
        <w:tc>
          <w:tcPr>
            <w:tcW w:type="dxa" w:w="2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Thiết kế lại Module Risk Scoring theo hướng thận trọng: giữ hotspot/KDE cấp khu vực, hoãn/giới hạn chấm điểm cá nhân tự động, bắt buộc có audit + ngưỡng minh bạch.</w:t>
            </w:r>
          </w:p>
        </w:tc>
        <w:tc>
          <w:tcPr>
            <w:tcW w:type="dxa" w:w="3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Bài học PredPol/Strategic Subject List bị khai tử vì thiên lệch và thiếu minh bạch.</w:t>
            </w:r>
          </w:p>
        </w:tc>
        <w:tc>
          <w:tcPr>
            <w:tcW w:type="dxa" w:w="17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Trung bình</w:t>
            </w:r>
          </w:p>
        </w:tc>
      </w:tr>
      <w:tr>
        <w:tc>
          <w:tcPr>
            <w:tcW w:type="dxa" w:w="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7</w:t>
            </w:r>
          </w:p>
        </w:tc>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Cập nhật CLAUDE.md: chính thức công nhận OSINT/ANM/CNC là ưu tiên song song, ngang hàng Phase 1 — không còn là "Module 9 bổ sung" — theo xác nhận của chủ dự án ngày 27/07/2026.</w:t>
            </w:r>
          </w:p>
        </w:tc>
        <w:tc>
          <w:tcPr>
            <w:tcW w:type="dxa" w:w="3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Tài liệu chủ trương hiện chưa phản ánh đúng ưu tiên thực tế đã được xác nhận.</w:t>
            </w:r>
          </w:p>
        </w:tc>
        <w:tc>
          <w:tcPr>
            <w:tcW w:type="dxa" w:w="17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Trung bình</w:t>
            </w:r>
          </w:p>
        </w:tc>
      </w:tr>
      <w:tr>
        <w:tc>
          <w:tcPr>
            <w:tcW w:type="dxa" w:w="500"/>
            <w:shd w:fill="EEF3F4" w:val="clear"/>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8</w:t>
            </w:r>
          </w:p>
        </w:tc>
        <w:tc>
          <w:tcPr>
            <w:tcW w:type="dxa" w:w="2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Dọn vệ sinh kỹ thuật: sửa .env.example, xóa file trùng lặp "* 2", thêm CI tối thiểu (lint + test khi mở PR), viết README gốc.</w:t>
            </w:r>
          </w:p>
        </w:tc>
        <w:tc>
          <w:tcPr>
            <w:tcW w:type="dxa" w:w="3900"/>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Nợ kỹ thuật nhỏ nhưng tích lũy, ảnh hưởng người mới tham gia dự án.</w:t>
            </w:r>
          </w:p>
        </w:tc>
        <w:tc>
          <w:tcPr>
            <w:tcW w:type="dxa" w:w="1726"/>
            <w:shd w:fill="EEF3F4" w:val="clear"/>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Thấp</w:t>
            </w:r>
          </w:p>
        </w:tc>
      </w:tr>
      <w:tr>
        <w:tc>
          <w:tcPr>
            <w:tcW w:type="dxa" w:w="500"/>
            <w:tcMar>
              <w:top w:type="dxa" w:w="90"/>
              <w:left w:type="dxa" w:w="110"/>
              <w:bottom w:type="dxa" w:w="90"/>
              <w:right w:type="dxa" w:w="110"/>
            </w:tcMar>
            <w:vAlign w:val="center"/>
          </w:tcPr>
          <w:p>
            <w:pPr>
              <w:jc w:val="center"/>
            </w:pPr>
            <w:r>
              <w:rPr>
                <w:rFonts w:ascii="Times New Roman" w:cs="Times New Roman" w:eastAsia="Times New Roman" w:hAnsi="Times New Roman"/>
                <w:b w:val="false"/>
                <w:bCs w:val="false"/>
                <w:color w:val="000000"/>
                <w:sz w:val="21"/>
                <w:szCs w:val="21"/>
              </w:rPr>
              <w:t xml:space="preserve">9</w:t>
            </w:r>
          </w:p>
        </w:tc>
        <w:tc>
          <w:tcPr>
            <w:tcW w:type="dxa" w:w="2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Đánh giá build-vs-buy cho chatbot nghiệp vụ: tiếp cận trợ lý ảo pháp luật đã có trên thị trường (Viettel AI) trước khi tự xây.</w:t>
            </w:r>
          </w:p>
        </w:tc>
        <w:tc>
          <w:tcPr>
            <w:tcW w:type="dxa" w:w="3900"/>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Tiết kiệm nguồn lực để dồn cho phần lõi.</w:t>
            </w:r>
          </w:p>
        </w:tc>
        <w:tc>
          <w:tcPr>
            <w:tcW w:type="dxa" w:w="1726"/>
            <w:tcMar>
              <w:top w:type="dxa" w:w="90"/>
              <w:left w:type="dxa" w:w="110"/>
              <w:bottom w:type="dxa" w:w="90"/>
              <w:right w:type="dxa" w:w="110"/>
            </w:tcMar>
            <w:vAlign w:val="center"/>
          </w:tcPr>
          <w:p>
            <w:pPr>
              <w:jc w:val="left"/>
            </w:pPr>
            <w:r>
              <w:rPr>
                <w:rFonts w:ascii="Times New Roman" w:cs="Times New Roman" w:eastAsia="Times New Roman" w:hAnsi="Times New Roman"/>
                <w:b w:val="false"/>
                <w:bCs w:val="false"/>
                <w:color w:val="000000"/>
                <w:sz w:val="21"/>
                <w:szCs w:val="21"/>
              </w:rPr>
              <w:t xml:space="preserve">Thấp</w:t>
            </w:r>
          </w:p>
        </w:tc>
      </w:tr>
    </w:tbl>
    <w:p>
      <w:pPr>
        <w:spacing w:after="220" w:before="60"/>
        <w:jc w:val="left"/>
      </w:pPr>
      <w:r>
        <w:rPr>
          <w:rFonts w:ascii="Times New Roman" w:cs="Times New Roman" w:eastAsia="Times New Roman" w:hAnsi="Times New Roman"/>
          <w:i/>
          <w:iCs/>
          <w:color w:val="595959"/>
          <w:sz w:val="20"/>
          <w:szCs w:val="20"/>
        </w:rPr>
        <w:t xml:space="preserve">Bảng 2 — Danh mục đề xuất thay đổi, sắp theo mức độ ưu tiên.</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VII. ĐỀ XUẤT HƯỚNG ĐI TIẾP THEO — LỘ TRÌNH</w:t>
      </w:r>
    </w:p>
    <w:p>
      <w:pPr>
        <w:pStyle w:val="Heading2"/>
        <w:spacing w:after="140" w:before="280"/>
      </w:pPr>
      <w:r>
        <w:rPr>
          <w:rFonts w:ascii="Times New Roman" w:cs="Times New Roman" w:eastAsia="Times New Roman" w:hAnsi="Times New Roman"/>
          <w:b/>
          <w:bCs/>
          <w:color w:val="1F4E5F"/>
          <w:sz w:val="26"/>
          <w:szCs w:val="26"/>
        </w:rPr>
        <w:t xml:space="preserve">Giai đoạn A — 6 tuần tới (đến khoảng giữa tháng 9/2026): "Mở track lõi, song song với OSINT"</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OSINT/ANM/CNC: tiếp tục vận hành đúng nhịp hiện tại — không tạm dừng — song song chạy rà soát pháp lý (đề xuất #2).</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Auth (JWT + RBAC/ABAC theo 4 cấp mật đã định nghĩa) — tận dụng thư viện đã cài sẵn.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Users CRUD + phân quyền theo địa bàn 65 xã/phường/đặc khu.</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Subjects CRUD tối thiểu — chưa cần OSINT enrichment, chỉ cần nghiệp vụ lõi.</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Incidents CRUD tối thiểu, liên kết với Subjects.</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Dashboard tối thiểu: số liệu vụ việc + feed OSINT hiện có (tái sử dụng dữ liệu đã thu thập 7 tuần qua).</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Chuẩn bị thiết kế cổng kết nối Trung tâm dữ liệu quốc gia (đề xuất #4) trước hạn 9/2026.</w:t>
      </w:r>
    </w:p>
    <w:p>
      <w:pPr>
        <w:pStyle w:val="Heading2"/>
        <w:spacing w:after="140" w:before="280"/>
      </w:pPr>
      <w:r>
        <w:rPr>
          <w:rFonts w:ascii="Times New Roman" w:cs="Times New Roman" w:eastAsia="Times New Roman" w:hAnsi="Times New Roman"/>
          <w:b/>
          <w:bCs/>
          <w:color w:val="1F4E5F"/>
          <w:sz w:val="26"/>
          <w:szCs w:val="26"/>
        </w:rPr>
        <w:t xml:space="preserve">Giai đoạn B — Quý 4/2026: "Nối OSINT vào lõi + mở rộng nghiệp vụ"</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Gắn OSINT hiện có làm nguồn dữ liệu đầu vào cho Subjects/Incidents (đúng thiết kế gốc), thay vì đứng độc lập.</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Bản đồ số 2 cấp (Leaflet + PostGIS), gắn địa bàn 65 xã/phường.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Bắt đầu thiết kế 3 hướng đặc thù Khánh Hòa — ít nhất ở mức schema + wireframe giao diện.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Chốt kiến trúc kết nối camera AI/IOC (chưa cần triển khai phần cứng).</w:t>
      </w:r>
    </w:p>
    <w:p>
      <w:pPr>
        <w:pStyle w:val="Heading2"/>
        <w:spacing w:after="140" w:before="280"/>
      </w:pPr>
      <w:r>
        <w:rPr>
          <w:rFonts w:ascii="Times New Roman" w:cs="Times New Roman" w:eastAsia="Times New Roman" w:hAnsi="Times New Roman"/>
          <w:b/>
          <w:bCs/>
          <w:color w:val="1F4E5F"/>
          <w:sz w:val="26"/>
          <w:szCs w:val="26"/>
        </w:rPr>
        <w:t xml:space="preserve">Giai đoạn C — Năm 2027: "Nâng cao, đúng lộ trình gốc nhưng trên nền tảng vững"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Hotspot/dự báo khu vực (không triển khai risk-scoring cá nhân tự động).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Hoàn tất đánh giá build-vs-buy cho chatbot nghiệp vụ.</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Mở rộng OSINT sang các nền tảng khác nếu khung pháp lý đã rõ ràng.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Triển khai thật camera AI khi hạ tầng sẵn sàng.</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VIII. KẾT LUẬN</w:t>
      </w:r>
    </w:p>
    <w:p>
      <w:pPr>
        <w:spacing w:after="180" w:line="300"/>
        <w:jc w:val="both"/>
      </w:pPr>
      <w:r>
        <w:rPr>
          <w:rFonts w:ascii="Times New Roman" w:cs="Times New Roman" w:eastAsia="Times New Roman" w:hAnsi="Times New Roman"/>
          <w:sz w:val="24"/>
          <w:szCs w:val="24"/>
        </w:rPr>
        <w:t xml:space="preserve">KH-SOMS đang ở một nghịch lý đáng chú ý: năng lực kỹ thuật của đội ngũ thực tế rất tốt — thể hiện qua chất lượng, kỷ luật quy trình và độ sâu của module OSINT/ANM/CNC đã xây, một mảng đã được xác nhận là ưu tiên nghiệp vụ cần thiết — nhưng toàn bộ năng lực đó đang dồn vào đúng một góc (module thứ 9 trong 9 module theo cách chia của tài liệu gốc) trong khi phần lõi — đối tượng, vụ việc, người dùng, dashboard, thứ biến dữ liệu OSINT thu thập được thành một hệ thống mà công an tỉnh dùng được hàng ngày — vẫn ở dạng thư mục rỗng. Hai điều này không loại trừ nhau: OSINT/CNC xứng đáng tiếp tục, và phần lõi cũng cần được cấp nguồn lực riêng để không tiếp tục ở mức 0%.</w:t>
      </w:r>
    </w:p>
    <w:p>
      <w:pPr>
        <w:spacing w:after="180" w:line="300"/>
        <w:jc w:val="both"/>
      </w:pPr>
      <w:r>
        <w:rPr>
          <w:rFonts w:ascii="Times New Roman" w:cs="Times New Roman" w:eastAsia="Times New Roman" w:hAnsi="Times New Roman"/>
          <w:sz w:val="24"/>
          <w:szCs w:val="24"/>
        </w:rPr>
        <w:t xml:space="preserve">Tin tốt là không có gì trong 7 tuần vừa qua bị lãng phí: phần OSINT/CNC đã xây có thể trở thành nguồn dữ liệu đầu vào giá trị cao ngay khi phần lõi hoàn thành, và các quy trình kỹ thuật (spec-driven, TDD, review) đã được thiết lập tốt đến mức có thể áp dụng ngay cho các module còn lại.</w:t>
      </w:r>
    </w:p>
    <w:p>
      <w:pPr>
        <w:spacing w:after="180" w:line="300"/>
        <w:jc w:val="both"/>
      </w:pPr>
      <w:r>
        <w:rPr>
          <w:rFonts w:ascii="Times New Roman" w:cs="Times New Roman" w:eastAsia="Times New Roman" w:hAnsi="Times New Roman"/>
          <w:sz w:val="24"/>
          <w:szCs w:val="24"/>
        </w:rPr>
        <w:t xml:space="preserve">Quyết định quan trọng nhất của giai đoạn tới không phải là công nghệ, mà là </w:t>
      </w:r>
      <w:r>
        <w:rPr>
          <w:rFonts w:ascii="Times New Roman" w:cs="Times New Roman" w:eastAsia="Times New Roman" w:hAnsi="Times New Roman"/>
          <w:b/>
          <w:bCs/>
          <w:i w:val="false"/>
          <w:iCs w:val="false"/>
          <w:sz w:val="24"/>
          <w:szCs w:val="24"/>
        </w:rPr>
        <w:t xml:space="preserve">phân bổ nguồn lực theo hai track song song</w:t>
      </w:r>
      <w:r>
        <w:rPr>
          <w:rFonts w:ascii="Times New Roman" w:cs="Times New Roman" w:eastAsia="Times New Roman" w:hAnsi="Times New Roman"/>
          <w:sz w:val="24"/>
          <w:szCs w:val="24"/>
        </w:rPr>
        <w:t xml:space="preserve">: duy trì track OSINT/ANM/CNC đúng nhịp hiện tại, đồng thời mở một track riêng — không rút bớt từ OSINT — để đóng Phase 1 trong 6-8 tuần tới, trước khi bối cảnh chính sách quốc gia (hạn kết nối Trung tâm dữ liệu quốc gia tháng 9/2026, hai luật mới đã có hiệu lực) buộc phải xử lý đồng thời nhiều việc hơn nữa.</w:t>
      </w:r>
    </w:p>
    <w:p>
      <w:pPr>
        <w:pStyle w:val="Heading1"/>
        <w:pBdr>
          <w:bottom w:val="single" w:color="1F4E5F" w:sz="8" w:space="4"/>
        </w:pBdr>
        <w:spacing w:after="200" w:before="420"/>
      </w:pPr>
      <w:r>
        <w:rPr>
          <w:rFonts w:ascii="Times New Roman" w:cs="Times New Roman" w:eastAsia="Times New Roman" w:hAnsi="Times New Roman"/>
          <w:b/>
          <w:bCs/>
          <w:color w:val="13303B"/>
          <w:sz w:val="30"/>
          <w:szCs w:val="30"/>
        </w:rPr>
        <w:t xml:space="preserve">PHỤ LỤC — NGUỒN THAM KHẢO BỐI CẢNH BÊN NGOÀI</w:t>
      </w:r>
    </w:p>
    <w:p>
      <w:pPr>
        <w:spacing w:after="180" w:line="300"/>
        <w:jc w:val="both"/>
      </w:pPr>
      <w:r>
        <w:rPr>
          <w:rFonts w:ascii="Times New Roman" w:cs="Times New Roman" w:eastAsia="Times New Roman" w:hAnsi="Times New Roman"/>
          <w:sz w:val="24"/>
          <w:szCs w:val="24"/>
        </w:rPr>
        <w:t xml:space="preserve">Các nguồn dưới đây được khảo sát tháng 7/2026 để dựng Mục V (bối cảnh Việt Nam, Khánh Hòa và quốc tế); tài liệu nội bộ dự án (CLAUDE.md, INSTRUCTIONS_ANTT_KHANHHOA.md, mã nguồn, lịch sử Git) là nguồn chính cho các Mục I–IV và không lặp lại ở đây.</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Đề án 06 giai đoạn 2026-2030 — thuvienphapluat.vn, quanlynhanuoc.vn, baomoi.com (Hưng Yên triển khai Đề án 06 giai đoạn 2026-2030)</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Luật Bảo vệ dữ liệu cá nhân số 91/2025/QH15 — bocongan.gov.vn, baochinhphu.vn, vneconomy.vn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Trung tâm dữ liệu quốc gia — antv.gov.vn, daidoanket.vn, congan.com.vn, nhadautu.vn, baochinhphu.vn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Sáp nhập Khánh Hòa – Ninh Thuận, 65 xã/phường/đặc khu — thuvienphapluat.vn, phunu.khanhhoa.gov.vn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Luật An ninh mạng (mới), Nghị quyết 57-NQ/TW — bocongan.gov.vn, dhtn.hatinh.gov.vn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Camera AI / IOC cấp tỉnh — plo.vn, baochinhphu.vn (phương án kết nối camera ANTT với CSDL quốc gia), thanhtra.com.vn (Thanh Hóa)</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Cảng quốc tế Cam Ranh — vinamarine.gov.vn, cand.com.vn, baolamdong.vn</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Predictive policing — bias, accountability 2025-2026 — rstreet.org, cigionline.org, theconversation.com, oxjournal.org, governing.com, policypoliticalreview.com, naacp.org</w:t>
      </w:r>
    </w:p>
    <w:p>
      <w:pPr>
        <w:pStyle w:val="ListParagraph"/>
        <w:numPr>
          <w:ilvl w:val="0"/>
          <w:numId w:val="2"/>
        </w:numPr>
        <w:spacing w:after="120" w:line="300"/>
        <w:jc w:val="both"/>
      </w:pPr>
      <w:r>
        <w:rPr>
          <w:rFonts w:ascii="Times New Roman" w:cs="Times New Roman" w:eastAsia="Times New Roman" w:hAnsi="Times New Roman"/>
          <w:sz w:val="24"/>
          <w:szCs w:val="24"/>
        </w:rPr>
        <w:t xml:space="preserve">Trợ lý ảo AI cho ngành công an / tòa án — thanhnien.vn, viettelfamily.com, congan.daklak.gov.vn, thanhtra.com.vn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0" w:hanging="250"/>
      </w:pPr>
    </w:lvl>
  </w:abstractNum>
  <w:abstractNum w:abstractNumId="3" w15:restartNumberingAfterBreak="0">
    <w:multiLevelType w:val="hybridMultilevel"/>
    <w:lvl w:ilvl="0" w15:tentative="1">
      <w:start w:val="1"/>
      <w:numFmt w:val="bullet"/>
      <w:lvlText w:val="–"/>
      <w:lvlJc w:val="left"/>
      <w:pPr>
        <w:ind w:left="8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3303B"/>
      <w:sz w:val="30"/>
      <w:szCs w:val="30"/>
    </w:rPr>
  </w:style>
  <w:style w:type="paragraph" w:styleId="Heading2">
    <w:name w:val="Heading 2"/>
    <w:basedOn w:val="Normal"/>
    <w:next w:val="Normal"/>
    <w:qFormat/>
    <w:rPr>
      <w:rFonts w:ascii="Times New Roman" w:cs="Times New Roman" w:eastAsia="Times New Roman" w:hAnsi="Times New Roman"/>
      <w:b/>
      <w:bCs/>
      <w:color w:val="1F4E5F"/>
      <w:sz w:val="26"/>
      <w:szCs w:val="26"/>
    </w:rPr>
  </w:style>
  <w:style w:type="paragraph" w:styleId="Heading3">
    <w:name w:val="Heading 3"/>
    <w:basedOn w:val="Normal"/>
    <w:next w:val="Normal"/>
    <w:qFormat/>
    <w:rPr>
      <w:rFonts w:ascii="Times New Roman" w:cs="Times New Roman" w:eastAsia="Times New Roman" w:hAnsi="Times New Roman"/>
      <w:b/>
      <w:bCs/>
      <w:i/>
      <w:iCs/>
      <w:color w:val="1F4E5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đánh giá hiện trạng và định hướng phát triển KH-SOMS</dc:title>
  <dc:creator>Claude</dc:creator>
  <dc:description>Tài liệu phân tích kỹ thuật - chiến lược dự án KH-SOMS</dc:description>
  <cp:lastModifiedBy>Un-named</cp:lastModifiedBy>
  <cp:revision>1</cp:revision>
  <dcterms:created xsi:type="dcterms:W3CDTF">2026-07-27T00:46:29.716Z</dcterms:created>
  <dcterms:modified xsi:type="dcterms:W3CDTF">2026-07-27T00:46:29.716Z</dcterms:modified>
</cp:coreProperties>
</file>

<file path=docProps/custom.xml><?xml version="1.0" encoding="utf-8"?>
<Properties xmlns="http://schemas.openxmlformats.org/officeDocument/2006/custom-properties" xmlns:vt="http://schemas.openxmlformats.org/officeDocument/2006/docPropsVTypes"/>
</file>