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sz w:val="24"/>
          <w:lang w:eastAsia="zh-CN"/>
        </w:rPr>
        <w:t xml:space="preserve">质量阈值调优在线复验记录</w:t>
      </w:r>
    </w:p>
    <w:p>
      <w:r>
        <w:rPr>
          <w:rFonts w:ascii="宋体" w:hAnsi="宋体" w:eastAsia="宋体"/>
          <w:sz w:val="24"/>
          <w:lang w:eastAsia="zh-CN"/>
        </w:rPr>
        <w:t xml:space="preserve">实验编号：2026-04-27-quality-threshold-online-verify-01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sz w:val="24"/>
          <w:lang w:eastAsia="zh-CN"/>
        </w:rPr>
        <w:t xml:space="preserve">一、实验目的</w:t>
      </w:r>
    </w:p>
    <w:p>
      <w:r>
        <w:rPr>
          <w:rFonts w:ascii="宋体" w:hAnsi="宋体" w:eastAsia="宋体"/>
          <w:sz w:val="24"/>
          <w:lang w:eastAsia="zh-CN"/>
        </w:rPr>
        <w:t xml:space="preserve">验证 Celeb-DF 外部测试集中大量 review_required 是否主要由系统质量门控阈值过高导致，并观察在下调质量阈值后的在线 API 批量评测效果。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sz w:val="24"/>
          <w:lang w:eastAsia="zh-CN"/>
        </w:rPr>
        <w:t xml:space="preserve">二、已确认前提</w:t>
      </w:r>
    </w:p>
    <w:p>
      <w:r>
        <w:rPr>
          <w:rFonts w:ascii="宋体" w:hAnsi="宋体" w:eastAsia="宋体"/>
          <w:sz w:val="24"/>
          <w:lang w:eastAsia="zh-CN"/>
        </w:rPr>
        <w:t xml:space="preserve">1. 融合模型阈值已实际生效，threshold_source 为 fusion_metadata。</w:t>
      </w:r>
    </w:p>
    <w:p>
      <w:r>
        <w:rPr>
          <w:rFonts w:ascii="宋体" w:hAnsi="宋体" w:eastAsia="宋体"/>
          <w:sz w:val="24"/>
          <w:lang w:eastAsia="zh-CN"/>
        </w:rPr>
        <w:t xml:space="preserve">2. 当前在线后端实际阈值为 true_threshold=0.05，fake_threshold=0.50。</w:t>
      </w:r>
    </w:p>
    <w:p>
      <w:r>
        <w:rPr>
          <w:rFonts w:ascii="宋体" w:hAnsi="宋体" w:eastAsia="宋体"/>
          <w:sz w:val="24"/>
          <w:lang w:eastAsia="zh-CN"/>
        </w:rPr>
        <w:t xml:space="preserve">3. 单样本排查结果显示，大量样本进入 review 的主要原因是 strategy_selection 命中了 review_only。</w:t>
      </w:r>
    </w:p>
    <w:p>
      <w:r>
        <w:rPr>
          <w:rFonts w:ascii="宋体" w:hAnsi="宋体" w:eastAsia="宋体"/>
          <w:sz w:val="24"/>
          <w:lang w:eastAsia="zh-CN"/>
        </w:rPr>
        <w:t xml:space="preserve">4. 对应的 review_reason 为：图像质量过低或输入不满足系统适用范围。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sz w:val="24"/>
          <w:lang w:eastAsia="zh-CN"/>
        </w:rPr>
        <w:t xml:space="preserve">三、本轮配置调整</w:t>
      </w:r>
    </w:p>
    <w:p>
      <w:r>
        <w:rPr>
          <w:rFonts w:ascii="宋体" w:hAnsi="宋体" w:eastAsia="宋体"/>
          <w:sz w:val="24"/>
          <w:lang w:eastAsia="zh-CN"/>
        </w:rPr>
        <w:t xml:space="preserve">仅调整质量门控阈值。</w:t>
      </w:r>
    </w:p>
    <w:p>
      <w:r>
        <w:rPr>
          <w:rFonts w:ascii="宋体" w:hAnsi="宋体" w:eastAsia="宋体"/>
          <w:sz w:val="24"/>
          <w:lang w:eastAsia="zh-CN"/>
        </w:rPr>
        <w:t xml:space="preserve">修改前：low_quality_threshold = 0.35</w:t>
      </w:r>
    </w:p>
    <w:p>
      <w:r>
        <w:rPr>
          <w:rFonts w:ascii="宋体" w:hAnsi="宋体" w:eastAsia="宋体"/>
          <w:sz w:val="24"/>
          <w:lang w:eastAsia="zh-CN"/>
        </w:rPr>
        <w:t xml:space="preserve">修改后：low_quality_threshold = 0.15</w:t>
      </w:r>
    </w:p>
    <w:p>
      <w:r>
        <w:rPr>
          <w:rFonts w:ascii="宋体" w:hAnsi="宋体" w:eastAsia="宋体"/>
          <w:sz w:val="24"/>
          <w:lang w:eastAsia="zh-CN"/>
        </w:rPr>
        <w:t xml:space="preserve">说明：融合阈值保持不变，本轮实验仅用于验证质量门控阈值对 review_required 的影响。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sz w:val="24"/>
          <w:lang w:eastAsia="zh-CN"/>
        </w:rPr>
        <w:t xml:space="preserve">四、数据集与样本设置</w:t>
      </w:r>
    </w:p>
    <w:p>
      <w:r>
        <w:rPr>
          <w:rFonts w:ascii="宋体" w:hAnsi="宋体" w:eastAsia="宋体"/>
          <w:sz w:val="24"/>
          <w:lang w:eastAsia="zh-CN"/>
        </w:rPr>
        <w:t xml:space="preserve">数据集：Celeb-DF-v2 抽帧图像</w:t>
      </w:r>
    </w:p>
    <w:p>
      <w:r>
        <w:rPr>
          <w:rFonts w:ascii="宋体" w:hAnsi="宋体" w:eastAsia="宋体"/>
          <w:sz w:val="24"/>
          <w:lang w:eastAsia="zh-CN"/>
        </w:rPr>
        <w:t xml:space="preserve">输入目录：D:\datasets\celebdf_eval_images</w:t>
      </w:r>
    </w:p>
    <w:p>
      <w:r>
        <w:rPr>
          <w:rFonts w:ascii="宋体" w:hAnsi="宋体" w:eastAsia="宋体"/>
          <w:sz w:val="24"/>
          <w:lang w:eastAsia="zh-CN"/>
        </w:rPr>
        <w:t xml:space="preserve">本轮样本数：40</w:t>
      </w:r>
    </w:p>
    <w:p>
      <w:r>
        <w:rPr>
          <w:rFonts w:ascii="宋体" w:hAnsi="宋体" w:eastAsia="宋体"/>
          <w:sz w:val="24"/>
          <w:lang w:eastAsia="zh-CN"/>
        </w:rPr>
        <w:t xml:space="preserve">真实样本：20</w:t>
      </w:r>
    </w:p>
    <w:p>
      <w:r>
        <w:rPr>
          <w:rFonts w:ascii="宋体" w:hAnsi="宋体" w:eastAsia="宋体"/>
          <w:sz w:val="24"/>
          <w:lang w:eastAsia="zh-CN"/>
        </w:rPr>
        <w:t xml:space="preserve">伪造样本：20</w:t>
      </w:r>
    </w:p>
    <w:p>
      <w:r>
        <w:rPr>
          <w:rFonts w:ascii="宋体" w:hAnsi="宋体" w:eastAsia="宋体"/>
          <w:sz w:val="24"/>
          <w:lang w:eastAsia="zh-CN"/>
        </w:rPr>
        <w:t xml:space="preserve">评测方式：调用现有单图检测 API 逐张评测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sz w:val="24"/>
          <w:lang w:eastAsia="zh-CN"/>
        </w:rPr>
        <w:t xml:space="preserve">五、实验结果摘要</w:t>
      </w:r>
    </w:p>
    <w:p>
      <w:r>
        <w:rPr>
          <w:rFonts w:ascii="宋体" w:hAnsi="宋体" w:eastAsia="宋体"/>
          <w:sz w:val="24"/>
          <w:lang w:eastAsia="zh-CN"/>
        </w:rPr>
        <w:t xml:space="preserve">total_images = 40</w:t>
      </w:r>
    </w:p>
    <w:p>
      <w:r>
        <w:rPr>
          <w:rFonts w:ascii="宋体" w:hAnsi="宋体" w:eastAsia="宋体"/>
          <w:sz w:val="24"/>
          <w:lang w:eastAsia="zh-CN"/>
        </w:rPr>
        <w:t xml:space="preserve">correct = 26</w:t>
      </w:r>
    </w:p>
    <w:p>
      <w:r>
        <w:rPr>
          <w:rFonts w:ascii="宋体" w:hAnsi="宋体" w:eastAsia="宋体"/>
          <w:sz w:val="24"/>
          <w:lang w:eastAsia="zh-CN"/>
        </w:rPr>
        <w:t xml:space="preserve">incorrect = 14</w:t>
      </w:r>
    </w:p>
    <w:p>
      <w:r>
        <w:rPr>
          <w:rFonts w:ascii="宋体" w:hAnsi="宋体" w:eastAsia="宋体"/>
          <w:sz w:val="24"/>
          <w:lang w:eastAsia="zh-CN"/>
        </w:rPr>
        <w:t xml:space="preserve">accuracy = 0.65</w:t>
      </w:r>
    </w:p>
    <w:p>
      <w:r>
        <w:rPr>
          <w:rFonts w:ascii="宋体" w:hAnsi="宋体" w:eastAsia="宋体"/>
          <w:sz w:val="24"/>
          <w:lang w:eastAsia="zh-CN"/>
        </w:rPr>
        <w:t xml:space="preserve">real_accuracy = 0.45</w:t>
      </w:r>
    </w:p>
    <w:p>
      <w:r>
        <w:rPr>
          <w:rFonts w:ascii="宋体" w:hAnsi="宋体" w:eastAsia="宋体"/>
          <w:sz w:val="24"/>
          <w:lang w:eastAsia="zh-CN"/>
        </w:rPr>
        <w:t xml:space="preserve">fake_accuracy = 0.85</w:t>
      </w:r>
    </w:p>
    <w:p>
      <w:r>
        <w:rPr>
          <w:rFonts w:ascii="宋体" w:hAnsi="宋体" w:eastAsia="宋体"/>
          <w:sz w:val="24"/>
          <w:lang w:eastAsia="zh-CN"/>
        </w:rPr>
        <w:t xml:space="preserve">predicted_real = 11</w:t>
      </w:r>
    </w:p>
    <w:p>
      <w:r>
        <w:rPr>
          <w:rFonts w:ascii="宋体" w:hAnsi="宋体" w:eastAsia="宋体"/>
          <w:sz w:val="24"/>
          <w:lang w:eastAsia="zh-CN"/>
        </w:rPr>
        <w:t xml:space="preserve">predicted_fake = 27</w:t>
      </w:r>
    </w:p>
    <w:p>
      <w:r>
        <w:rPr>
          <w:rFonts w:ascii="宋体" w:hAnsi="宋体" w:eastAsia="宋体"/>
          <w:sz w:val="24"/>
          <w:lang w:eastAsia="zh-CN"/>
        </w:rPr>
        <w:t xml:space="preserve">false_positive = 10</w:t>
      </w:r>
    </w:p>
    <w:p>
      <w:r>
        <w:rPr>
          <w:rFonts w:ascii="宋体" w:hAnsi="宋体" w:eastAsia="宋体"/>
          <w:sz w:val="24"/>
          <w:lang w:eastAsia="zh-CN"/>
        </w:rPr>
        <w:t xml:space="preserve">false_negative = 2</w:t>
      </w:r>
    </w:p>
    <w:p>
      <w:r>
        <w:rPr>
          <w:rFonts w:ascii="宋体" w:hAnsi="宋体" w:eastAsia="宋体"/>
          <w:sz w:val="24"/>
          <w:lang w:eastAsia="zh-CN"/>
        </w:rPr>
        <w:t xml:space="preserve">review_required = 2</w:t>
      </w:r>
    </w:p>
    <w:p>
      <w:r>
        <w:rPr>
          <w:rFonts w:ascii="宋体" w:hAnsi="宋体" w:eastAsia="宋体"/>
          <w:sz w:val="24"/>
          <w:lang w:eastAsia="zh-CN"/>
        </w:rPr>
        <w:t xml:space="preserve">failed_or_timeout = 0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sz w:val="24"/>
          <w:lang w:eastAsia="zh-CN"/>
        </w:rPr>
        <w:t xml:space="preserve">六、结果分析</w:t>
      </w:r>
    </w:p>
    <w:p>
      <w:r>
        <w:rPr>
          <w:rFonts w:ascii="宋体" w:hAnsi="宋体" w:eastAsia="宋体"/>
          <w:sz w:val="24"/>
          <w:lang w:eastAsia="zh-CN"/>
        </w:rPr>
        <w:t xml:space="preserve">1. 下调质量阈值后，review_required 从先前的大量出现下降到 2/40，即 5%。</w:t>
      </w:r>
    </w:p>
    <w:p>
      <w:r>
        <w:rPr>
          <w:rFonts w:ascii="宋体" w:hAnsi="宋体" w:eastAsia="宋体"/>
          <w:sz w:val="24"/>
          <w:lang w:eastAsia="zh-CN"/>
        </w:rPr>
        <w:t xml:space="preserve">2. 系统已经能够对绝大多数样本给出明确的二分类结果，说明高 review 现象的主因确实是质量门控阈值过高。</w:t>
      </w:r>
    </w:p>
    <w:p>
      <w:r>
        <w:rPr>
          <w:rFonts w:ascii="宋体" w:hAnsi="宋体" w:eastAsia="宋体"/>
          <w:sz w:val="24"/>
          <w:lang w:eastAsia="zh-CN"/>
        </w:rPr>
        <w:t xml:space="preserve">3. 当前系统对 fake 更敏感，fake_accuracy 达到 0.85，但 real_accuracy 仅为 0.45，说明真实样本误报仍偏高。</w:t>
      </w:r>
    </w:p>
    <w:p>
      <w:r>
        <w:rPr>
          <w:rFonts w:ascii="宋体" w:hAnsi="宋体" w:eastAsia="宋体"/>
          <w:sz w:val="24"/>
          <w:lang w:eastAsia="zh-CN"/>
        </w:rPr>
        <w:t xml:space="preserve">4. 这表明当前系统的主要剩余问题已从“大量人工复核”转为“真实样本误报偏高”。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sz w:val="24"/>
          <w:lang w:eastAsia="zh-CN"/>
        </w:rPr>
        <w:t xml:space="preserve">七、可用于论文的结论</w:t>
      </w:r>
    </w:p>
    <w:p>
      <w:r>
        <w:rPr>
          <w:rFonts w:ascii="宋体" w:hAnsi="宋体" w:eastAsia="宋体"/>
          <w:sz w:val="24"/>
          <w:lang w:eastAsia="zh-CN"/>
        </w:rPr>
        <w:t xml:space="preserve">1. 在 Celeb-DF 外部测试集上，系统默认质量门控策略会导致大量样本提前进入人工复核流程。</w:t>
      </w:r>
    </w:p>
    <w:p>
      <w:r>
        <w:rPr>
          <w:rFonts w:ascii="宋体" w:hAnsi="宋体" w:eastAsia="宋体"/>
          <w:sz w:val="24"/>
          <w:lang w:eastAsia="zh-CN"/>
        </w:rPr>
        <w:t xml:space="preserve">2. 将 low_quality_threshold 从 0.35 下调至 0.15 后，系统在线评测复核率显著下降至 5%，总体准确率提升至 65%。</w:t>
      </w:r>
    </w:p>
    <w:p>
      <w:r>
        <w:rPr>
          <w:rFonts w:ascii="宋体" w:hAnsi="宋体" w:eastAsia="宋体"/>
          <w:sz w:val="24"/>
          <w:lang w:eastAsia="zh-CN"/>
        </w:rPr>
        <w:t xml:space="preserve">3. 该结果说明，系统最终检测表现不仅受融合模型影响，也显著受工程化门控策略影响。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sz w:val="24"/>
          <w:lang w:eastAsia="zh-CN"/>
        </w:rPr>
        <w:t xml:space="preserve">八、需要继续保存的实验材料</w:t>
      </w:r>
    </w:p>
    <w:p>
      <w:r>
        <w:rPr>
          <w:rFonts w:ascii="宋体" w:hAnsi="宋体" w:eastAsia="宋体"/>
          <w:sz w:val="24"/>
          <w:lang w:eastAsia="zh-CN"/>
        </w:rPr>
        <w:t xml:space="preserve">1. D:\datasets\celebdf_balanced_eval.csv</w:t>
      </w:r>
    </w:p>
    <w:p>
      <w:r>
        <w:rPr>
          <w:rFonts w:ascii="宋体" w:hAnsi="宋体" w:eastAsia="宋体"/>
          <w:sz w:val="24"/>
          <w:lang w:eastAsia="zh-CN"/>
        </w:rPr>
        <w:t xml:space="preserve">2. D:\datasets\celebdf_balanced_eval.json</w:t>
      </w:r>
    </w:p>
    <w:p>
      <w:r>
        <w:rPr>
          <w:rFonts w:ascii="宋体" w:hAnsi="宋体" w:eastAsia="宋体"/>
          <w:sz w:val="24"/>
          <w:lang w:eastAsia="zh-CN"/>
        </w:rPr>
        <w:t xml:space="preserve">3. 本轮 PowerShell 终端输出</w:t>
      </w:r>
    </w:p>
    <w:p>
      <w:r>
        <w:rPr>
          <w:rFonts w:ascii="宋体" w:hAnsi="宋体" w:eastAsia="宋体"/>
          <w:sz w:val="24"/>
          <w:lang w:eastAsia="zh-CN"/>
        </w:rPr>
        <w:t xml:space="preserve">4. 本轮运行命令文本</w:t>
      </w:r>
    </w:p>
    <w:p>
      <w:r>
        <w:rPr>
          <w:rFonts w:ascii="宋体" w:hAnsi="宋体" w:eastAsia="宋体"/>
          <w:sz w:val="24"/>
          <w:lang w:eastAsia="zh-CN"/>
        </w:rPr>
        <w:t xml:space="preserve">5. 修改前后的 config.py 截图</w:t>
      </w:r>
    </w:p>
    <w:p>
      <w:r>
        <w:rPr>
          <w:rFonts w:ascii="宋体" w:hAnsi="宋体" w:eastAsia="宋体"/>
          <w:sz w:val="24"/>
          <w:lang w:eastAsia="zh-CN"/>
        </w:rPr>
        <w:t xml:space="preserve">6. 若干张误判样本与正确识别样本图片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sz w:val="24"/>
          <w:lang w:eastAsia="zh-CN"/>
        </w:rPr>
        <w:t xml:space="preserve">九、下一步建议</w:t>
      </w:r>
    </w:p>
    <w:p>
      <w:r>
        <w:rPr>
          <w:rFonts w:ascii="宋体" w:hAnsi="宋体" w:eastAsia="宋体"/>
          <w:sz w:val="24"/>
          <w:lang w:eastAsia="zh-CN"/>
        </w:rPr>
        <w:t xml:space="preserve">1. 继续做一轮 100 张平衡样本复验（50 real + 50 fake），验证 65% 的结果是否稳定。</w:t>
      </w:r>
    </w:p>
    <w:p>
      <w:r>
        <w:rPr>
          <w:rFonts w:ascii="宋体" w:hAnsi="宋体" w:eastAsia="宋体"/>
          <w:sz w:val="24"/>
          <w:lang w:eastAsia="zh-CN"/>
        </w:rPr>
        <w:t xml:space="preserve">2. 在复验结果中单独统计 false_positive 和 false_negative，重点分析真实样本误报原因。</w:t>
      </w:r>
    </w:p>
    <w:p>
      <w:r>
        <w:rPr>
          <w:rFonts w:ascii="宋体" w:hAnsi="宋体" w:eastAsia="宋体"/>
          <w:sz w:val="24"/>
          <w:lang w:eastAsia="zh-CN"/>
        </w:rPr>
        <w:t xml:space="preserve">3. 将“默认阈值结果”“仅校准 xgboost 阈值结果”“再下调质量阈值后的结果”整理成对比表，作为论文中的系统优化过程。</w:t>
      </w:r>
    </w:p>
    <w:p>
      <w:r>
        <w:rPr>
          <w:rFonts w:ascii="宋体" w:hAnsi="宋体" w:eastAsia="宋体"/>
          <w:sz w:val="24"/>
          <w:lang w:eastAsia="zh-CN"/>
        </w:rPr>
        <w:t xml:space="preserve">4. 从结果集中各挑选若干张正确 real、正确 fake、误判 real、边界样本，作为论文案例图。</w:t>
      </w:r>
    </w:p>
    <w:p>
      <w:r>
        <w:rPr>
          <w:rFonts w:ascii="宋体" w:hAnsi="宋体" w:eastAsia="宋体"/>
          <w:sz w:val="24"/>
          <w:lang w:eastAsia="zh-CN"/>
        </w:rPr>
        <w:t xml:space="preserve">5. 如果 100 张复验结果仍然偏向 fake，可再考虑后续做模型重训或域适配，但这一步不必阻塞当前论文初稿。</w:t>
      </w:r>
    </w:p>
    <w:p>
      <w:r>
        <w:rPr>
          <w:rFonts w:ascii="宋体" w:hAnsi="宋体" w:eastAsia="宋体"/>
          <w:sz w:val="24"/>
          <w:lang w:eastAsia="zh-CN"/>
        </w:rP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宋体" w:hAnsi="宋体" w:eastAsia="宋体"/>
      <w:sz w:val="24"/>
      <w:lang w:eastAsia="zh-CN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宋体" w:hAnsi="宋体" w:eastAsia="宋体"/>
      <w:b/>
      <w:sz w:val="36"/>
      <w:lang w:eastAsia="zh-CN"/>
    </w:rPr>
  </w:style>
  <w:style w:type="paragraph" w:styleId="Heading1">
    <w:name w:val="heading 1"/>
    <w:basedOn w:val="Normal"/>
    <w:qFormat/>
    <w:pPr>
      <w:spacing w:before="240" w:after="120"/>
      <w:outlineLvl w:val="0"/>
    </w:pPr>
    <w:rPr>
      <w:rFonts w:ascii="宋体" w:hAnsi="宋体" w:eastAsia="宋体"/>
      <w:b/>
      <w:sz w:val="28"/>
      <w:lang w:eastAsia="zh-CN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质量阈值调优在线复验记录</dc:title>
  <dc:creator>Codex</dc:creator>
  <cp:lastModifiedBy>Codex</cp:lastModifiedBy>
</cp:coreProperties>
</file>