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736E" w14:textId="2C58BA60" w:rsidR="00565838" w:rsidRDefault="006237CE" w:rsidP="006237CE">
      <w:pPr>
        <w:jc w:val="center"/>
        <w:rPr>
          <w:sz w:val="36"/>
          <w:szCs w:val="40"/>
        </w:rPr>
      </w:pPr>
      <w:r w:rsidRPr="006237CE">
        <w:rPr>
          <w:rFonts w:hint="eastAsia"/>
          <w:sz w:val="36"/>
          <w:szCs w:val="40"/>
        </w:rPr>
        <w:t>TensorFlow</w:t>
      </w:r>
      <w:r w:rsidRPr="006237CE">
        <w:rPr>
          <w:sz w:val="36"/>
          <w:szCs w:val="40"/>
        </w:rPr>
        <w:t xml:space="preserve"> </w:t>
      </w:r>
      <w:r w:rsidRPr="006237CE">
        <w:rPr>
          <w:rFonts w:hint="eastAsia"/>
          <w:sz w:val="36"/>
          <w:szCs w:val="40"/>
        </w:rPr>
        <w:t>Playground</w:t>
      </w:r>
      <w:r w:rsidRPr="006237CE">
        <w:rPr>
          <w:rFonts w:hint="eastAsia"/>
          <w:sz w:val="36"/>
          <w:szCs w:val="40"/>
        </w:rPr>
        <w:t>使用报告</w:t>
      </w:r>
    </w:p>
    <w:p w14:paraId="2A924F30" w14:textId="77777777" w:rsidR="00664411" w:rsidRDefault="00367EDA" w:rsidP="00367EDA">
      <w:pPr>
        <w:spacing w:line="360" w:lineRule="auto"/>
        <w:ind w:firstLineChars="200" w:firstLine="480"/>
        <w:rPr>
          <w:sz w:val="24"/>
          <w:szCs w:val="24"/>
        </w:rPr>
      </w:pPr>
      <w:r w:rsidRPr="00367EDA">
        <w:rPr>
          <w:rFonts w:hint="eastAsia"/>
          <w:sz w:val="24"/>
          <w:szCs w:val="24"/>
        </w:rPr>
        <w:t>TensorFlow</w:t>
      </w:r>
      <w:r w:rsidRPr="00367EDA">
        <w:rPr>
          <w:sz w:val="24"/>
          <w:szCs w:val="24"/>
        </w:rPr>
        <w:t xml:space="preserve"> </w:t>
      </w:r>
      <w:r w:rsidRPr="00367EDA">
        <w:rPr>
          <w:rFonts w:hint="eastAsia"/>
          <w:sz w:val="24"/>
          <w:szCs w:val="24"/>
        </w:rPr>
        <w:t>Playground</w:t>
      </w:r>
      <w:r w:rsidRPr="00367EDA">
        <w:rPr>
          <w:rFonts w:hint="eastAsia"/>
          <w:sz w:val="24"/>
          <w:szCs w:val="24"/>
        </w:rPr>
        <w:t>是</w:t>
      </w:r>
      <w:r>
        <w:rPr>
          <w:rFonts w:hint="eastAsia"/>
          <w:sz w:val="24"/>
          <w:szCs w:val="24"/>
        </w:rPr>
        <w:t>一款方便地实现可视化训练过程的</w:t>
      </w:r>
      <w:r>
        <w:rPr>
          <w:rFonts w:hint="eastAsia"/>
          <w:sz w:val="24"/>
          <w:szCs w:val="24"/>
        </w:rPr>
        <w:t>web</w:t>
      </w:r>
      <w:r>
        <w:rPr>
          <w:rFonts w:hint="eastAsia"/>
          <w:sz w:val="24"/>
          <w:szCs w:val="24"/>
        </w:rPr>
        <w:t>工具。</w:t>
      </w:r>
      <w:r w:rsidR="001D687C">
        <w:rPr>
          <w:rFonts w:hint="eastAsia"/>
          <w:sz w:val="24"/>
          <w:szCs w:val="24"/>
        </w:rPr>
        <w:t>主要有四个主体部分，分为上方的功能栏、左侧的</w:t>
      </w:r>
      <w:r w:rsidR="00664411">
        <w:rPr>
          <w:rFonts w:hint="eastAsia"/>
          <w:sz w:val="24"/>
          <w:szCs w:val="24"/>
        </w:rPr>
        <w:t>数据栏、右侧的输出栏和主体部分的网络构建。</w:t>
      </w:r>
    </w:p>
    <w:p w14:paraId="44D55AD6" w14:textId="77777777" w:rsidR="00664411" w:rsidRDefault="00367EDA" w:rsidP="00367EDA">
      <w:pPr>
        <w:spacing w:line="360" w:lineRule="auto"/>
        <w:ind w:firstLineChars="200" w:firstLine="480"/>
        <w:rPr>
          <w:sz w:val="24"/>
          <w:szCs w:val="24"/>
        </w:rPr>
      </w:pPr>
      <w:r>
        <w:rPr>
          <w:rFonts w:hint="eastAsia"/>
          <w:sz w:val="24"/>
          <w:szCs w:val="24"/>
        </w:rPr>
        <w:t>TensorFlow</w:t>
      </w:r>
      <w:r>
        <w:rPr>
          <w:sz w:val="24"/>
          <w:szCs w:val="24"/>
        </w:rPr>
        <w:t xml:space="preserve"> </w:t>
      </w:r>
      <w:r>
        <w:rPr>
          <w:rFonts w:hint="eastAsia"/>
          <w:sz w:val="24"/>
          <w:szCs w:val="24"/>
        </w:rPr>
        <w:t>Playground</w:t>
      </w:r>
      <w:r>
        <w:rPr>
          <w:rFonts w:hint="eastAsia"/>
          <w:sz w:val="24"/>
          <w:szCs w:val="24"/>
        </w:rPr>
        <w:t>的左侧提供了不同的数据集来测试神经网络，被选中的数据会出现在右边的</w:t>
      </w:r>
      <w:r w:rsidR="00664411">
        <w:rPr>
          <w:rFonts w:hint="eastAsia"/>
          <w:sz w:val="24"/>
          <w:szCs w:val="24"/>
        </w:rPr>
        <w:t>输出</w:t>
      </w:r>
      <w:r>
        <w:rPr>
          <w:rFonts w:hint="eastAsia"/>
          <w:sz w:val="24"/>
          <w:szCs w:val="24"/>
        </w:rPr>
        <w:t>栏下。</w:t>
      </w:r>
      <w:r w:rsidR="001D687C">
        <w:rPr>
          <w:rFonts w:hint="eastAsia"/>
          <w:sz w:val="24"/>
          <w:szCs w:val="24"/>
        </w:rPr>
        <w:t>此外，在</w:t>
      </w:r>
      <w:proofErr w:type="gramStart"/>
      <w:r w:rsidR="001D687C">
        <w:rPr>
          <w:rFonts w:hint="eastAsia"/>
          <w:sz w:val="24"/>
          <w:szCs w:val="24"/>
        </w:rPr>
        <w:t>左侧还</w:t>
      </w:r>
      <w:proofErr w:type="gramEnd"/>
      <w:r w:rsidR="001D687C">
        <w:rPr>
          <w:rFonts w:hint="eastAsia"/>
          <w:sz w:val="24"/>
          <w:szCs w:val="24"/>
        </w:rPr>
        <w:t>可以修改三个数据相关的参数，分别是测试集的占比、噪音数量和</w:t>
      </w:r>
      <w:r w:rsidR="001D687C">
        <w:rPr>
          <w:rFonts w:hint="eastAsia"/>
          <w:sz w:val="24"/>
          <w:szCs w:val="24"/>
        </w:rPr>
        <w:t>batch</w:t>
      </w:r>
      <w:r w:rsidR="001D687C">
        <w:rPr>
          <w:sz w:val="24"/>
          <w:szCs w:val="24"/>
        </w:rPr>
        <w:t xml:space="preserve"> </w:t>
      </w:r>
      <w:r w:rsidR="001D687C">
        <w:rPr>
          <w:rFonts w:hint="eastAsia"/>
          <w:sz w:val="24"/>
          <w:szCs w:val="24"/>
        </w:rPr>
        <w:t>size</w:t>
      </w:r>
      <w:r w:rsidR="001D687C">
        <w:rPr>
          <w:rFonts w:hint="eastAsia"/>
          <w:sz w:val="24"/>
          <w:szCs w:val="24"/>
        </w:rPr>
        <w:t>的大小。</w:t>
      </w:r>
    </w:p>
    <w:p w14:paraId="6F1D4592" w14:textId="04828E47" w:rsidR="00664411" w:rsidRDefault="00664411" w:rsidP="00367EDA">
      <w:pPr>
        <w:spacing w:line="360" w:lineRule="auto"/>
        <w:ind w:firstLineChars="200" w:firstLine="480"/>
        <w:rPr>
          <w:sz w:val="24"/>
          <w:szCs w:val="24"/>
        </w:rPr>
      </w:pPr>
      <w:r>
        <w:rPr>
          <w:rFonts w:hint="eastAsia"/>
          <w:sz w:val="24"/>
          <w:szCs w:val="24"/>
        </w:rPr>
        <w:t>右侧的输出</w:t>
      </w:r>
      <w:r>
        <w:rPr>
          <w:rFonts w:hint="eastAsia"/>
          <w:sz w:val="24"/>
          <w:szCs w:val="24"/>
        </w:rPr>
        <w:t>栏中可以看到一个二维平面上有红色或蓝色的小点，每一个点就代表了一个样例数据，其颜色代表了样例的标签。比如在分类任务中，若点的颜色只有两种，则代表这是一个二分类任务。而该网站支持了分类和回归这两大计算机视觉领域的基本任务。</w:t>
      </w:r>
    </w:p>
    <w:p w14:paraId="48438834" w14:textId="77777777" w:rsidR="00664411" w:rsidRDefault="001D687C" w:rsidP="00367EDA">
      <w:pPr>
        <w:spacing w:line="360" w:lineRule="auto"/>
        <w:ind w:firstLineChars="200" w:firstLine="480"/>
        <w:rPr>
          <w:sz w:val="24"/>
          <w:szCs w:val="24"/>
        </w:rPr>
      </w:pPr>
      <w:r>
        <w:rPr>
          <w:rFonts w:hint="eastAsia"/>
          <w:sz w:val="24"/>
          <w:szCs w:val="24"/>
        </w:rPr>
        <w:t>上方的功能栏中可以控制运行、显示运行的轮次，以及调整参数。可供调整的参数包括学习率、激活函数、正则化等重要参数。</w:t>
      </w:r>
    </w:p>
    <w:p w14:paraId="62F2CBF1" w14:textId="61CD1A84" w:rsidR="006237CE" w:rsidRDefault="001D687C" w:rsidP="00367EDA">
      <w:pPr>
        <w:spacing w:line="360" w:lineRule="auto"/>
        <w:ind w:firstLineChars="200" w:firstLine="480"/>
        <w:rPr>
          <w:sz w:val="24"/>
          <w:szCs w:val="24"/>
        </w:rPr>
      </w:pPr>
      <w:r>
        <w:rPr>
          <w:rFonts w:hint="eastAsia"/>
          <w:sz w:val="24"/>
          <w:szCs w:val="24"/>
        </w:rPr>
        <w:t>主体部分分为两列，左侧是需要的特征，</w:t>
      </w:r>
      <w:r w:rsidRPr="001D687C">
        <w:rPr>
          <w:sz w:val="24"/>
          <w:szCs w:val="24"/>
        </w:rPr>
        <w:t>为了将一个实际问题对应到空间中的点，我们需要提取特征。在这里我们可以用</w:t>
      </w:r>
      <w:r>
        <w:rPr>
          <w:rFonts w:hint="eastAsia"/>
          <w:sz w:val="24"/>
          <w:szCs w:val="24"/>
        </w:rPr>
        <w:t>分类坏零件来举例，假设有两个主要特征能判别零件好坏，分别是</w:t>
      </w:r>
      <w:r w:rsidRPr="001D687C">
        <w:rPr>
          <w:sz w:val="24"/>
          <w:szCs w:val="24"/>
        </w:rPr>
        <w:t>零件的长度和质量；所以这里</w:t>
      </w:r>
      <w:r w:rsidRPr="001D687C">
        <w:rPr>
          <w:sz w:val="24"/>
          <w:szCs w:val="24"/>
        </w:rPr>
        <w:t>x1</w:t>
      </w:r>
      <w:r w:rsidRPr="001D687C">
        <w:rPr>
          <w:sz w:val="24"/>
          <w:szCs w:val="24"/>
        </w:rPr>
        <w:t>就代表零件长度，</w:t>
      </w:r>
      <w:r w:rsidRPr="001D687C">
        <w:rPr>
          <w:sz w:val="24"/>
          <w:szCs w:val="24"/>
        </w:rPr>
        <w:t>x2</w:t>
      </w:r>
      <w:r w:rsidRPr="001D687C">
        <w:rPr>
          <w:sz w:val="24"/>
          <w:szCs w:val="24"/>
        </w:rPr>
        <w:t>代表零件质量</w:t>
      </w:r>
      <w:r>
        <w:rPr>
          <w:rFonts w:hint="eastAsia"/>
          <w:sz w:val="24"/>
          <w:szCs w:val="24"/>
        </w:rPr>
        <w:t>；</w:t>
      </w:r>
      <w:r w:rsidRPr="001D687C">
        <w:rPr>
          <w:sz w:val="24"/>
          <w:szCs w:val="24"/>
        </w:rPr>
        <w:t>特征向量是神经网络的输入</w:t>
      </w:r>
      <w:r>
        <w:rPr>
          <w:rFonts w:hint="eastAsia"/>
          <w:sz w:val="24"/>
          <w:szCs w:val="24"/>
        </w:rPr>
        <w:t>。右侧用于构建网络的隐藏层。</w:t>
      </w:r>
      <w:r w:rsidRPr="001D687C">
        <w:rPr>
          <w:sz w:val="24"/>
          <w:szCs w:val="24"/>
        </w:rPr>
        <w:t>直接通过点击各个图标即可选择</w:t>
      </w:r>
      <w:r w:rsidRPr="001D687C">
        <w:rPr>
          <w:sz w:val="24"/>
          <w:szCs w:val="24"/>
        </w:rPr>
        <w:t>Features</w:t>
      </w:r>
      <w:r w:rsidRPr="001D687C">
        <w:rPr>
          <w:sz w:val="24"/>
          <w:szCs w:val="24"/>
        </w:rPr>
        <w:t>的类型，对于隐藏层的操作，可以直接选择加减号即可获得想要的隐藏层层数以及每层的神经元个数。</w:t>
      </w:r>
    </w:p>
    <w:p w14:paraId="147F1BD0" w14:textId="55BF1B5F" w:rsidR="00664411" w:rsidRDefault="00664411" w:rsidP="00367EDA">
      <w:pPr>
        <w:spacing w:line="360" w:lineRule="auto"/>
        <w:ind w:firstLineChars="200" w:firstLine="480"/>
        <w:rPr>
          <w:sz w:val="24"/>
          <w:szCs w:val="24"/>
        </w:rPr>
      </w:pPr>
      <w:r>
        <w:rPr>
          <w:rFonts w:hint="eastAsia"/>
          <w:sz w:val="24"/>
          <w:szCs w:val="24"/>
        </w:rPr>
        <w:t>以分类问题举例，在训练过程中可以看到明显的边界变化和</w:t>
      </w:r>
      <w:r>
        <w:rPr>
          <w:rFonts w:hint="eastAsia"/>
          <w:sz w:val="24"/>
          <w:szCs w:val="24"/>
        </w:rPr>
        <w:t>loss</w:t>
      </w:r>
      <w:r>
        <w:rPr>
          <w:rFonts w:hint="eastAsia"/>
          <w:sz w:val="24"/>
          <w:szCs w:val="24"/>
        </w:rPr>
        <w:t>的变化，点击</w:t>
      </w:r>
      <w:r>
        <w:rPr>
          <w:rFonts w:hint="eastAsia"/>
          <w:sz w:val="24"/>
          <w:szCs w:val="24"/>
        </w:rPr>
        <w:t>show</w:t>
      </w:r>
      <w:r>
        <w:rPr>
          <w:sz w:val="24"/>
          <w:szCs w:val="24"/>
        </w:rPr>
        <w:t xml:space="preserve"> </w:t>
      </w:r>
      <w:r>
        <w:rPr>
          <w:rFonts w:hint="eastAsia"/>
          <w:sz w:val="24"/>
          <w:szCs w:val="24"/>
        </w:rPr>
        <w:t>test</w:t>
      </w:r>
      <w:r>
        <w:rPr>
          <w:sz w:val="24"/>
          <w:szCs w:val="24"/>
        </w:rPr>
        <w:t xml:space="preserve"> </w:t>
      </w:r>
      <w:r>
        <w:rPr>
          <w:rFonts w:hint="eastAsia"/>
          <w:sz w:val="24"/>
          <w:szCs w:val="24"/>
        </w:rPr>
        <w:t>data</w:t>
      </w:r>
      <w:r>
        <w:rPr>
          <w:rFonts w:hint="eastAsia"/>
          <w:sz w:val="24"/>
          <w:szCs w:val="24"/>
        </w:rPr>
        <w:t>可以显示未参与训练的</w:t>
      </w:r>
      <w:r>
        <w:rPr>
          <w:rFonts w:hint="eastAsia"/>
          <w:sz w:val="24"/>
          <w:szCs w:val="24"/>
        </w:rPr>
        <w:t>test</w:t>
      </w:r>
      <w:r>
        <w:rPr>
          <w:rFonts w:hint="eastAsia"/>
          <w:sz w:val="24"/>
          <w:szCs w:val="24"/>
        </w:rPr>
        <w:t>数据集的分类情况。</w:t>
      </w:r>
    </w:p>
    <w:p w14:paraId="1F89F397" w14:textId="54C5FF0C" w:rsidR="00664411" w:rsidRPr="00367EDA" w:rsidRDefault="00664411" w:rsidP="00664411">
      <w:pPr>
        <w:spacing w:line="360" w:lineRule="auto"/>
        <w:jc w:val="center"/>
        <w:rPr>
          <w:rFonts w:hint="eastAsia"/>
          <w:sz w:val="24"/>
          <w:szCs w:val="24"/>
        </w:rPr>
      </w:pPr>
      <w:r>
        <w:rPr>
          <w:noProof/>
        </w:rPr>
        <w:lastRenderedPageBreak/>
        <w:drawing>
          <wp:inline distT="0" distB="0" distL="0" distR="0" wp14:anchorId="4AD659FB" wp14:editId="02CD6804">
            <wp:extent cx="4578350" cy="317772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3917" cy="3181589"/>
                    </a:xfrm>
                    <a:prstGeom prst="rect">
                      <a:avLst/>
                    </a:prstGeom>
                  </pic:spPr>
                </pic:pic>
              </a:graphicData>
            </a:graphic>
          </wp:inline>
        </w:drawing>
      </w:r>
    </w:p>
    <w:sectPr w:rsidR="00664411" w:rsidRPr="00367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4F32"/>
    <w:rsid w:val="00082040"/>
    <w:rsid w:val="001D687C"/>
    <w:rsid w:val="00240F38"/>
    <w:rsid w:val="00367EDA"/>
    <w:rsid w:val="00565838"/>
    <w:rsid w:val="00604F32"/>
    <w:rsid w:val="006237CE"/>
    <w:rsid w:val="00664411"/>
    <w:rsid w:val="00AE1F9D"/>
    <w:rsid w:val="00B33980"/>
    <w:rsid w:val="00F3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62B5"/>
  <w15:chartTrackingRefBased/>
  <w15:docId w15:val="{4B6AE54A-D9D5-44C5-BED6-752DC86F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1974210463@qq.com</dc:creator>
  <cp:keywords/>
  <dc:description/>
  <cp:lastModifiedBy>1974210463@qq.com</cp:lastModifiedBy>
  <cp:revision>2</cp:revision>
  <dcterms:created xsi:type="dcterms:W3CDTF">2023-04-14T07:28:00Z</dcterms:created>
  <dcterms:modified xsi:type="dcterms:W3CDTF">2023-04-14T08:04:00Z</dcterms:modified>
</cp:coreProperties>
</file>