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E82A" w14:textId="5D494970" w:rsidR="001D5E5D" w:rsidRPr="007A7522" w:rsidRDefault="007A7522" w:rsidP="007A7522">
      <w:pPr>
        <w:pStyle w:val="1"/>
        <w:rPr>
          <w:rFonts w:ascii="黑体" w:eastAsia="黑体" w:hAnsi="黑体"/>
          <w:b w:val="0"/>
          <w:bCs w:val="0"/>
        </w:rPr>
      </w:pPr>
      <w:proofErr w:type="gramStart"/>
      <w:r w:rsidRPr="007A7522">
        <w:rPr>
          <w:rFonts w:ascii="黑体" w:eastAsia="黑体" w:hAnsi="黑体" w:hint="eastAsia"/>
          <w:b w:val="0"/>
          <w:bCs w:val="0"/>
        </w:rPr>
        <w:t>星闪</w:t>
      </w:r>
      <w:proofErr w:type="spellStart"/>
      <w:proofErr w:type="gramEnd"/>
      <w:r w:rsidRPr="007A7522">
        <w:rPr>
          <w:rFonts w:ascii="黑体" w:eastAsia="黑体" w:hAnsi="黑体" w:hint="eastAsia"/>
          <w:b w:val="0"/>
          <w:bCs w:val="0"/>
        </w:rPr>
        <w:t>Near</w:t>
      </w:r>
      <w:r>
        <w:rPr>
          <w:rFonts w:ascii="黑体" w:eastAsia="黑体" w:hAnsi="黑体" w:hint="eastAsia"/>
          <w:b w:val="0"/>
          <w:bCs w:val="0"/>
        </w:rPr>
        <w:t>L</w:t>
      </w:r>
      <w:r w:rsidRPr="007A7522">
        <w:rPr>
          <w:rFonts w:ascii="黑体" w:eastAsia="黑体" w:hAnsi="黑体" w:hint="eastAsia"/>
          <w:b w:val="0"/>
          <w:bCs w:val="0"/>
        </w:rPr>
        <w:t>ink</w:t>
      </w:r>
      <w:proofErr w:type="spellEnd"/>
    </w:p>
    <w:p w14:paraId="066F90A2" w14:textId="55FB3D9D" w:rsidR="007A7522" w:rsidRDefault="007A7522" w:rsidP="007A7522">
      <w:pPr>
        <w:pStyle w:val="2"/>
        <w:rPr>
          <w:rFonts w:ascii="宋体" w:eastAsia="宋体" w:hAnsi="宋体"/>
          <w:sz w:val="28"/>
          <w:szCs w:val="28"/>
        </w:rPr>
      </w:pPr>
      <w:proofErr w:type="gramStart"/>
      <w:r w:rsidRPr="007A7522">
        <w:rPr>
          <w:rFonts w:ascii="宋体" w:eastAsia="宋体" w:hAnsi="宋体" w:hint="eastAsia"/>
          <w:sz w:val="28"/>
          <w:szCs w:val="28"/>
        </w:rPr>
        <w:t>星闪基础</w:t>
      </w:r>
      <w:proofErr w:type="gramEnd"/>
    </w:p>
    <w:p w14:paraId="4E0D91E0" w14:textId="04BB83E8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proofErr w:type="gramStart"/>
      <w:r w:rsidRPr="007A7522">
        <w:rPr>
          <w:rFonts w:ascii="宋体" w:eastAsia="宋体" w:hAnsi="宋体" w:hint="eastAsia"/>
          <w:sz w:val="24"/>
          <w:szCs w:val="24"/>
        </w:rPr>
        <w:t>星闪简介</w:t>
      </w:r>
      <w:proofErr w:type="gramEnd"/>
    </w:p>
    <w:p w14:paraId="1AEE5C49" w14:textId="30EDF6EE" w:rsidR="007A7522" w:rsidRDefault="007A7522" w:rsidP="007A7522">
      <w:pPr>
        <w:ind w:firstLine="420"/>
        <w:rPr>
          <w:rFonts w:ascii="宋体" w:eastAsia="宋体" w:hAnsi="宋体"/>
          <w:color w:val="252B3A"/>
          <w:szCs w:val="21"/>
        </w:rPr>
      </w:pPr>
      <w:r w:rsidRPr="007A7522">
        <w:rPr>
          <w:rFonts w:ascii="宋体" w:eastAsia="宋体" w:hAnsi="宋体" w:hint="eastAsia"/>
          <w:color w:val="252B3A"/>
          <w:szCs w:val="21"/>
        </w:rPr>
        <w:t>星闪（</w:t>
      </w:r>
      <w:proofErr w:type="spellStart"/>
      <w:r w:rsidRPr="007A7522">
        <w:rPr>
          <w:rFonts w:ascii="宋体" w:eastAsia="宋体" w:hAnsi="宋体" w:hint="eastAsia"/>
          <w:color w:val="252B3A"/>
          <w:szCs w:val="21"/>
        </w:rPr>
        <w:t>NearLink</w:t>
      </w:r>
      <w:proofErr w:type="spellEnd"/>
      <w:r w:rsidRPr="007A7522">
        <w:rPr>
          <w:rFonts w:ascii="宋体" w:eastAsia="宋体" w:hAnsi="宋体" w:hint="eastAsia"/>
          <w:color w:val="252B3A"/>
          <w:szCs w:val="21"/>
        </w:rPr>
        <w:t>），中国原生的新一代无线短距通信技术。面向万物互联时代，</w:t>
      </w:r>
      <w:proofErr w:type="gramStart"/>
      <w:r w:rsidRPr="007A7522">
        <w:rPr>
          <w:rFonts w:ascii="宋体" w:eastAsia="宋体" w:hAnsi="宋体" w:hint="eastAsia"/>
          <w:color w:val="252B3A"/>
          <w:szCs w:val="21"/>
        </w:rPr>
        <w:t>星闪引入</w:t>
      </w:r>
      <w:proofErr w:type="gramEnd"/>
      <w:r w:rsidRPr="007A7522">
        <w:rPr>
          <w:rFonts w:ascii="宋体" w:eastAsia="宋体" w:hAnsi="宋体" w:hint="eastAsia"/>
          <w:color w:val="252B3A"/>
          <w:szCs w:val="21"/>
        </w:rPr>
        <w:t>关键技术和创新理念，赋予智能终端新</w:t>
      </w:r>
      <w:proofErr w:type="gramStart"/>
      <w:r w:rsidRPr="007A7522">
        <w:rPr>
          <w:rFonts w:ascii="宋体" w:eastAsia="宋体" w:hAnsi="宋体" w:hint="eastAsia"/>
          <w:color w:val="252B3A"/>
          <w:szCs w:val="21"/>
        </w:rPr>
        <w:t>的连接方式</w:t>
      </w:r>
      <w:proofErr w:type="gramEnd"/>
      <w:r w:rsidRPr="007A7522">
        <w:rPr>
          <w:rFonts w:ascii="宋体" w:eastAsia="宋体" w:hAnsi="宋体" w:hint="eastAsia"/>
          <w:color w:val="252B3A"/>
          <w:szCs w:val="21"/>
        </w:rPr>
        <w:t>。与传统短距传输技术方案相比，星闪在功耗、速度、覆盖范围和连接性能全面领先，可以在智能终端、智能家居、智能汽车、智能制造等各类细分场景下实现更极致的用户体验。</w:t>
      </w:r>
    </w:p>
    <w:p w14:paraId="22D92A05" w14:textId="77777777" w:rsidR="007A7522" w:rsidRDefault="007A7522" w:rsidP="007A7522">
      <w:pPr>
        <w:ind w:firstLine="420"/>
        <w:rPr>
          <w:rFonts w:ascii="宋体" w:eastAsia="宋体" w:hAnsi="宋体"/>
          <w:color w:val="252B3A"/>
          <w:szCs w:val="21"/>
        </w:rPr>
      </w:pPr>
    </w:p>
    <w:p w14:paraId="610BE349" w14:textId="42158033" w:rsidR="007A7522" w:rsidRPr="007A7522" w:rsidRDefault="00000000" w:rsidP="007A7522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80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hyperlink r:id="rId7" w:anchor="spi%E7%89%B9%E7%82%B9" w:history="1"/>
      <w:proofErr w:type="gramStart"/>
      <w:r w:rsidR="007A7522"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星闪</w:t>
      </w:r>
      <w:proofErr w:type="gramEnd"/>
      <w:r w:rsidR="007A7522"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Near Link特点</w:t>
      </w:r>
      <w:r w:rsidR="007A7522">
        <w:rPr>
          <w:rFonts w:ascii="宋体" w:hAnsi="宋体" w:cs="宋体" w:hint="eastAsia"/>
          <w:sz w:val="21"/>
          <w:szCs w:val="21"/>
          <w:shd w:val="clear" w:color="auto" w:fill="FFFFFF"/>
        </w:rPr>
        <w:t>：</w:t>
      </w:r>
    </w:p>
    <w:p w14:paraId="201B622E" w14:textId="77910A76" w:rsidR="007A7522" w:rsidRDefault="007A7522" w:rsidP="007A7522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低时延：</w:t>
      </w:r>
    </w:p>
    <w:p w14:paraId="0544A023" w14:textId="77777777" w:rsidR="007A7522" w:rsidRDefault="007A7522" w:rsidP="007A7522">
      <w:pPr>
        <w:pStyle w:val="a7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 w:rsidRPr="007A7522">
        <w:rPr>
          <w:rFonts w:ascii="宋体" w:hAnsi="宋体" w:cs="宋体" w:hint="eastAsia"/>
          <w:sz w:val="21"/>
          <w:szCs w:val="21"/>
          <w:shd w:val="clear" w:color="auto" w:fill="FFFFFF"/>
        </w:rPr>
        <w:t>星闪传输</w:t>
      </w:r>
      <w:proofErr w:type="gramEnd"/>
      <w:r w:rsidRPr="007A7522">
        <w:rPr>
          <w:rFonts w:ascii="宋体" w:hAnsi="宋体" w:cs="宋体" w:hint="eastAsia"/>
          <w:sz w:val="21"/>
          <w:szCs w:val="21"/>
          <w:shd w:val="clear" w:color="auto" w:fill="FFFFFF"/>
        </w:rPr>
        <w:t>时延是传统无线技术的</w:t>
      </w:r>
      <w:r w:rsidRPr="007A7522">
        <w:rPr>
          <w:rFonts w:ascii="宋体" w:hAnsi="宋体" w:cs="宋体"/>
          <w:sz w:val="21"/>
          <w:szCs w:val="21"/>
          <w:shd w:val="clear" w:color="auto" w:fill="FFFFFF"/>
        </w:rPr>
        <w:t>1/30，同等时间提供30倍的交互信息，由毫秒级迈进微秒级。</w:t>
      </w:r>
    </w:p>
    <w:p w14:paraId="4732DC92" w14:textId="4A0D7660" w:rsidR="007A7522" w:rsidRPr="007A7522" w:rsidRDefault="007A7522" w:rsidP="007A7522">
      <w:pPr>
        <w:pStyle w:val="a7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 w:rsidRPr="007A7522">
        <w:rPr>
          <w:rFonts w:ascii="宋体" w:hAnsi="宋体" w:cs="宋体" w:hint="eastAsia"/>
          <w:sz w:val="21"/>
          <w:szCs w:val="21"/>
          <w:shd w:val="clear" w:color="auto" w:fill="FFFFFF"/>
        </w:rPr>
        <w:t>星闪技术</w:t>
      </w:r>
      <w:proofErr w:type="gramEnd"/>
      <w:r w:rsidRPr="007A7522">
        <w:rPr>
          <w:rFonts w:ascii="宋体" w:hAnsi="宋体" w:cs="宋体" w:hint="eastAsia"/>
          <w:sz w:val="21"/>
          <w:szCs w:val="21"/>
          <w:shd w:val="clear" w:color="auto" w:fill="FFFFFF"/>
        </w:rPr>
        <w:t>加持下，无线鼠标刷新率由传统的</w:t>
      </w:r>
      <w:r w:rsidRPr="007A7522">
        <w:rPr>
          <w:rFonts w:ascii="宋体" w:hAnsi="宋体" w:cs="宋体"/>
          <w:sz w:val="21"/>
          <w:szCs w:val="21"/>
          <w:shd w:val="clear" w:color="auto" w:fill="FFFFFF"/>
        </w:rPr>
        <w:t>125-1000Hz提升至4000Hz、手写笔刷新率由传统的120Hz提升至360Hz，丝般流畅，如影随形，极大提高使用体验。</w:t>
      </w:r>
    </w:p>
    <w:p w14:paraId="2D3F7C51" w14:textId="777C8C18" w:rsidR="007A7522" w:rsidRDefault="007A7522" w:rsidP="007A7522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高吞吐：</w:t>
      </w:r>
    </w:p>
    <w:p w14:paraId="0102E22F" w14:textId="3FC08896" w:rsidR="001D4145" w:rsidRPr="001D4145" w:rsidRDefault="001D4145" w:rsidP="001D4145">
      <w:pPr>
        <w:pStyle w:val="a7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星闪在设备间信息传输最高速率是传统无线技术（</w:t>
      </w:r>
      <w:r w:rsidRPr="001D4145">
        <w:rPr>
          <w:rFonts w:ascii="宋体" w:hAnsi="宋体" w:cs="宋体"/>
          <w:sz w:val="21"/>
          <w:szCs w:val="21"/>
          <w:shd w:val="clear" w:color="auto" w:fill="FFFFFF"/>
        </w:rPr>
        <w:t>2Mbps）的6倍（12Mbps），能耗只有之前的60%，不仅工作效率提高，质量还大幅提升。</w:t>
      </w:r>
    </w:p>
    <w:p w14:paraId="02B9AABA" w14:textId="66ABE19D" w:rsidR="007A7522" w:rsidRP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星闪高</w:t>
      </w:r>
      <w:proofErr w:type="gramEnd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速率完美支持在无线耳机上的无损音频传输，让录音室级品质音频体验成为现实。</w:t>
      </w:r>
    </w:p>
    <w:p w14:paraId="1F82CCC2" w14:textId="3B149419" w:rsidR="007A7522" w:rsidRDefault="007A7522" w:rsidP="007A7522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高并发：</w:t>
      </w:r>
    </w:p>
    <w:p w14:paraId="61E5646F" w14:textId="3CECC84C" w:rsid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与传统技术直连设备只可连接数个相比，</w:t>
      </w:r>
      <w:proofErr w:type="gramStart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星闪最大</w:t>
      </w:r>
      <w:proofErr w:type="gramEnd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可达到百量级，避免了传统技术组网能力弱、同步实现难度高导致的跑马灯现象，深度赋能智能家居</w:t>
      </w:r>
      <w:r w:rsidRPr="001D4145">
        <w:rPr>
          <w:rFonts w:ascii="宋体" w:hAnsi="宋体" w:cs="宋体"/>
          <w:sz w:val="21"/>
          <w:szCs w:val="21"/>
          <w:shd w:val="clear" w:color="auto" w:fill="FFFFFF"/>
        </w:rPr>
        <w:t>IOT等领域。</w:t>
      </w:r>
    </w:p>
    <w:p w14:paraId="13ECC5E2" w14:textId="336BFE74" w:rsidR="007A7522" w:rsidRDefault="007A7522" w:rsidP="007A7522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高可靠：</w:t>
      </w:r>
    </w:p>
    <w:p w14:paraId="6B7F67F2" w14:textId="0A84B32B" w:rsid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首次将“</w:t>
      </w:r>
      <w:r w:rsidRPr="001D4145">
        <w:rPr>
          <w:rFonts w:ascii="宋体" w:hAnsi="宋体" w:cs="宋体"/>
          <w:sz w:val="21"/>
          <w:szCs w:val="21"/>
          <w:shd w:val="clear" w:color="auto" w:fill="FFFFFF"/>
        </w:rPr>
        <w:t>Polar码”等前沿技术应用于短</w:t>
      </w:r>
      <w:proofErr w:type="gramStart"/>
      <w:r w:rsidRPr="001D4145">
        <w:rPr>
          <w:rFonts w:ascii="宋体" w:hAnsi="宋体" w:cs="宋体"/>
          <w:sz w:val="21"/>
          <w:szCs w:val="21"/>
          <w:shd w:val="clear" w:color="auto" w:fill="FFFFFF"/>
        </w:rPr>
        <w:t>距无线</w:t>
      </w:r>
      <w:proofErr w:type="gramEnd"/>
      <w:r w:rsidRPr="001D4145">
        <w:rPr>
          <w:rFonts w:ascii="宋体" w:hAnsi="宋体" w:cs="宋体"/>
          <w:sz w:val="21"/>
          <w:szCs w:val="21"/>
          <w:shd w:val="clear" w:color="auto" w:fill="FFFFFF"/>
        </w:rPr>
        <w:t>通信，信息传输可靠性由传统技术的90%提升至99.99%。</w:t>
      </w:r>
    </w:p>
    <w:p w14:paraId="09D0DEF1" w14:textId="342CE0A5" w:rsidR="007A7522" w:rsidRDefault="007A7522" w:rsidP="007A7522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抗干扰：</w:t>
      </w:r>
    </w:p>
    <w:p w14:paraId="540D7740" w14:textId="77777777" w:rsidR="001D4145" w:rsidRPr="001D4145" w:rsidRDefault="001D4145" w:rsidP="001D4145">
      <w:pPr>
        <w:pStyle w:val="a7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星闪首次</w:t>
      </w:r>
      <w:proofErr w:type="gramEnd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将</w:t>
      </w:r>
      <w:r w:rsidRPr="001D4145">
        <w:rPr>
          <w:rFonts w:ascii="宋体" w:hAnsi="宋体" w:cs="宋体"/>
          <w:sz w:val="21"/>
          <w:szCs w:val="21"/>
          <w:shd w:val="clear" w:color="auto" w:fill="FFFFFF"/>
        </w:rPr>
        <w:t>5G Polar</w:t>
      </w:r>
      <w:proofErr w:type="gramStart"/>
      <w:r w:rsidRPr="001D4145">
        <w:rPr>
          <w:rFonts w:ascii="宋体" w:hAnsi="宋体" w:cs="宋体"/>
          <w:sz w:val="21"/>
          <w:szCs w:val="21"/>
          <w:shd w:val="clear" w:color="auto" w:fill="FFFFFF"/>
        </w:rPr>
        <w:t>码技术</w:t>
      </w:r>
      <w:proofErr w:type="gramEnd"/>
      <w:r w:rsidRPr="001D4145">
        <w:rPr>
          <w:rFonts w:ascii="宋体" w:hAnsi="宋体" w:cs="宋体"/>
          <w:sz w:val="21"/>
          <w:szCs w:val="21"/>
          <w:shd w:val="clear" w:color="auto" w:fill="FFFFFF"/>
        </w:rPr>
        <w:t>用于短距通信，配合干扰避让机制，抗干扰能力比传统无线技术提升7dB。</w:t>
      </w:r>
    </w:p>
    <w:p w14:paraId="23A4C51E" w14:textId="77777777" w:rsidR="001D4145" w:rsidRPr="001D4145" w:rsidRDefault="001D4145" w:rsidP="001D4145">
      <w:pPr>
        <w:pStyle w:val="a7"/>
        <w:widowControl/>
        <w:shd w:val="clear" w:color="auto" w:fill="FFFFFF"/>
        <w:spacing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</w:p>
    <w:p w14:paraId="0D878787" w14:textId="032AD4D6" w:rsidR="001D4145" w:rsidRP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无论身处人流密集的机场、还是</w:t>
      </w:r>
      <w:r w:rsidRPr="001D4145">
        <w:rPr>
          <w:rFonts w:ascii="宋体" w:hAnsi="宋体" w:cs="宋体"/>
          <w:sz w:val="21"/>
          <w:szCs w:val="21"/>
          <w:shd w:val="clear" w:color="auto" w:fill="FFFFFF"/>
        </w:rPr>
        <w:t>Wi-Fi遍布的商场里，超强的抗干扰能力能让无线音频体验</w:t>
      </w:r>
      <w:proofErr w:type="gramStart"/>
      <w:r w:rsidRPr="001D4145">
        <w:rPr>
          <w:rFonts w:ascii="宋体" w:hAnsi="宋体" w:cs="宋体"/>
          <w:sz w:val="21"/>
          <w:szCs w:val="21"/>
          <w:shd w:val="clear" w:color="auto" w:fill="FFFFFF"/>
        </w:rPr>
        <w:t>不</w:t>
      </w:r>
      <w:proofErr w:type="gramEnd"/>
      <w:r w:rsidRPr="001D4145">
        <w:rPr>
          <w:rFonts w:ascii="宋体" w:hAnsi="宋体" w:cs="宋体"/>
          <w:sz w:val="21"/>
          <w:szCs w:val="21"/>
          <w:shd w:val="clear" w:color="auto" w:fill="FFFFFF"/>
        </w:rPr>
        <w:t>打折；不再担心周边</w:t>
      </w:r>
      <w:proofErr w:type="gramStart"/>
      <w:r w:rsidRPr="001D4145">
        <w:rPr>
          <w:rFonts w:ascii="宋体" w:hAnsi="宋体" w:cs="宋体"/>
          <w:sz w:val="21"/>
          <w:szCs w:val="21"/>
          <w:shd w:val="clear" w:color="auto" w:fill="FFFFFF"/>
        </w:rPr>
        <w:t>干扰影响</w:t>
      </w:r>
      <w:proofErr w:type="gramEnd"/>
      <w:r w:rsidRPr="001D4145">
        <w:rPr>
          <w:rFonts w:ascii="宋体" w:hAnsi="宋体" w:cs="宋体"/>
          <w:sz w:val="21"/>
          <w:szCs w:val="21"/>
          <w:shd w:val="clear" w:color="auto" w:fill="FFFFFF"/>
        </w:rPr>
        <w:t>外设稳定性，</w:t>
      </w:r>
      <w:proofErr w:type="gramStart"/>
      <w:r w:rsidRPr="001D4145">
        <w:rPr>
          <w:rFonts w:ascii="宋体" w:hAnsi="宋体" w:cs="宋体"/>
          <w:sz w:val="21"/>
          <w:szCs w:val="21"/>
          <w:shd w:val="clear" w:color="auto" w:fill="FFFFFF"/>
        </w:rPr>
        <w:t>电竞游戏</w:t>
      </w:r>
      <w:proofErr w:type="gramEnd"/>
      <w:r w:rsidRPr="001D4145">
        <w:rPr>
          <w:rFonts w:ascii="宋体" w:hAnsi="宋体" w:cs="宋体"/>
          <w:sz w:val="21"/>
          <w:szCs w:val="21"/>
          <w:shd w:val="clear" w:color="auto" w:fill="FFFFFF"/>
        </w:rPr>
        <w:t>体验升级。</w:t>
      </w:r>
    </w:p>
    <w:p w14:paraId="4316FEA6" w14:textId="46763B21" w:rsidR="007A7522" w:rsidRDefault="007A7522" w:rsidP="007A7522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精定位：</w:t>
      </w:r>
    </w:p>
    <w:p w14:paraId="519AEB78" w14:textId="51E38555" w:rsidR="001D4145" w:rsidRPr="007A7522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left="78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星闪将</w:t>
      </w:r>
      <w:proofErr w:type="gramEnd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定位精度由传统无线技术</w:t>
      </w:r>
      <w:proofErr w:type="gramStart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的米级提升</w:t>
      </w:r>
      <w:proofErr w:type="gramEnd"/>
      <w:r w:rsidRPr="001D4145">
        <w:rPr>
          <w:rFonts w:ascii="宋体" w:hAnsi="宋体" w:cs="宋体" w:hint="eastAsia"/>
          <w:sz w:val="21"/>
          <w:szCs w:val="21"/>
          <w:shd w:val="clear" w:color="auto" w:fill="FFFFFF"/>
        </w:rPr>
        <w:t>到分米级，依托领先的测距算法，有效克服人体遮挡、环境吸收和反射等因素叠加，解决测距结果不稳定、反复解闭锁的痛点。</w:t>
      </w:r>
    </w:p>
    <w:p w14:paraId="6D3913D4" w14:textId="1FA58590" w:rsidR="007A7522" w:rsidRDefault="007A7522" w:rsidP="007A7522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实验：</w:t>
      </w:r>
      <w:proofErr w:type="spellStart"/>
      <w:r>
        <w:rPr>
          <w:rFonts w:ascii="宋体" w:eastAsia="宋体" w:hAnsi="宋体" w:hint="eastAsia"/>
          <w:sz w:val="28"/>
          <w:szCs w:val="28"/>
        </w:rPr>
        <w:t>Nearlink</w:t>
      </w:r>
      <w:proofErr w:type="spellEnd"/>
    </w:p>
    <w:p w14:paraId="6BAFB019" w14:textId="3A7F3AB9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实验目的</w:t>
      </w:r>
    </w:p>
    <w:p w14:paraId="597F3ECC" w14:textId="234936D2" w:rsid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1、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了解星闪</w:t>
      </w:r>
      <w:proofErr w:type="spellStart"/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NearLink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；</w:t>
      </w:r>
    </w:p>
    <w:p w14:paraId="0198F3C0" w14:textId="1151B231" w:rsid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2、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熟悉星闪</w:t>
      </w:r>
      <w:proofErr w:type="spellStart"/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NearLink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的AT指令；</w:t>
      </w:r>
    </w:p>
    <w:p w14:paraId="63CBC5D8" w14:textId="52DF0227" w:rsid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3、掌握配置和使用CH32V307VCT6的USART外设；</w:t>
      </w:r>
    </w:p>
    <w:p w14:paraId="1B71D90C" w14:textId="5DA50A81" w:rsidR="001D4145" w:rsidRDefault="001D4145" w:rsidP="001D4145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4、利用USART外设发送AT指令</w:t>
      </w:r>
      <w:r w:rsidR="00E97C3D">
        <w:rPr>
          <w:rFonts w:ascii="宋体" w:hAnsi="宋体" w:cs="宋体" w:hint="eastAsia"/>
          <w:sz w:val="21"/>
          <w:szCs w:val="21"/>
          <w:shd w:val="clear" w:color="auto" w:fill="FFFFFF"/>
        </w:rPr>
        <w:t>进行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星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闪</w:t>
      </w:r>
      <w:proofErr w:type="gramEnd"/>
      <w:r w:rsidR="00E97C3D">
        <w:rPr>
          <w:rFonts w:ascii="宋体" w:hAnsi="宋体" w:cs="宋体" w:hint="eastAsia"/>
          <w:sz w:val="21"/>
          <w:szCs w:val="21"/>
          <w:shd w:val="clear" w:color="auto" w:fill="FFFFFF"/>
        </w:rPr>
        <w:t>通信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。</w:t>
      </w:r>
    </w:p>
    <w:p w14:paraId="3FD14C69" w14:textId="77777777" w:rsidR="001D4145" w:rsidRPr="001D4145" w:rsidRDefault="001D4145" w:rsidP="001D4145"/>
    <w:p w14:paraId="4BA4D7C2" w14:textId="603228EF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实验内容</w:t>
      </w:r>
    </w:p>
    <w:p w14:paraId="17727A48" w14:textId="706C7939" w:rsidR="00E97C3D" w:rsidRDefault="001D4145" w:rsidP="00E97C3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两块CH32V307VCT6评估板使用USART外设</w:t>
      </w:r>
      <w:r w:rsidR="00E97C3D">
        <w:rPr>
          <w:rFonts w:ascii="宋体" w:hAnsi="宋体" w:cs="宋体" w:hint="eastAsia"/>
          <w:sz w:val="21"/>
          <w:szCs w:val="21"/>
          <w:shd w:val="clear" w:color="auto" w:fill="FFFFFF"/>
        </w:rPr>
        <w:t>发送AT指令进行星</w:t>
      </w:r>
      <w:proofErr w:type="gramStart"/>
      <w:r w:rsidR="00E97C3D">
        <w:rPr>
          <w:rFonts w:ascii="宋体" w:hAnsi="宋体" w:cs="宋体" w:hint="eastAsia"/>
          <w:sz w:val="21"/>
          <w:szCs w:val="21"/>
          <w:shd w:val="clear" w:color="auto" w:fill="FFFFFF"/>
        </w:rPr>
        <w:t>闪</w:t>
      </w:r>
      <w:proofErr w:type="gramEnd"/>
      <w:r w:rsidR="00E97C3D">
        <w:rPr>
          <w:rFonts w:ascii="宋体" w:hAnsi="宋体" w:cs="宋体" w:hint="eastAsia"/>
          <w:sz w:val="21"/>
          <w:szCs w:val="21"/>
          <w:shd w:val="clear" w:color="auto" w:fill="FFFFFF"/>
        </w:rPr>
        <w:t>通信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。</w:t>
      </w:r>
    </w:p>
    <w:p w14:paraId="46329D10" w14:textId="306E679F" w:rsidR="00E97C3D" w:rsidRDefault="00E97C3D" w:rsidP="00E97C3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在一块CH32V307VCT6评估板USART模块发送AT指令让其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星闪作为</w:t>
      </w:r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T节点，另一块CH32V307VCT6评估板USART模块发送AT指令让其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星闪作为</w:t>
      </w:r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G节点</w:t>
      </w:r>
    </w:p>
    <w:p w14:paraId="4B93B578" w14:textId="434DE014" w:rsidR="00E97C3D" w:rsidRDefault="00E97C3D" w:rsidP="00E97C3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星闪</w:t>
      </w:r>
      <w:proofErr w:type="spellStart"/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N</w:t>
      </w:r>
      <w:r>
        <w:rPr>
          <w:rFonts w:ascii="宋体" w:hAnsi="宋体" w:cs="宋体"/>
          <w:sz w:val="21"/>
          <w:szCs w:val="21"/>
          <w:shd w:val="clear" w:color="auto" w:fill="FFFFFF"/>
        </w:rPr>
        <w:t>earLink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之间相互通信</w:t>
      </w:r>
    </w:p>
    <w:p w14:paraId="1902A740" w14:textId="045DE477" w:rsidR="00E97C3D" w:rsidRDefault="00E97C3D" w:rsidP="00E97C3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评估版：3</w:t>
      </w:r>
      <w:r>
        <w:rPr>
          <w:rFonts w:ascii="宋体" w:hAnsi="宋体" w:cs="宋体"/>
          <w:sz w:val="21"/>
          <w:szCs w:val="21"/>
          <w:shd w:val="clear" w:color="auto" w:fill="FFFFFF"/>
        </w:rPr>
        <w:t>.3V\GND\USART2_TX(PA2)\USART_RX(PA3)</w:t>
      </w:r>
    </w:p>
    <w:p w14:paraId="57396BE9" w14:textId="2C2E8FFD" w:rsidR="00E97C3D" w:rsidRPr="00E97C3D" w:rsidRDefault="00E97C3D" w:rsidP="00E97C3D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exact"/>
        <w:ind w:firstLine="420"/>
        <w:rPr>
          <w:rFonts w:ascii="宋体" w:hAnsi="宋体" w:cs="宋体"/>
          <w:sz w:val="21"/>
          <w:szCs w:val="21"/>
          <w:shd w:val="clear" w:color="auto" w:fill="FFFFFF"/>
        </w:rPr>
      </w:pP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星闪</w:t>
      </w:r>
      <w:proofErr w:type="spellStart"/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NearLink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：3</w:t>
      </w:r>
      <w:r>
        <w:rPr>
          <w:rFonts w:ascii="宋体" w:hAnsi="宋体" w:cs="宋体"/>
          <w:sz w:val="21"/>
          <w:szCs w:val="21"/>
          <w:shd w:val="clear" w:color="auto" w:fill="FFFFFF"/>
        </w:rPr>
        <w:t>.3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V\</w:t>
      </w:r>
      <w:r>
        <w:rPr>
          <w:rFonts w:ascii="宋体" w:hAnsi="宋体" w:cs="宋体"/>
          <w:sz w:val="21"/>
          <w:szCs w:val="21"/>
          <w:shd w:val="clear" w:color="auto" w:fill="FFFFFF"/>
        </w:rPr>
        <w:t>GND\TXD\RXD</w:t>
      </w:r>
    </w:p>
    <w:p w14:paraId="1766B866" w14:textId="44A9E686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实验环境和要求</w:t>
      </w:r>
    </w:p>
    <w:p w14:paraId="02DCE4AE" w14:textId="45A5954C" w:rsidR="00E97C3D" w:rsidRDefault="00E97C3D" w:rsidP="00E97C3D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CH32V307VCT6评估板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和星闪</w:t>
      </w:r>
      <w:proofErr w:type="spellStart"/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NearLink</w:t>
      </w:r>
      <w:proofErr w:type="spellEnd"/>
    </w:p>
    <w:p w14:paraId="6F3D8E52" w14:textId="77777777" w:rsidR="00E97C3D" w:rsidRDefault="00E97C3D" w:rsidP="00E97C3D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开发环境：</w:t>
      </w:r>
      <w:proofErr w:type="spellStart"/>
      <w:r>
        <w:rPr>
          <w:rFonts w:ascii="宋体" w:hAnsi="宋体" w:cs="宋体" w:hint="eastAsia"/>
          <w:sz w:val="21"/>
          <w:szCs w:val="21"/>
          <w:shd w:val="clear" w:color="auto" w:fill="FFFFFF"/>
        </w:rPr>
        <w:t>MounRiver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 xml:space="preserve"> 1.85</w:t>
      </w:r>
    </w:p>
    <w:p w14:paraId="6383F23E" w14:textId="7300F970" w:rsidR="00443E87" w:rsidRDefault="00443E87" w:rsidP="00443E87">
      <w:pPr>
        <w:ind w:firstLine="420"/>
        <w:rPr>
          <w:rFonts w:ascii="宋体" w:eastAsia="宋体" w:hAnsi="宋体" w:cs="宋体"/>
          <w:szCs w:val="21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星闪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T节点</w:t>
      </w:r>
      <w:proofErr w:type="gramStart"/>
      <w:r w:rsidR="00E97C3D">
        <w:rPr>
          <w:rFonts w:ascii="宋体" w:eastAsia="宋体" w:hAnsi="宋体" w:cs="宋体" w:hint="eastAsia"/>
          <w:szCs w:val="21"/>
          <w:shd w:val="clear" w:color="auto" w:fill="FFFFFF"/>
        </w:rPr>
        <w:t>和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星闪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G节点</w:t>
      </w:r>
      <w:r w:rsidR="00E97C3D">
        <w:rPr>
          <w:rFonts w:ascii="宋体" w:eastAsia="宋体" w:hAnsi="宋体" w:cs="宋体" w:hint="eastAsia"/>
          <w:szCs w:val="21"/>
          <w:shd w:val="clear" w:color="auto" w:fill="FFFFFF"/>
        </w:rPr>
        <w:t>分别在不同的CH32V307VCT6评估板上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。</w:t>
      </w:r>
    </w:p>
    <w:p w14:paraId="2E235882" w14:textId="69E15EA5" w:rsidR="00443E87" w:rsidRPr="00443E87" w:rsidRDefault="00443E87" w:rsidP="00443E87">
      <w:pPr>
        <w:ind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两块评估版分别下载T节点和G节点，T节点和G节点同时上电。</w:t>
      </w:r>
    </w:p>
    <w:p w14:paraId="4CC3FECC" w14:textId="67F0F166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硬件引脚连接</w:t>
      </w:r>
    </w:p>
    <w:p w14:paraId="354BF92E" w14:textId="7EC94523" w:rsidR="00443E87" w:rsidRDefault="00443E87" w:rsidP="00443E87">
      <w:r>
        <w:tab/>
      </w:r>
      <w:proofErr w:type="gramStart"/>
      <w:r>
        <w:rPr>
          <w:rFonts w:hint="eastAsia"/>
        </w:rPr>
        <w:t>星闪</w:t>
      </w:r>
      <w:proofErr w:type="spellStart"/>
      <w:proofErr w:type="gramEnd"/>
      <w:r>
        <w:rPr>
          <w:rFonts w:hint="eastAsia"/>
        </w:rPr>
        <w:t>NearLink</w:t>
      </w:r>
      <w:proofErr w:type="spellEnd"/>
      <w:r w:rsidR="001C1719">
        <w:rPr>
          <w:rFonts w:hint="eastAsia"/>
        </w:rPr>
        <w:t>：</w:t>
      </w:r>
      <w:r w:rsidR="001C1719">
        <w:rPr>
          <w:rFonts w:ascii="宋体" w:hAnsi="宋体" w:cs="宋体" w:hint="eastAsia"/>
          <w:szCs w:val="21"/>
          <w:shd w:val="clear" w:color="auto" w:fill="FFFFFF"/>
        </w:rPr>
        <w:t>3</w:t>
      </w:r>
      <w:r w:rsidR="001C1719">
        <w:rPr>
          <w:rFonts w:ascii="宋体" w:hAnsi="宋体" w:cs="宋体"/>
          <w:szCs w:val="21"/>
          <w:shd w:val="clear" w:color="auto" w:fill="FFFFFF"/>
        </w:rPr>
        <w:t>.3</w:t>
      </w:r>
      <w:r w:rsidR="001C1719">
        <w:rPr>
          <w:rFonts w:ascii="宋体" w:hAnsi="宋体" w:cs="宋体" w:hint="eastAsia"/>
          <w:szCs w:val="21"/>
          <w:shd w:val="clear" w:color="auto" w:fill="FFFFFF"/>
        </w:rPr>
        <w:t>V\</w:t>
      </w:r>
      <w:r w:rsidR="001C1719">
        <w:rPr>
          <w:rFonts w:ascii="宋体" w:hAnsi="宋体" w:cs="宋体"/>
          <w:szCs w:val="21"/>
          <w:shd w:val="clear" w:color="auto" w:fill="FFFFFF"/>
        </w:rPr>
        <w:t>GND\TXD\RXD</w:t>
      </w:r>
    </w:p>
    <w:p w14:paraId="2AC73BB6" w14:textId="22FF87F7" w:rsidR="002C7F8B" w:rsidRPr="002C7F8B" w:rsidRDefault="001C1719" w:rsidP="00443E87">
      <w:pPr>
        <w:rPr>
          <w:rFonts w:ascii="宋体" w:hAnsi="宋体" w:cs="宋体"/>
          <w:szCs w:val="21"/>
          <w:shd w:val="clear" w:color="auto" w:fill="FFFFFF"/>
        </w:rPr>
      </w:pPr>
      <w:r>
        <w:tab/>
      </w:r>
      <w:r>
        <w:rPr>
          <w:rFonts w:hint="eastAsia"/>
        </w:rPr>
        <w:t>评估版：</w:t>
      </w:r>
      <w:r>
        <w:rPr>
          <w:rFonts w:ascii="宋体" w:hAnsi="宋体" w:cs="宋体" w:hint="eastAsia"/>
          <w:szCs w:val="21"/>
          <w:shd w:val="clear" w:color="auto" w:fill="FFFFFF"/>
        </w:rPr>
        <w:t>3</w:t>
      </w:r>
      <w:r>
        <w:rPr>
          <w:rFonts w:ascii="宋体" w:hAnsi="宋体" w:cs="宋体"/>
          <w:szCs w:val="21"/>
          <w:shd w:val="clear" w:color="auto" w:fill="FFFFFF"/>
        </w:rPr>
        <w:t>.3V\GND\USART2_TX(PA2)\USART_RX(PA3)</w:t>
      </w:r>
    </w:p>
    <w:p w14:paraId="73F177C9" w14:textId="51BB99C5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实验原理</w:t>
      </w:r>
    </w:p>
    <w:p w14:paraId="3BDE8BC8" w14:textId="3AD6D7A8" w:rsidR="002C7F8B" w:rsidRDefault="00E92826" w:rsidP="002C7F8B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tab/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实验使用USART</w:t>
      </w: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收发数据以</w:t>
      </w:r>
      <w:proofErr w:type="gram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控制星闪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NearLink</w:t>
      </w:r>
      <w:proofErr w:type="spellEnd"/>
    </w:p>
    <w:p w14:paraId="652DA33C" w14:textId="77777777" w:rsidR="00E92826" w:rsidRDefault="00E92826" w:rsidP="00E92826">
      <w:pPr>
        <w:widowControl/>
        <w:numPr>
          <w:ilvl w:val="0"/>
          <w:numId w:val="4"/>
        </w:numPr>
        <w:autoSpaceDE w:val="0"/>
        <w:autoSpaceDN w:val="0"/>
        <w:adjustRightInd w:val="0"/>
        <w:spacing w:line="360" w:lineRule="exact"/>
        <w:ind w:left="0" w:firstLineChars="200" w:firstLine="420"/>
        <w:jc w:val="left"/>
        <w:rPr>
          <w:rFonts w:ascii="宋体" w:hAnsi="宋体" w:cs="宋体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ab/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USART2 引脚定义</w:t>
      </w:r>
    </w:p>
    <w:p w14:paraId="22DC1E26" w14:textId="77777777" w:rsidR="00E92826" w:rsidRDefault="00E92826" w:rsidP="00E92826">
      <w:pPr>
        <w:widowControl/>
        <w:spacing w:line="360" w:lineRule="exact"/>
        <w:ind w:firstLine="420"/>
        <w:rPr>
          <w:rFonts w:ascii="宋体" w:hAnsi="宋体" w:cs="宋体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PA2 引脚作为 USART2 的发送引脚（USART2_TX），PA3 引脚作为 USART2 的接收引脚（USART2_RX）。</w:t>
      </w:r>
    </w:p>
    <w:p w14:paraId="5246FC79" w14:textId="717D5A1D" w:rsidR="00E92826" w:rsidRDefault="00E92826" w:rsidP="002C7F8B"/>
    <w:p w14:paraId="23555C3A" w14:textId="36949192" w:rsidR="00E92826" w:rsidRDefault="00E92826" w:rsidP="002C7F8B">
      <w:r>
        <w:tab/>
      </w:r>
      <w:proofErr w:type="gramStart"/>
      <w:r>
        <w:rPr>
          <w:rFonts w:hint="eastAsia"/>
        </w:rPr>
        <w:t>星闪</w:t>
      </w:r>
      <w:proofErr w:type="spellStart"/>
      <w:proofErr w:type="gramEnd"/>
      <w:r>
        <w:rPr>
          <w:rFonts w:hint="eastAsia"/>
        </w:rPr>
        <w:t>NearLink</w:t>
      </w:r>
      <w:proofErr w:type="spellEnd"/>
      <w:r>
        <w:rPr>
          <w:rFonts w:hint="eastAsia"/>
        </w:rPr>
        <w:t>的连接并发送数据操作</w:t>
      </w:r>
    </w:p>
    <w:p w14:paraId="5E367FE5" w14:textId="7C4B8EA9" w:rsidR="00E92826" w:rsidRDefault="00E92826" w:rsidP="00E92826">
      <w:pPr>
        <w:pStyle w:val="a8"/>
        <w:numPr>
          <w:ilvl w:val="0"/>
          <w:numId w:val="6"/>
        </w:numPr>
        <w:ind w:firstLineChars="0"/>
      </w:pPr>
      <w:r>
        <w:t>T 节点 通过 AT+ANNOUNCE?指令读取公开状态</w:t>
      </w:r>
      <w:r>
        <w:rPr>
          <w:rFonts w:hint="eastAsia"/>
        </w:rPr>
        <w:t>,</w:t>
      </w:r>
      <w:r w:rsidRPr="00E92826">
        <w:t xml:space="preserve"> </w:t>
      </w:r>
      <w:r>
        <w:t>确保公开处于开启状态。如果未开启公开，G 节点将无法</w:t>
      </w:r>
      <w:proofErr w:type="gramStart"/>
      <w:r>
        <w:t>扫描此</w:t>
      </w:r>
      <w:proofErr w:type="gramEnd"/>
      <w:r>
        <w:t>设备并连接，需要发送 AT+ANNOUNCE=1</w:t>
      </w:r>
      <w:r>
        <w:rPr>
          <w:rFonts w:hint="eastAsia"/>
        </w:rPr>
        <w:t>指令。</w:t>
      </w:r>
    </w:p>
    <w:p w14:paraId="51CB38B6" w14:textId="36E9D4A8" w:rsidR="00E92826" w:rsidRDefault="00E92826" w:rsidP="00E928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节点T</w:t>
      </w:r>
      <w:r>
        <w:t xml:space="preserve"> </w:t>
      </w:r>
      <w:r>
        <w:rPr>
          <w:rFonts w:hint="eastAsia"/>
        </w:rPr>
        <w:t>开启扫描，发送</w:t>
      </w:r>
      <w:r>
        <w:t>AT+SEEK=1</w:t>
      </w:r>
      <w:r>
        <w:rPr>
          <w:rFonts w:hint="eastAsia"/>
        </w:rPr>
        <w:t>。</w:t>
      </w:r>
    </w:p>
    <w:p w14:paraId="3C253BBC" w14:textId="377FA500" w:rsidR="00E92826" w:rsidRDefault="00E92826" w:rsidP="00E928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T节点 等待扫描数据事件，</w:t>
      </w:r>
      <w:r>
        <w:t>事件数据为：+RECEIVEDATA:0,112233445566</w:t>
      </w:r>
      <w:r>
        <w:rPr>
          <w:rFonts w:hint="eastAsia"/>
        </w:rPr>
        <w:t>,</w:t>
      </w:r>
      <w:r w:rsidRPr="00E92826">
        <w:t xml:space="preserve"> </w:t>
      </w:r>
      <w:proofErr w:type="spellStart"/>
      <w:r>
        <w:t>xx,xxxx</w:t>
      </w:r>
      <w:proofErr w:type="spellEnd"/>
      <w:r>
        <w:t>。</w:t>
      </w:r>
      <w:r>
        <w:rPr>
          <w:rFonts w:hint="eastAsia"/>
        </w:rPr>
        <w:t>发现对于G节点的公开信息后通过AT</w:t>
      </w:r>
      <w:r>
        <w:t>+SEEK=0</w:t>
      </w:r>
      <w:r>
        <w:rPr>
          <w:rFonts w:hint="eastAsia"/>
        </w:rPr>
        <w:t>指令关闭扫描。</w:t>
      </w:r>
    </w:p>
    <w:p w14:paraId="0596BA5D" w14:textId="27F3F9EC" w:rsidR="00E92826" w:rsidRDefault="00E92826" w:rsidP="00E928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T节点 通过AT+CONNECT</w:t>
      </w:r>
      <w:r>
        <w:t>=0,112233445566</w:t>
      </w:r>
      <w:r>
        <w:rPr>
          <w:rFonts w:hint="eastAsia"/>
        </w:rPr>
        <w:t>指令连接T节点</w:t>
      </w:r>
      <w:r w:rsidR="00701B97">
        <w:rPr>
          <w:rFonts w:hint="eastAsia"/>
        </w:rPr>
        <w:t>。</w:t>
      </w:r>
    </w:p>
    <w:p w14:paraId="6759DEE7" w14:textId="50C20B49" w:rsidR="00701B97" w:rsidRDefault="00701B97" w:rsidP="00E9282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T节点 通过指令</w:t>
      </w:r>
      <w:proofErr w:type="gramStart"/>
      <w:r>
        <w:t>令</w:t>
      </w:r>
      <w:proofErr w:type="gramEnd"/>
      <w:r>
        <w:t xml:space="preserve"> AT+SENDDATA=0,112233445566</w:t>
      </w:r>
      <w:r>
        <w:rPr>
          <w:rFonts w:hint="eastAsia"/>
        </w:rPr>
        <w:t>,</w:t>
      </w:r>
      <w:r>
        <w:t>1234</w:t>
      </w:r>
      <w:r>
        <w:rPr>
          <w:rFonts w:hint="eastAsia"/>
        </w:rPr>
        <w:t>发送数据给G节点</w:t>
      </w:r>
    </w:p>
    <w:p w14:paraId="56E736BD" w14:textId="7F2BC780" w:rsidR="00E92826" w:rsidRPr="00E92826" w:rsidRDefault="00E92826" w:rsidP="002C7F8B">
      <w:r>
        <w:tab/>
      </w:r>
    </w:p>
    <w:p w14:paraId="223B4511" w14:textId="6841C811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实验步骤</w:t>
      </w:r>
    </w:p>
    <w:p w14:paraId="79AF8EB6" w14:textId="3422070D" w:rsidR="002C7F8B" w:rsidRDefault="002C7F8B" w:rsidP="002C7F8B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1、创建两个项目，一个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是星闪节点</w:t>
      </w:r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T项目，另一个</w:t>
      </w:r>
      <w:proofErr w:type="gramStart"/>
      <w:r>
        <w:rPr>
          <w:rFonts w:ascii="宋体" w:hAnsi="宋体" w:cs="宋体" w:hint="eastAsia"/>
          <w:sz w:val="21"/>
          <w:szCs w:val="21"/>
          <w:shd w:val="clear" w:color="auto" w:fill="FFFFFF"/>
        </w:rPr>
        <w:t>是星闪节点</w:t>
      </w:r>
      <w:proofErr w:type="gramEnd"/>
      <w:r>
        <w:rPr>
          <w:rFonts w:ascii="宋体" w:hAnsi="宋体" w:cs="宋体" w:hint="eastAsia"/>
          <w:sz w:val="21"/>
          <w:szCs w:val="21"/>
          <w:shd w:val="clear" w:color="auto" w:fill="FFFFFF"/>
        </w:rPr>
        <w:t>G项目。</w:t>
      </w:r>
    </w:p>
    <w:p w14:paraId="5F02C5B1" w14:textId="6B639304" w:rsidR="002C7F8B" w:rsidRDefault="002C7F8B" w:rsidP="002C7F8B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2、配置USART外设的引脚和初始化代码，以便使其可以正常工作。</w:t>
      </w:r>
    </w:p>
    <w:p w14:paraId="464CA5FE" w14:textId="77777777" w:rsidR="00C30DC8" w:rsidRDefault="002C7F8B" w:rsidP="002C7F8B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3、</w:t>
      </w:r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评估版T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使用</w:t>
      </w:r>
      <w:proofErr w:type="spellStart"/>
      <w:r w:rsidR="00C30DC8">
        <w:rPr>
          <w:rFonts w:ascii="Courier New" w:hAnsi="Courier New" w:cs="Courier New"/>
          <w:color w:val="000000"/>
          <w:sz w:val="22"/>
          <w:shd w:val="clear" w:color="auto" w:fill="D4D4D4"/>
        </w:rPr>
        <w:t>NearLink_SendData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函数发送</w:t>
      </w:r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AT扫描指令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，</w:t>
      </w:r>
      <w:proofErr w:type="gramStart"/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星闪节点</w:t>
      </w:r>
      <w:proofErr w:type="gramEnd"/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T返回扫描结果。评估</w:t>
      </w:r>
      <w:proofErr w:type="gramStart"/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版处理星闪</w:t>
      </w:r>
      <w:proofErr w:type="gramEnd"/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的返回结果，发送AT发送</w:t>
      </w:r>
      <w:proofErr w:type="gramStart"/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数据指令</w:t>
      </w:r>
      <w:proofErr w:type="gramEnd"/>
      <w:r w:rsidR="00C30DC8">
        <w:rPr>
          <w:rFonts w:ascii="宋体" w:hAnsi="宋体" w:cs="宋体" w:hint="eastAsia"/>
          <w:sz w:val="21"/>
          <w:szCs w:val="21"/>
          <w:shd w:val="clear" w:color="auto" w:fill="FFFFFF"/>
        </w:rPr>
        <w:t>。</w:t>
      </w:r>
    </w:p>
    <w:p w14:paraId="592B7BAF" w14:textId="6B07DD9C" w:rsidR="002C7F8B" w:rsidRPr="002C7F8B" w:rsidRDefault="00C30DC8" w:rsidP="002C7F8B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4、评估版G接收数据并打印数据</w:t>
      </w:r>
      <w:r w:rsidR="002C7F8B">
        <w:rPr>
          <w:rFonts w:ascii="宋体" w:hAnsi="宋体" w:cs="宋体" w:hint="eastAsia"/>
          <w:sz w:val="21"/>
          <w:szCs w:val="21"/>
          <w:shd w:val="clear" w:color="auto" w:fill="FFFFFF"/>
        </w:rPr>
        <w:t>。</w:t>
      </w:r>
    </w:p>
    <w:p w14:paraId="6241C5A2" w14:textId="52C915BD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实验测试</w:t>
      </w:r>
    </w:p>
    <w:p w14:paraId="05ACAD2E" w14:textId="429F33C6" w:rsidR="00C30DC8" w:rsidRDefault="00C30DC8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1、两块板子分别下载</w:t>
      </w:r>
      <w:proofErr w:type="spellStart"/>
      <w:r>
        <w:rPr>
          <w:rFonts w:ascii="宋体" w:hAnsi="宋体" w:cs="宋体" w:hint="eastAsia"/>
          <w:sz w:val="21"/>
          <w:szCs w:val="21"/>
          <w:shd w:val="clear" w:color="auto" w:fill="FFFFFF"/>
        </w:rPr>
        <w:t>NearLink_</w:t>
      </w:r>
      <w:r>
        <w:rPr>
          <w:rFonts w:ascii="宋体" w:hAnsi="宋体" w:cs="宋体"/>
          <w:sz w:val="21"/>
          <w:szCs w:val="21"/>
          <w:shd w:val="clear" w:color="auto" w:fill="FFFFFF"/>
        </w:rPr>
        <w:t>T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和</w:t>
      </w:r>
      <w:proofErr w:type="spellStart"/>
      <w:r>
        <w:rPr>
          <w:rFonts w:ascii="宋体" w:hAnsi="宋体" w:cs="宋体"/>
          <w:sz w:val="21"/>
          <w:szCs w:val="21"/>
          <w:shd w:val="clear" w:color="auto" w:fill="FFFFFF"/>
        </w:rPr>
        <w:t>NearLink_G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程序，两块板子同时上电。</w:t>
      </w:r>
    </w:p>
    <w:p w14:paraId="1406F5A6" w14:textId="4B4982EA" w:rsidR="00C30DC8" w:rsidRDefault="00C30DC8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2、在串口监视器中观察评估版</w:t>
      </w:r>
      <w:r w:rsidR="00E52989">
        <w:rPr>
          <w:rFonts w:ascii="宋体" w:hAnsi="宋体" w:cs="宋体" w:hint="eastAsia"/>
          <w:sz w:val="21"/>
          <w:szCs w:val="21"/>
          <w:shd w:val="clear" w:color="auto" w:fill="FFFFFF"/>
        </w:rPr>
        <w:t>T和G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接收到的数据。</w:t>
      </w:r>
    </w:p>
    <w:p w14:paraId="7B49C4BD" w14:textId="77777777" w:rsidR="00E52989" w:rsidRDefault="00E52989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</w:p>
    <w:p w14:paraId="17CDF720" w14:textId="701D21C6" w:rsidR="00E52989" w:rsidRDefault="00E52989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评估版T的实验运行结果如下图。</w:t>
      </w:r>
    </w:p>
    <w:p w14:paraId="768BFDDD" w14:textId="77777777" w:rsidR="00E52989" w:rsidRDefault="00E52989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 w:hint="eastAsia"/>
          <w:sz w:val="21"/>
          <w:szCs w:val="21"/>
          <w:shd w:val="clear" w:color="auto" w:fill="FFFFFF"/>
        </w:rPr>
      </w:pPr>
    </w:p>
    <w:p w14:paraId="6571FD18" w14:textId="1DC2F7C6" w:rsidR="00E52989" w:rsidRDefault="00E52989" w:rsidP="00E52989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评估版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G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的实验运行结果如下图。</w:t>
      </w:r>
    </w:p>
    <w:p w14:paraId="52FA3FE4" w14:textId="77777777" w:rsidR="00E52989" w:rsidRPr="00E52989" w:rsidRDefault="00E52989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 w:hint="eastAsia"/>
          <w:sz w:val="21"/>
          <w:szCs w:val="21"/>
          <w:shd w:val="clear" w:color="auto" w:fill="FFFFFF"/>
        </w:rPr>
      </w:pPr>
    </w:p>
    <w:p w14:paraId="7567B9C1" w14:textId="77777777" w:rsidR="00E52989" w:rsidRPr="00E52989" w:rsidRDefault="00E52989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 w:hint="eastAsia"/>
          <w:sz w:val="21"/>
          <w:szCs w:val="21"/>
          <w:shd w:val="clear" w:color="auto" w:fill="FFFFFF"/>
        </w:rPr>
      </w:pPr>
    </w:p>
    <w:p w14:paraId="388050D3" w14:textId="63C3C320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</w:t>
      </w:r>
    </w:p>
    <w:p w14:paraId="38A59187" w14:textId="4F03BA3B" w:rsidR="00C30DC8" w:rsidRDefault="00C30DC8" w:rsidP="00C30DC8">
      <w:pPr>
        <w:pStyle w:val="a7"/>
        <w:widowControl/>
        <w:shd w:val="clear" w:color="auto" w:fill="FFFFFF"/>
        <w:spacing w:beforeAutospacing="0" w:afterAutospacing="0" w:line="360" w:lineRule="exact"/>
        <w:ind w:firstLineChars="200" w:firstLine="420"/>
        <w:rPr>
          <w:rFonts w:ascii="宋体" w:hAnsi="宋体" w:cs="宋体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sz w:val="21"/>
          <w:szCs w:val="21"/>
          <w:shd w:val="clear" w:color="auto" w:fill="FFFFFF"/>
        </w:rPr>
        <w:t>通过本实验，使用</w:t>
      </w:r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USART</w:t>
      </w:r>
      <w:proofErr w:type="gramStart"/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和星闪</w:t>
      </w:r>
      <w:proofErr w:type="spellStart"/>
      <w:proofErr w:type="gramEnd"/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N</w:t>
      </w:r>
      <w:r w:rsidR="007B3080">
        <w:rPr>
          <w:rFonts w:ascii="宋体" w:hAnsi="宋体" w:cs="宋体"/>
          <w:sz w:val="21"/>
          <w:szCs w:val="21"/>
          <w:shd w:val="clear" w:color="auto" w:fill="FFFFFF"/>
        </w:rPr>
        <w:t>earLink</w:t>
      </w:r>
      <w:proofErr w:type="spellEnd"/>
      <w:r>
        <w:rPr>
          <w:rFonts w:ascii="宋体" w:hAnsi="宋体" w:cs="宋体" w:hint="eastAsia"/>
          <w:sz w:val="21"/>
          <w:szCs w:val="21"/>
          <w:shd w:val="clear" w:color="auto" w:fill="FFFFFF"/>
        </w:rPr>
        <w:t>实现两块CH32V307VCT6评估板数据通信，其中一块是</w:t>
      </w:r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评估版T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，主要</w:t>
      </w:r>
      <w:proofErr w:type="gramStart"/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连接星闪</w:t>
      </w:r>
      <w:proofErr w:type="gramEnd"/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G和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发送数据，另一块是</w:t>
      </w:r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评估版G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，主要</w:t>
      </w:r>
      <w:r w:rsidR="007B3080">
        <w:rPr>
          <w:rFonts w:ascii="宋体" w:hAnsi="宋体" w:cs="宋体" w:hint="eastAsia"/>
          <w:sz w:val="21"/>
          <w:szCs w:val="21"/>
          <w:shd w:val="clear" w:color="auto" w:fill="FFFFFF"/>
        </w:rPr>
        <w:t>接收数据</w:t>
      </w:r>
      <w:r>
        <w:rPr>
          <w:rFonts w:ascii="宋体" w:hAnsi="宋体" w:cs="宋体" w:hint="eastAsia"/>
          <w:sz w:val="21"/>
          <w:szCs w:val="21"/>
          <w:shd w:val="clear" w:color="auto" w:fill="FFFFFF"/>
        </w:rPr>
        <w:t>。</w:t>
      </w:r>
    </w:p>
    <w:p w14:paraId="38D53508" w14:textId="42CCBAC4" w:rsidR="00C30DC8" w:rsidRPr="00C30DC8" w:rsidRDefault="00C30DC8" w:rsidP="00C30DC8"/>
    <w:p w14:paraId="6CC64E5F" w14:textId="08BA714E" w:rsidR="007A7522" w:rsidRDefault="007A7522" w:rsidP="007A7522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实验源码</w:t>
      </w:r>
    </w:p>
    <w:p w14:paraId="5F675A4B" w14:textId="7A1811AF" w:rsidR="007A7522" w:rsidRDefault="007B3080" w:rsidP="007B3080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exact"/>
        <w:ind w:firstLine="422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评估版T</w:t>
      </w:r>
      <w:proofErr w:type="gramStart"/>
      <w:r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连接星闪</w:t>
      </w:r>
      <w:proofErr w:type="gramEnd"/>
      <w:r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G和发送数据</w:t>
      </w:r>
    </w:p>
    <w:p w14:paraId="26648A3D" w14:textId="013C9F0D" w:rsidR="007B3080" w:rsidRPr="007B3080" w:rsidRDefault="007B3080" w:rsidP="007B3080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exact"/>
        <w:ind w:firstLine="422"/>
        <w:rPr>
          <w:rFonts w:ascii="宋体" w:hAnsi="宋体" w:cs="宋体"/>
          <w:b/>
          <w:bCs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评估版G接收数据</w:t>
      </w:r>
      <w:r w:rsidR="00E52989">
        <w:rPr>
          <w:rFonts w:ascii="宋体" w:hAnsi="宋体" w:cs="宋体" w:hint="eastAsia"/>
          <w:b/>
          <w:bCs/>
          <w:sz w:val="21"/>
          <w:szCs w:val="21"/>
          <w:shd w:val="clear" w:color="auto" w:fill="FFFFFF"/>
        </w:rPr>
        <w:t>和转发数据</w:t>
      </w:r>
    </w:p>
    <w:p w14:paraId="2799CBD0" w14:textId="77777777" w:rsidR="007A7522" w:rsidRPr="007A7522" w:rsidRDefault="007A7522" w:rsidP="007A7522"/>
    <w:p w14:paraId="1F0CDDC7" w14:textId="77777777" w:rsidR="007A7522" w:rsidRPr="007A7522" w:rsidRDefault="007A7522" w:rsidP="007A7522"/>
    <w:p w14:paraId="568E3530" w14:textId="77777777" w:rsidR="007A7522" w:rsidRPr="007A7522" w:rsidRDefault="007A7522" w:rsidP="007A7522"/>
    <w:p w14:paraId="5EAC2B26" w14:textId="77777777" w:rsidR="007A7522" w:rsidRPr="007A7522" w:rsidRDefault="007A7522" w:rsidP="007A7522"/>
    <w:sectPr w:rsidR="007A7522" w:rsidRPr="007A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5D54" w14:textId="77777777" w:rsidR="00645FDD" w:rsidRDefault="00645FDD" w:rsidP="007A7522">
      <w:r>
        <w:separator/>
      </w:r>
    </w:p>
  </w:endnote>
  <w:endnote w:type="continuationSeparator" w:id="0">
    <w:p w14:paraId="3760532C" w14:textId="77777777" w:rsidR="00645FDD" w:rsidRDefault="00645FDD" w:rsidP="007A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53F0" w14:textId="77777777" w:rsidR="00645FDD" w:rsidRDefault="00645FDD" w:rsidP="007A7522">
      <w:r>
        <w:separator/>
      </w:r>
    </w:p>
  </w:footnote>
  <w:footnote w:type="continuationSeparator" w:id="0">
    <w:p w14:paraId="7FFFE4D4" w14:textId="77777777" w:rsidR="00645FDD" w:rsidRDefault="00645FDD" w:rsidP="007A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DDAB"/>
    <w:multiLevelType w:val="multilevel"/>
    <w:tmpl w:val="0175DD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B0D1713"/>
    <w:multiLevelType w:val="hybridMultilevel"/>
    <w:tmpl w:val="D6FAD378"/>
    <w:lvl w:ilvl="0" w:tplc="ECD662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AD23B9"/>
    <w:multiLevelType w:val="hybridMultilevel"/>
    <w:tmpl w:val="094E7174"/>
    <w:lvl w:ilvl="0" w:tplc="75022A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24B6CAD"/>
    <w:multiLevelType w:val="hybridMultilevel"/>
    <w:tmpl w:val="81CCE970"/>
    <w:lvl w:ilvl="0" w:tplc="79065D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C310456"/>
    <w:multiLevelType w:val="hybridMultilevel"/>
    <w:tmpl w:val="439875CC"/>
    <w:lvl w:ilvl="0" w:tplc="96C8DA04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5" w15:restartNumberingAfterBreak="0">
    <w:nsid w:val="5C7E18C1"/>
    <w:multiLevelType w:val="hybridMultilevel"/>
    <w:tmpl w:val="B8227AD4"/>
    <w:lvl w:ilvl="0" w:tplc="04090011">
      <w:start w:val="1"/>
      <w:numFmt w:val="decimal"/>
      <w:lvlText w:val="%1)"/>
      <w:lvlJc w:val="left"/>
      <w:pPr>
        <w:ind w:left="861" w:hanging="440"/>
      </w:p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num w:numId="1" w16cid:durableId="782846962">
    <w:abstractNumId w:val="3"/>
  </w:num>
  <w:num w:numId="2" w16cid:durableId="2123066214">
    <w:abstractNumId w:val="1"/>
  </w:num>
  <w:num w:numId="3" w16cid:durableId="317030140">
    <w:abstractNumId w:val="4"/>
  </w:num>
  <w:num w:numId="4" w16cid:durableId="289173628">
    <w:abstractNumId w:val="0"/>
  </w:num>
  <w:num w:numId="5" w16cid:durableId="1217161048">
    <w:abstractNumId w:val="5"/>
  </w:num>
  <w:num w:numId="6" w16cid:durableId="1714694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5E"/>
    <w:rsid w:val="001C1719"/>
    <w:rsid w:val="001D4145"/>
    <w:rsid w:val="001D5E5D"/>
    <w:rsid w:val="0025565E"/>
    <w:rsid w:val="002C7F8B"/>
    <w:rsid w:val="00443E87"/>
    <w:rsid w:val="00575C3A"/>
    <w:rsid w:val="00645FDD"/>
    <w:rsid w:val="00701B97"/>
    <w:rsid w:val="0077199B"/>
    <w:rsid w:val="007A7522"/>
    <w:rsid w:val="007B3080"/>
    <w:rsid w:val="00B5351A"/>
    <w:rsid w:val="00C30DC8"/>
    <w:rsid w:val="00D45D3A"/>
    <w:rsid w:val="00E52989"/>
    <w:rsid w:val="00E92826"/>
    <w:rsid w:val="00E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A4EC"/>
  <w15:chartTrackingRefBased/>
  <w15:docId w15:val="{256FF140-9258-4A7E-A276-315F0F91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7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5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75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7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7522"/>
    <w:rPr>
      <w:b/>
      <w:bCs/>
      <w:sz w:val="32"/>
      <w:szCs w:val="32"/>
    </w:rPr>
  </w:style>
  <w:style w:type="character" w:customStyle="1" w:styleId="textjayku">
    <w:name w:val="text_jayku"/>
    <w:basedOn w:val="a0"/>
    <w:rsid w:val="007A7522"/>
  </w:style>
  <w:style w:type="paragraph" w:styleId="a7">
    <w:name w:val="Normal (Web)"/>
    <w:basedOn w:val="a"/>
    <w:autoRedefine/>
    <w:qFormat/>
    <w:rsid w:val="007A7522"/>
    <w:pPr>
      <w:autoSpaceDE w:val="0"/>
      <w:autoSpaceDN w:val="0"/>
      <w:adjustRightInd w:val="0"/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autoRedefine/>
    <w:qFormat/>
    <w:rsid w:val="007B3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宋体" w:eastAsia="宋体" w:hAnsi="宋体" w:cs="Times New Roman" w:hint="eastAsia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rsid w:val="007B3080"/>
    <w:rPr>
      <w:rFonts w:ascii="宋体" w:eastAsia="宋体" w:hAnsi="宋体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E92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zhonghenry/risc-v/tree/master/14.%20S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剑方 张</dc:creator>
  <cp:keywords/>
  <dc:description/>
  <cp:lastModifiedBy>剑方 张</cp:lastModifiedBy>
  <cp:revision>5</cp:revision>
  <dcterms:created xsi:type="dcterms:W3CDTF">2024-05-26T02:55:00Z</dcterms:created>
  <dcterms:modified xsi:type="dcterms:W3CDTF">2024-06-05T12:45:00Z</dcterms:modified>
</cp:coreProperties>
</file>