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default"/>
        </w:rPr>
        <w:t xml:space="preserve">1 </w:t>
      </w:r>
      <w:r>
        <w:rPr>
          <w:rFonts w:hint="eastAsia"/>
          <w:lang w:val="en-US" w:eastAsia="zh-Hans"/>
        </w:rPr>
        <w:t>Introduction</w:t>
      </w:r>
    </w:p>
    <w:p>
      <w:pPr>
        <w:rPr>
          <w:rFonts w:hint="default"/>
        </w:rPr>
      </w:pPr>
      <w:r>
        <w:rPr>
          <w:rFonts w:hint="eastAsia"/>
        </w:rPr>
        <w:t>In December 2020,the US Food and Drug Administration(FDA)issued the Emergency Use Authorization</w:t>
      </w:r>
      <w:r>
        <w:rPr>
          <w:rFonts w:hint="default"/>
        </w:rPr>
        <w:t xml:space="preserve"> </w:t>
      </w:r>
      <w:r>
        <w:rPr>
          <w:rFonts w:hint="eastAsia"/>
        </w:rPr>
        <w:t>(EUA)</w:t>
      </w:r>
      <w:r>
        <w:rPr>
          <w:rFonts w:hint="default"/>
        </w:rPr>
        <w:t xml:space="preserve"> </w:t>
      </w:r>
      <w:r>
        <w:rPr>
          <w:rFonts w:hint="eastAsia"/>
        </w:rPr>
        <w:t>for</w:t>
      </w:r>
      <w:r>
        <w:rPr>
          <w:rFonts w:hint="default"/>
        </w:rPr>
        <w:t xml:space="preserve"> </w:t>
      </w:r>
      <w:r>
        <w:rPr>
          <w:rFonts w:hint="eastAsia"/>
        </w:rPr>
        <w:t>two</w:t>
      </w:r>
      <w:r>
        <w:rPr>
          <w:rFonts w:hint="default"/>
        </w:rPr>
        <w:t xml:space="preserve"> </w:t>
      </w:r>
      <w:r>
        <w:rPr>
          <w:rFonts w:hint="eastAsia"/>
        </w:rPr>
        <w:t>mRNA-based</w:t>
      </w:r>
      <w:r>
        <w:rPr>
          <w:rFonts w:hint="default"/>
        </w:rPr>
        <w:t xml:space="preserve"> </w:t>
      </w:r>
      <w:r>
        <w:rPr>
          <w:rFonts w:hint="eastAsia"/>
        </w:rPr>
        <w:t>COVID-19</w:t>
      </w:r>
      <w:r>
        <w:rPr>
          <w:rFonts w:hint="default"/>
        </w:rPr>
        <w:t xml:space="preserve"> </w:t>
      </w:r>
      <w:r>
        <w:rPr>
          <w:rFonts w:hint="eastAsia"/>
        </w:rPr>
        <w:t>vaccines</w:t>
      </w:r>
      <w:r>
        <w:rPr>
          <w:rFonts w:hint="default"/>
        </w:rPr>
        <w:t xml:space="preserve"> </w:t>
      </w:r>
      <w:r>
        <w:rPr>
          <w:rFonts w:hint="eastAsia"/>
        </w:rPr>
        <w:t>(BNT162b2</w:t>
      </w:r>
      <w:r>
        <w:rPr>
          <w:rFonts w:hint="default"/>
        </w:rPr>
        <w:t xml:space="preserve"> </w:t>
      </w:r>
      <w:r>
        <w:rPr>
          <w:rFonts w:hint="eastAsia"/>
        </w:rPr>
        <w:t>from Pfizer</w:t>
      </w:r>
      <w:r>
        <w:rPr>
          <w:rFonts w:hint="default"/>
        </w:rPr>
        <w:t>-</w:t>
      </w:r>
    </w:p>
    <w:p>
      <w:pPr>
        <w:rPr>
          <w:rFonts w:hint="eastAsia"/>
        </w:rPr>
      </w:pPr>
      <w:r>
        <w:rPr>
          <w:rFonts w:hint="eastAsia"/>
        </w:rPr>
        <w:t>BioNTech and the mRNA-1273 vaccine from Moderna) as 2-dose series.[1,2, 3]</w:t>
      </w:r>
    </w:p>
    <w:p>
      <w:pPr>
        <w:rPr>
          <w:rFonts w:hint="eastAsia"/>
        </w:rPr>
      </w:pPr>
    </w:p>
    <w:p>
      <w:pPr>
        <w:rPr>
          <w:rFonts w:hint="eastAsia"/>
        </w:rPr>
      </w:pPr>
      <w:r>
        <w:rPr>
          <w:rFonts w:hint="eastAsia"/>
        </w:rPr>
        <w:t>Following implementation of vaccination, local and systemic adverse reactions after receipt of the vaccines began to be reported.[4,5] As of April 22, 2021, reports of 150,395 (0.07%) adverse events after receipt of vaccine had been submitted to the Vaccine Adverse Event Reporting System(VAERS) Although being rare, some uncommon allergic reactions can develop and lead to death or disability For example, from December 14 to 23 2020, 1893,360 people in US received their first dose of vaccine and 21 of them reported suffering from anaphylaxis.[4]</w:t>
      </w:r>
    </w:p>
    <w:p>
      <w:pPr>
        <w:rPr>
          <w:rFonts w:hint="eastAsia"/>
        </w:rPr>
      </w:pPr>
    </w:p>
    <w:p>
      <w:pPr>
        <w:rPr>
          <w:rFonts w:hint="eastAsia"/>
        </w:rPr>
      </w:pPr>
      <w:r>
        <w:rPr>
          <w:rFonts w:hint="eastAsia"/>
        </w:rPr>
        <w:t>Continued monitoring and assessing adverse events of these vaccines outside of trial settings could improve our understanding on the safety issues and contribute to the decision-making in terms of the implementation and administration of vaccination. It is also crucial for optimal outcomes of patients to identify patients at risk of severe adverse events in a safe medical environment. Our goal is to take use of the VAERS data to:</w:t>
      </w:r>
    </w:p>
    <w:p>
      <w:pPr>
        <w:rPr>
          <w:rFonts w:hint="eastAsia"/>
        </w:rPr>
      </w:pPr>
    </w:p>
    <w:p>
      <w:pPr>
        <w:numPr>
          <w:ilvl w:val="0"/>
          <w:numId w:val="1"/>
        </w:numPr>
        <w:ind w:left="420" w:leftChars="0" w:hanging="420" w:firstLineChars="0"/>
      </w:pPr>
      <w:commentRangeStart w:id="0"/>
      <w:r>
        <w:rPr>
          <w:rFonts w:hint="eastAsia"/>
        </w:rPr>
        <w:t>Predict the onset time of adverse event and recognize the key predictors to inform the medication preparation after vaccination and identify the high risk population.</w:t>
      </w:r>
      <w:commentRangeEnd w:id="0"/>
      <w:r>
        <w:commentReference w:id="0"/>
      </w:r>
    </w:p>
    <w:p>
      <w:pPr>
        <w:numPr>
          <w:ilvl w:val="0"/>
          <w:numId w:val="1"/>
        </w:numPr>
        <w:ind w:left="420" w:leftChars="0" w:hanging="420" w:firstLineChars="0"/>
        <w:rPr>
          <w:rFonts w:hint="eastAsia"/>
        </w:rPr>
      </w:pPr>
      <w:commentRangeStart w:id="1"/>
      <w:r>
        <w:rPr>
          <w:rFonts w:hint="eastAsia"/>
        </w:rPr>
        <w:t>Identify the most predictive symptoms for the patients' need of hospitalization and treatment after vaccination for patients'</w:t>
      </w:r>
      <w:r>
        <w:rPr>
          <w:rFonts w:hint="default"/>
        </w:rPr>
        <w:t xml:space="preserve"> </w:t>
      </w:r>
      <w:r>
        <w:rPr>
          <w:rFonts w:hint="eastAsia"/>
        </w:rPr>
        <w:t>self-check and severity prediction.</w:t>
      </w:r>
      <w:commentRangeEnd w:id="1"/>
      <w:r>
        <w:commentReference w:id="1"/>
      </w:r>
    </w:p>
    <w:p>
      <w:pPr>
        <w:numPr>
          <w:ilvl w:val="0"/>
          <w:numId w:val="0"/>
        </w:numPr>
        <w:ind w:leftChars="0"/>
        <w:rPr>
          <w:rFonts w:hint="eastAsia"/>
        </w:rPr>
      </w:pPr>
    </w:p>
    <w:p>
      <w:pPr>
        <w:numPr>
          <w:ilvl w:val="0"/>
          <w:numId w:val="0"/>
        </w:numPr>
        <w:ind w:leftChars="0"/>
        <w:rPr>
          <w:rFonts w:hint="eastAsia"/>
          <w:highlight w:val="yellow"/>
        </w:rPr>
      </w:pPr>
      <w:commentRangeStart w:id="2"/>
      <w:r>
        <w:rPr>
          <w:rFonts w:hint="eastAsia"/>
          <w:highlight w:val="yellow"/>
        </w:rPr>
        <w:t>For the first purpose, we used the baseline characteristics of patients, e.g. sex, age, medication history etc. as inputs, and use different algorithms, e.g. linear regression, Lasso, Ridge, random forest,etc. to predict the onset time.</w:t>
      </w:r>
    </w:p>
    <w:p>
      <w:pPr>
        <w:widowControl w:val="0"/>
        <w:numPr>
          <w:ilvl w:val="0"/>
          <w:numId w:val="0"/>
        </w:numPr>
        <w:jc w:val="both"/>
        <w:rPr>
          <w:rFonts w:hint="eastAsia"/>
          <w:highlight w:val="yellow"/>
        </w:rPr>
      </w:pPr>
    </w:p>
    <w:p>
      <w:pPr>
        <w:widowControl w:val="0"/>
        <w:numPr>
          <w:ilvl w:val="0"/>
          <w:numId w:val="0"/>
        </w:numPr>
        <w:jc w:val="both"/>
        <w:rPr>
          <w:rFonts w:hint="eastAsia"/>
          <w:highlight w:val="yellow"/>
        </w:rPr>
      </w:pPr>
      <w:r>
        <w:rPr>
          <w:rFonts w:hint="eastAsia"/>
          <w:highlight w:val="yellow"/>
        </w:rPr>
        <w:t>For the second purpose, we used the symptoms of patients a s inputs, after algorithms dealing with sparse features, we gives the probability of a patient's needs of hospitalization.</w:t>
      </w:r>
      <w:commentRangeEnd w:id="2"/>
      <w:r>
        <w:commentReference w:id="2"/>
      </w:r>
    </w:p>
    <w:p>
      <w:pPr>
        <w:widowControl w:val="0"/>
        <w:numPr>
          <w:ilvl w:val="0"/>
          <w:numId w:val="0"/>
        </w:numPr>
        <w:jc w:val="both"/>
        <w:rPr>
          <w:rFonts w:hint="eastAsia"/>
          <w:highlight w:val="yellow"/>
        </w:rPr>
      </w:pPr>
    </w:p>
    <w:p>
      <w:pPr>
        <w:pStyle w:val="2"/>
        <w:bidi w:val="0"/>
        <w:rPr>
          <w:rFonts w:hint="eastAsia"/>
          <w:lang w:val="en-US" w:eastAsia="zh-Hans"/>
        </w:rPr>
      </w:pPr>
      <w:r>
        <w:rPr>
          <w:rFonts w:hint="default"/>
        </w:rPr>
        <w:t xml:space="preserve">2 </w:t>
      </w:r>
      <w:r>
        <w:rPr>
          <w:rFonts w:hint="eastAsia"/>
          <w:lang w:val="en-US" w:eastAsia="zh-Hans"/>
        </w:rPr>
        <w:t>Related</w:t>
      </w:r>
      <w:r>
        <w:rPr>
          <w:rFonts w:hint="default"/>
          <w:lang w:eastAsia="zh-Hans"/>
        </w:rPr>
        <w:t xml:space="preserve"> </w:t>
      </w:r>
      <w:r>
        <w:rPr>
          <w:rFonts w:hint="eastAsia"/>
          <w:lang w:val="en-US" w:eastAsia="zh-Hans"/>
        </w:rPr>
        <w:t>Work</w:t>
      </w:r>
    </w:p>
    <w:p>
      <w:pPr>
        <w:rPr>
          <w:rFonts w:hint="eastAsia"/>
          <w:highlight w:val="yellow"/>
        </w:rPr>
      </w:pPr>
      <w:r>
        <w:rPr>
          <w:rFonts w:hint="eastAsia"/>
        </w:rPr>
        <w:t xml:space="preserve">There are many works regarding the method for predicting vaccine outcomes and vaccine-associated adverse effects. For example, </w:t>
      </w:r>
      <w:commentRangeStart w:id="3"/>
      <w:r>
        <w:rPr>
          <w:rFonts w:hint="eastAsia"/>
          <w:highlight w:val="yellow"/>
        </w:rPr>
        <w:t>Gonzalez-Dia et al. [6] has prov</w:t>
      </w:r>
      <w:r>
        <w:rPr>
          <w:rFonts w:hint="eastAsia"/>
          <w:highlight w:val="yellow"/>
          <w:lang w:val="en-US" w:eastAsia="zh-Hans"/>
        </w:rPr>
        <w:t>i</w:t>
      </w:r>
      <w:r>
        <w:rPr>
          <w:rFonts w:hint="eastAsia"/>
          <w:highlight w:val="yellow"/>
        </w:rPr>
        <w:t>ded a general procedure for predicting vaccine-induced immunity and reactogenicity using machine learning methods and described four basic steps including data processing, feature selection,choosing algorithm and testing.</w:t>
      </w:r>
      <w:commentRangeEnd w:id="3"/>
      <w:r>
        <w:commentReference w:id="3"/>
      </w:r>
    </w:p>
    <w:p>
      <w:pPr>
        <w:rPr>
          <w:rFonts w:hint="eastAsia"/>
        </w:rPr>
      </w:pPr>
    </w:p>
    <w:p>
      <w:pPr>
        <w:rPr>
          <w:rFonts w:hint="default"/>
        </w:rPr>
      </w:pPr>
      <w:commentRangeStart w:id="4"/>
      <w:r>
        <w:rPr>
          <w:rFonts w:hint="eastAsia"/>
        </w:rPr>
        <w:t>Ahamad et al.</w:t>
      </w:r>
      <w:r>
        <w:rPr>
          <w:rFonts w:hint="default"/>
        </w:rPr>
        <w:t xml:space="preserve"> </w:t>
      </w:r>
      <w:r>
        <w:rPr>
          <w:rFonts w:hint="eastAsia"/>
        </w:rPr>
        <w:t>has conducted the identification and classification of post-vaccination reactogenicity of COVID-19 vaccination, using the same data source. They used decision tree and random forest, support vector machine and gradient boosting machine as classifiers to find the significant features leading to the hospitalization and death of patients. However they pre-processed their data to solve</w:t>
      </w:r>
      <w:r>
        <w:rPr>
          <w:rFonts w:hint="default"/>
        </w:rPr>
        <w:t xml:space="preserve"> the sparse symptom feature problem, by which only 86 most frequently appeared symptoms were selected and combined. This method cannot perform well when encountered with high dimensional sparse features.</w:t>
      </w:r>
      <w:commentRangeEnd w:id="4"/>
      <w:r>
        <w:commentReference w:id="4"/>
      </w:r>
    </w:p>
    <w:p>
      <w:pPr>
        <w:rPr>
          <w:rFonts w:hint="default"/>
        </w:rPr>
      </w:pPr>
    </w:p>
    <w:p>
      <w:pPr>
        <w:rPr>
          <w:rFonts w:hint="default"/>
        </w:rPr>
      </w:pPr>
      <w:commentRangeStart w:id="5"/>
      <w:r>
        <w:rPr>
          <w:rFonts w:hint="default"/>
        </w:rPr>
        <w:t>Several methods can be used to deal with the high dimensional sparse features along with the severely imbalanced labels. For example, we can use sparse PCA [8,9 to extract the principal components of the sparse symptom feature, then apply a weighted logistic regression classifier to obtain the probability of hospitalization. Naive Bayes can be another promising algorithm for sparse features. A sparse naive Bayes algorithm [10] has also been proposed to solve the problem of selecting significant features. And we can further modify this algorithm with Laplace smoothing in our application.</w:t>
      </w:r>
      <w:commentRangeEnd w:id="5"/>
      <w:r>
        <w:commentReference w:id="5"/>
      </w:r>
    </w:p>
    <w:p>
      <w:pPr>
        <w:pStyle w:val="2"/>
        <w:bidi w:val="0"/>
        <w:rPr>
          <w:rFonts w:hint="default"/>
        </w:rPr>
      </w:pPr>
      <w:r>
        <w:rPr>
          <w:rFonts w:hint="default"/>
        </w:rPr>
        <w:t>3 Dataset and Features</w:t>
      </w:r>
    </w:p>
    <w:p>
      <w:pPr>
        <w:rPr>
          <w:rFonts w:hint="eastAsia"/>
        </w:rPr>
      </w:pPr>
      <w:r>
        <w:rPr>
          <w:rFonts w:hint="eastAsia"/>
        </w:rPr>
        <w:t>VAERS is a national reporting system designed to detect early safety problems for licensed vaccines Healthcare providers, vaccine manufacturers, and the public can submit reports to the system. VAERS provides an open-source annual dataset to download and the reliability and validity of the data have been verified elsewhere.</w:t>
      </w:r>
    </w:p>
    <w:p>
      <w:pPr>
        <w:rPr>
          <w:rFonts w:hint="eastAsia"/>
        </w:rPr>
      </w:pPr>
    </w:p>
    <w:p>
      <w:pPr>
        <w:rPr>
          <w:rFonts w:hint="eastAsia"/>
        </w:rPr>
      </w:pPr>
      <w:r>
        <w:rPr>
          <w:rFonts w:hint="eastAsia"/>
        </w:rPr>
        <w:t>The total vaccination data in the US was extracted from the Our World in Data website from Dec 202020 to April222021VAERS 2020 and 2021 datasets (up to April 222021) were used to select adverse events data associated with COVID-19 vaccinations only. Since one person may report multiple events, a unique</w:t>
      </w:r>
      <w:r>
        <w:rPr>
          <w:rFonts w:hint="default"/>
        </w:rPr>
        <w:t xml:space="preserve"> </w:t>
      </w:r>
      <w:r>
        <w:rPr>
          <w:rFonts w:hint="eastAsia"/>
        </w:rPr>
        <w:t>'VAERS ID' was used to identify each person.</w:t>
      </w:r>
    </w:p>
    <w:p>
      <w:pPr>
        <w:rPr>
          <w:rFonts w:hint="eastAsia"/>
        </w:rPr>
      </w:pPr>
    </w:p>
    <w:p>
      <w:pPr>
        <w:rPr>
          <w:rFonts w:hint="eastAsia"/>
        </w:rPr>
      </w:pPr>
      <w:commentRangeStart w:id="6"/>
      <w:r>
        <w:rPr>
          <w:rFonts w:hint="eastAsia"/>
        </w:rPr>
        <w:t>The specific symptoms associated with each event in VAERS were encoded as MedDRA Terms from the standard MedDRA codebook.[11] There are 5487 types of symptoms (MedDRA term) in total. however, for each patient, they only have 5 symptoms reported on average. The feature is of high dimension and very sparse. We created a dictionary of these symptom terms and assigned an array composed of 0 (not occur) and 1(occurred) to each person indicating whether a specific symptom occurred to this person, and use a list of indexes to store the reported symptoms of each patient.</w:t>
      </w:r>
      <w:commentRangeEnd w:id="6"/>
      <w:r>
        <w:commentReference w:id="6"/>
      </w:r>
    </w:p>
    <w:p>
      <w:pPr>
        <w:rPr>
          <w:rFonts w:hint="eastAsia"/>
        </w:rPr>
      </w:pPr>
    </w:p>
    <w:p>
      <w:commentRangeStart w:id="7"/>
      <w:r>
        <w:rPr>
          <w:rFonts w:hint="eastAsia"/>
        </w:rPr>
        <w:t>The baseline variables age, sex, vaccine manufacture, current illness, disability status, medication usage, allergic history, pre-existing conditions were of interest and encoded as continuous variables(standardized) or binary variables (0 or 1) correspondingly. Particularly, the pre-existing conditions were recorded as narrative text in VAERS. so we split each text and identified 17 most common conditions and transited them into 17 individual features (0,1 binary variable) for each person.</w:t>
      </w:r>
      <w:commentRangeEnd w:id="7"/>
      <w:r>
        <w:commentReference w:id="7"/>
      </w:r>
    </w:p>
    <w:p/>
    <w:p>
      <w:pPr>
        <w:pStyle w:val="2"/>
        <w:bidi w:val="0"/>
        <w:rPr>
          <w:rFonts w:hint="eastAsia"/>
          <w:lang w:val="en-US" w:eastAsia="zh-Hans"/>
        </w:rPr>
      </w:pPr>
      <w:r>
        <w:rPr>
          <w:rFonts w:hint="default"/>
          <w:lang w:eastAsia="zh-Hans"/>
        </w:rPr>
        <w:t xml:space="preserve">4 </w:t>
      </w:r>
      <w:r>
        <w:rPr>
          <w:rFonts w:hint="eastAsia"/>
          <w:lang w:val="en-US" w:eastAsia="zh-Hans"/>
        </w:rPr>
        <w:t>Method</w:t>
      </w:r>
    </w:p>
    <w:p>
      <w:pPr>
        <w:pStyle w:val="3"/>
        <w:bidi w:val="0"/>
        <w:rPr>
          <w:rFonts w:hint="default"/>
          <w:lang w:eastAsia="zh-Hans"/>
        </w:rPr>
      </w:pPr>
      <w:r>
        <w:rPr>
          <w:rFonts w:hint="default"/>
          <w:lang w:eastAsia="zh-Hans"/>
        </w:rPr>
        <w:t xml:space="preserve">4.1 </w:t>
      </w:r>
      <w:r>
        <w:rPr>
          <w:rFonts w:hint="eastAsia"/>
          <w:lang w:val="en-US" w:eastAsia="zh-Hans"/>
        </w:rPr>
        <w:t>Data</w:t>
      </w:r>
      <w:r>
        <w:rPr>
          <w:rFonts w:hint="default"/>
          <w:lang w:eastAsia="zh-Hans"/>
        </w:rPr>
        <w:t xml:space="preserve"> Interpretation</w:t>
      </w:r>
    </w:p>
    <w:p>
      <w:commentRangeStart w:id="8"/>
      <w:r>
        <w:rPr>
          <w:rFonts w:hint="eastAsia"/>
          <w:lang w:eastAsia="zh-Hans"/>
        </w:rPr>
        <w:t>Data were described by the incidence(rate) and the distribution of the adverse events following receipt of COVID-19 vaccinations in the US. The number of adverse events was calculated by adding the people vaccinated on the same day in VAERS, and then this number y was divided by the total vaccination on that day to get the rate data. Missing values of vaccination dates in VAERS were imputed by the value of the next record. Bar plot and line chart were used to describe the rate and distribution of the events.</w:t>
      </w:r>
      <w:commentRangeEnd w:id="8"/>
      <w:r>
        <w:commentReference w:id="8"/>
      </w:r>
    </w:p>
    <w:p/>
    <w:p>
      <w:pPr>
        <w:pStyle w:val="3"/>
        <w:bidi w:val="0"/>
      </w:pPr>
      <w:r>
        <w:t>4.2 Time of Onset Prediction</w:t>
      </w:r>
    </w:p>
    <w:p>
      <w:pPr>
        <w:rPr>
          <w:rFonts w:hint="eastAsia"/>
          <w:lang w:eastAsia="zh-Hans"/>
        </w:rPr>
      </w:pPr>
      <w:r>
        <w:rPr>
          <w:rFonts w:hint="eastAsia"/>
          <w:lang w:eastAsia="zh-Hans"/>
        </w:rPr>
        <w:t>To predict the time of the onset of adverse events and identify the key predictors, we considered the first event record for each person. The interval (in days) were calculated as event onset date minus vaccination date(continuous) Predictors included all</w:t>
      </w:r>
      <w:r>
        <w:rPr>
          <w:rFonts w:hint="default"/>
          <w:lang w:eastAsia="zh-Hans"/>
        </w:rPr>
        <w:t xml:space="preserve"> </w:t>
      </w:r>
      <w:r>
        <w:rPr>
          <w:rFonts w:hint="eastAsia"/>
          <w:lang w:eastAsia="zh-Hans"/>
        </w:rPr>
        <w:t>27(7+17) baseline variables. Data were split into a training set and test set(8:2)</w:t>
      </w:r>
      <w:r>
        <w:rPr>
          <w:rFonts w:hint="default"/>
          <w:lang w:eastAsia="zh-Hans"/>
        </w:rPr>
        <w:t xml:space="preserve"> </w:t>
      </w:r>
      <w:r>
        <w:rPr>
          <w:rFonts w:hint="eastAsia"/>
          <w:lang w:eastAsia="zh-Hans"/>
        </w:rPr>
        <w:t xml:space="preserve">Model was trained by a series of algorithms on the training set(80% sample) as below and Prediction performance was evaluated </w:t>
      </w:r>
      <w:r>
        <w:rPr>
          <w:rFonts w:hint="default"/>
          <w:lang w:eastAsia="zh-Hans"/>
        </w:rPr>
        <w:t>b</w:t>
      </w:r>
      <w:r>
        <w:rPr>
          <w:rFonts w:hint="eastAsia"/>
          <w:lang w:eastAsia="zh-Hans"/>
        </w:rPr>
        <w:t>y mean square error(MSE) on the test set(20% sample).</w:t>
      </w:r>
    </w:p>
    <w:p>
      <w:pPr>
        <w:rPr>
          <w:rFonts w:hint="eastAsia"/>
          <w:lang w:eastAsia="zh-Hans"/>
        </w:rPr>
      </w:pPr>
    </w:p>
    <w:p>
      <w:pPr>
        <w:numPr>
          <w:ilvl w:val="0"/>
          <w:numId w:val="1"/>
        </w:numPr>
        <w:ind w:left="420" w:leftChars="0" w:hanging="420" w:firstLineChars="0"/>
        <w:rPr>
          <w:rFonts w:hint="eastAsia"/>
          <w:lang w:eastAsia="zh-Hans"/>
        </w:rPr>
      </w:pPr>
      <w:commentRangeStart w:id="9"/>
      <w:r>
        <w:rPr>
          <w:rFonts w:hint="eastAsia"/>
          <w:lang w:eastAsia="zh-Hans"/>
        </w:rPr>
        <w:t>Ordinary least square. Variable importance was assessed by the sign and magnitude of coefficients.</w:t>
      </w:r>
      <w:commentRangeEnd w:id="9"/>
      <w:r>
        <w:commentReference w:id="9"/>
      </w:r>
    </w:p>
    <w:p>
      <w:pPr>
        <w:numPr>
          <w:ilvl w:val="0"/>
          <w:numId w:val="1"/>
        </w:numPr>
        <w:ind w:left="420" w:leftChars="0" w:hanging="420" w:firstLineChars="0"/>
        <w:rPr>
          <w:rFonts w:hint="eastAsia"/>
          <w:lang w:eastAsia="zh-Hans"/>
        </w:rPr>
      </w:pPr>
      <w:commentRangeStart w:id="10"/>
      <w:r>
        <w:rPr>
          <w:rFonts w:hint="eastAsia"/>
          <w:lang w:eastAsia="zh-Hans"/>
        </w:rPr>
        <w:t>Regularized regression(lasso and ridge). The optional regularization parameter is chosen by10-fold cross-validation. Variable importance was assessed by the same logic above.</w:t>
      </w:r>
      <w:commentRangeEnd w:id="10"/>
      <w:r>
        <w:commentReference w:id="10"/>
      </w:r>
    </w:p>
    <w:p>
      <w:pPr>
        <w:numPr>
          <w:ilvl w:val="0"/>
          <w:numId w:val="1"/>
        </w:numPr>
        <w:ind w:left="420" w:leftChars="0" w:hanging="420" w:firstLineChars="0"/>
        <w:rPr>
          <w:rFonts w:hint="eastAsia"/>
          <w:lang w:eastAsia="zh-Hans"/>
        </w:rPr>
      </w:pPr>
      <w:r>
        <w:rPr>
          <w:rFonts w:hint="eastAsia"/>
          <w:lang w:eastAsia="zh-Hans"/>
        </w:rPr>
        <w:t>Random forest. The number of trees was set to be 500 and the number of predictors sampled for splitting at each node was set to be 8(p/3). Variable importance was assessed by the mean decrease in accuracy.</w:t>
      </w:r>
    </w:p>
    <w:p>
      <w:pPr>
        <w:numPr>
          <w:ilvl w:val="0"/>
          <w:numId w:val="1"/>
        </w:numPr>
        <w:ind w:left="420" w:leftChars="0" w:hanging="420" w:firstLineChars="0"/>
        <w:rPr>
          <w:rFonts w:hint="eastAsia"/>
          <w:lang w:eastAsia="zh-Hans"/>
        </w:rPr>
      </w:pPr>
      <w:r>
        <w:rPr>
          <w:rFonts w:hint="eastAsia"/>
          <w:lang w:eastAsia="zh-Hans"/>
        </w:rPr>
        <w:t>Neural network. For simplification, we used 2 hidden layers with 2 and 1 neuron in each of the layers and the Sigmoid activation function. Variable importance was assessed by the weights of the first layer.</w:t>
      </w:r>
    </w:p>
    <w:p>
      <w:pPr>
        <w:pStyle w:val="3"/>
        <w:bidi w:val="0"/>
        <w:rPr>
          <w:rFonts w:hint="default"/>
          <w:lang w:eastAsia="zh-Hans"/>
        </w:rPr>
      </w:pPr>
      <w:r>
        <w:rPr>
          <w:rFonts w:hint="default"/>
          <w:lang w:eastAsia="zh-Hans"/>
        </w:rPr>
        <w:t>4.3 Needs of Hospitalization Prediction</w:t>
      </w:r>
    </w:p>
    <w:p>
      <w:pPr>
        <w:rPr>
          <w:rFonts w:hint="default"/>
          <w:lang w:eastAsia="zh-Hans"/>
        </w:rPr>
      </w:pPr>
      <w:r>
        <w:rPr>
          <w:rFonts w:hint="default"/>
          <w:lang w:eastAsia="zh-Hans"/>
        </w:rPr>
        <w:t>We use machine learning approaches to classify the patients with needs for hospitalization for treatment after SARS-CoV-2 vaccination and find the significant symptoms.</w:t>
      </w:r>
    </w:p>
    <w:p>
      <w:pPr>
        <w:rPr>
          <w:rFonts w:hint="default"/>
          <w:lang w:eastAsia="zh-Hans"/>
        </w:rPr>
      </w:pPr>
    </w:p>
    <w:p>
      <w:pPr>
        <w:rPr>
          <w:rFonts w:hint="default"/>
          <w:lang w:eastAsia="zh-Hans"/>
        </w:rPr>
      </w:pPr>
      <w:r>
        <w:rPr>
          <w:rFonts w:hint="default"/>
          <w:lang w:eastAsia="zh-Hans"/>
        </w:rPr>
        <w:t>In this task, the input features is a sparse encoded symptoms reported by patients. There are 5487 symptoms reported and encoded by MedDRA terms in total [11]. However, on average each patient only self-reported 5 symptoms resulting in a high dimensional and highly sparse input feature matrix. In addition, since most patients with self-reported adverse effects have no need for hospitalization, the output labels are highly imbalanced. Even if we predicted all the outcomes as no need for hospitalization, the accuracy can still be up to 95%.</w:t>
      </w:r>
    </w:p>
    <w:p>
      <w:pPr>
        <w:rPr>
          <w:rFonts w:hint="default"/>
          <w:lang w:eastAsia="zh-Hans"/>
        </w:rPr>
      </w:pPr>
    </w:p>
    <w:p>
      <w:pPr>
        <w:rPr>
          <w:rFonts w:hint="default"/>
          <w:lang w:eastAsia="zh-Hans"/>
        </w:rPr>
      </w:pPr>
      <w:r>
        <w:rPr>
          <w:rFonts w:hint="default"/>
          <w:lang w:eastAsia="zh-Hans"/>
        </w:rPr>
        <w:t>These two ill conditioned data structures should be taken into consideration in our method.</w:t>
      </w:r>
    </w:p>
    <w:p>
      <w:pPr>
        <w:pStyle w:val="4"/>
        <w:bidi w:val="0"/>
        <w:rPr>
          <w:rFonts w:hint="default"/>
          <w:lang w:eastAsia="zh-Hans"/>
        </w:rPr>
      </w:pPr>
      <w:r>
        <w:rPr>
          <w:rFonts w:hint="default"/>
          <w:lang w:eastAsia="zh-Hans"/>
        </w:rPr>
        <w:t>4.3.1 Dimensionality reduction with Sparse PCA</w:t>
      </w:r>
    </w:p>
    <w:p>
      <w:pPr>
        <w:rPr>
          <w:rFonts w:hint="default"/>
          <w:lang w:eastAsia="zh-Hans"/>
        </w:rPr>
      </w:pPr>
      <w:commentRangeStart w:id="11"/>
      <w:r>
        <w:rPr>
          <w:rFonts w:hint="default"/>
          <w:lang w:eastAsia="zh-Hans"/>
        </w:rPr>
        <w:t>To solve the problem of high dimensional sparse features, we first used sparse PCA [8, 9] to reduce the dimensionality of features from 5487 to 5. On the other hand, as the label is highly imbalanced and our focus was the significant symptoms that would lead to patients' needs for hospitalization, we only used the symptoms reported by patients with the need for hospitalization to obtain the principle components.</w:t>
      </w:r>
      <w:commentRangeEnd w:id="11"/>
      <w:r>
        <w:commentReference w:id="11"/>
      </w:r>
    </w:p>
    <w:p>
      <w:pPr>
        <w:rPr>
          <w:rFonts w:hint="default"/>
          <w:lang w:eastAsia="zh-Hans"/>
        </w:rPr>
      </w:pPr>
    </w:p>
    <w:p>
      <w:pPr>
        <w:rPr>
          <w:rFonts w:hint="default"/>
          <w:lang w:eastAsia="zh-Hans"/>
        </w:rPr>
      </w:pPr>
      <w:commentRangeStart w:id="12"/>
      <w:r>
        <w:rPr>
          <w:rFonts w:hint="default"/>
          <w:lang w:eastAsia="zh-Hans"/>
        </w:rPr>
        <w:t>Later, we used the transformation to obtain the low dimensional features of all training set samples, and logistic regression [12] with balanced class weights to compute the risk of hospitalization.</w:t>
      </w:r>
      <w:commentRangeEnd w:id="12"/>
      <w:r>
        <w:commentReference w:id="12"/>
      </w:r>
    </w:p>
    <w:p>
      <w:pPr>
        <w:pStyle w:val="4"/>
        <w:bidi w:val="0"/>
        <w:rPr>
          <w:rFonts w:hint="default"/>
          <w:lang w:eastAsia="zh-Hans"/>
        </w:rPr>
      </w:pPr>
      <w:r>
        <w:rPr>
          <w:rFonts w:hint="default"/>
          <w:lang w:eastAsia="zh-Hans"/>
        </w:rPr>
        <w:t xml:space="preserve">4.3.2 </w:t>
      </w:r>
      <w:r>
        <w:rPr>
          <w:rFonts w:hint="eastAsia"/>
          <w:lang w:val="en-US" w:eastAsia="zh-Hans"/>
        </w:rPr>
        <w:t>Spar</w:t>
      </w:r>
      <w:r>
        <w:rPr>
          <w:rFonts w:hint="default"/>
          <w:lang w:eastAsia="zh-Hans"/>
        </w:rPr>
        <w:t>se Feature Selection with Naive Bayes</w:t>
      </w:r>
    </w:p>
    <w:p>
      <w:pPr>
        <w:rPr>
          <w:rFonts w:hint="default"/>
          <w:lang w:eastAsia="zh-Hans"/>
        </w:rPr>
      </w:pPr>
      <w:r>
        <w:rPr>
          <w:rFonts w:hint="default"/>
          <w:lang w:eastAsia="zh-Hans"/>
        </w:rPr>
        <w:t xml:space="preserve">We used a naive Bayes classifier with sparse constraint [10] for the Bernoulli distribution </w:t>
      </w:r>
      <w:commentRangeStart w:id="13"/>
      <w:r>
        <w:rPr>
          <w:rFonts w:hint="default"/>
          <w:lang w:eastAsia="zh-Hans"/>
        </w:rPr>
        <w:t>model and Laplace smoothing to tackle the zero probability problem. The risk of hospitalization is then computed. And the significant symptoms are selected according to the posterior probabilities.</w:t>
      </w:r>
      <w:commentRangeEnd w:id="13"/>
      <w:r>
        <w:commentReference w:id="13"/>
      </w:r>
    </w:p>
    <w:p>
      <w:pPr>
        <w:pStyle w:val="2"/>
        <w:numPr>
          <w:ilvl w:val="0"/>
          <w:numId w:val="0"/>
        </w:numPr>
        <w:bidi w:val="0"/>
        <w:rPr>
          <w:rFonts w:hint="default"/>
          <w:lang w:eastAsia="zh-Hans"/>
        </w:rPr>
      </w:pPr>
      <w:r>
        <w:rPr>
          <w:rFonts w:hint="default"/>
          <w:lang w:eastAsia="zh-Hans"/>
        </w:rPr>
        <w:t>5 Results</w:t>
      </w:r>
    </w:p>
    <w:p>
      <w:pPr>
        <w:pStyle w:val="3"/>
        <w:bidi w:val="0"/>
        <w:rPr>
          <w:rFonts w:hint="default"/>
          <w:lang w:eastAsia="zh-Hans"/>
        </w:rPr>
      </w:pPr>
      <w:r>
        <w:rPr>
          <w:rFonts w:hint="default"/>
          <w:lang w:eastAsia="zh-Hans"/>
        </w:rPr>
        <w:t>5.1 Data Interpretation</w:t>
      </w:r>
    </w:p>
    <w:p>
      <w:pPr>
        <w:rPr>
          <w:rFonts w:hint="default"/>
          <w:lang w:eastAsia="zh-Hans"/>
        </w:rPr>
      </w:pPr>
      <w:commentRangeStart w:id="14"/>
      <w:r>
        <w:rPr>
          <w:rFonts w:hint="default"/>
          <w:lang w:eastAsia="zh-Hans"/>
        </w:rPr>
        <w:t>From Dec 202020 to April 22, 2021, a total of 118,746 persons reported adverse events in the VAERS system producing 150,395 adverse events. Of all events,71605(47.6%) were reported on the first day of vaccination. The maximum duration between the event and vaccination date was 50 days.</w:t>
      </w:r>
    </w:p>
    <w:p>
      <w:pPr>
        <w:rPr>
          <w:rFonts w:hint="default"/>
          <w:lang w:eastAsia="zh-Hans"/>
        </w:rPr>
      </w:pPr>
      <w:r>
        <w:rPr>
          <w:rFonts w:hint="default"/>
          <w:lang w:eastAsia="zh-Hans"/>
        </w:rPr>
        <w:t>Figure 1 shows the top 15 ranking symptoms of the adverse event. The 5 most common symptoms are headache, pyrexia (aka fever), chills, fatigue, and pain respectively.</w:t>
      </w:r>
      <w:commentRangeEnd w:id="14"/>
      <w:r>
        <w:commentReference w:id="14"/>
      </w:r>
    </w:p>
    <w:p>
      <w:pPr>
        <w:rPr>
          <w:rFonts w:hint="default"/>
          <w:lang w:eastAsia="zh-Hans"/>
        </w:rPr>
      </w:pPr>
    </w:p>
    <w:p>
      <w:r>
        <w:drawing>
          <wp:inline distT="0" distB="0" distL="114300" distR="114300">
            <wp:extent cx="5274310" cy="25101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510155"/>
                    </a:xfrm>
                    <a:prstGeom prst="rect">
                      <a:avLst/>
                    </a:prstGeom>
                    <a:noFill/>
                    <a:ln w="9525">
                      <a:noFill/>
                    </a:ln>
                  </pic:spPr>
                </pic:pic>
              </a:graphicData>
            </a:graphic>
          </wp:inline>
        </w:drawing>
      </w:r>
    </w:p>
    <w:p>
      <w:pPr>
        <w:rPr>
          <w:rFonts w:hint="eastAsia"/>
          <w:lang w:eastAsia="zh-Hans"/>
        </w:rPr>
      </w:pPr>
    </w:p>
    <w:p>
      <w:commentRangeStart w:id="15"/>
      <w:r>
        <w:rPr>
          <w:rFonts w:hint="eastAsia"/>
          <w:lang w:eastAsia="zh-Hans"/>
        </w:rPr>
        <w:t>Figure 2 shows the trend of adverse events over time by the vaccine manufacturer. Two peaks of adverse events showed up in late January and late April. The ere is no detectable difference between Moderna and Pfizer vaccination. Starting from May, most of the adverse events were associated with the Janssen vaccination. Figure 3 shows the rate of adverse events over time. The highest rate occurred last December and early January, which was the time of the beginning of the vaccination implementation.</w:t>
      </w:r>
      <w:commentRangeEnd w:id="15"/>
      <w:r>
        <w:commentReference w:id="15"/>
      </w:r>
    </w:p>
    <w:p/>
    <w:p>
      <w:r>
        <w:drawing>
          <wp:inline distT="0" distB="0" distL="114300" distR="114300">
            <wp:extent cx="5269865" cy="1744980"/>
            <wp:effectExtent l="0" t="0" r="133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865" cy="1744980"/>
                    </a:xfrm>
                    <a:prstGeom prst="rect">
                      <a:avLst/>
                    </a:prstGeom>
                    <a:noFill/>
                    <a:ln w="9525">
                      <a:noFill/>
                    </a:ln>
                  </pic:spPr>
                </pic:pic>
              </a:graphicData>
            </a:graphic>
          </wp:inline>
        </w:drawing>
      </w:r>
    </w:p>
    <w:p/>
    <w:p>
      <w:pPr>
        <w:pStyle w:val="3"/>
        <w:bidi w:val="0"/>
        <w:rPr>
          <w:rFonts w:hint="default"/>
          <w:lang w:eastAsia="zh-Hans"/>
        </w:rPr>
      </w:pPr>
      <w:r>
        <w:t xml:space="preserve">5.2 </w:t>
      </w:r>
      <w:r>
        <w:rPr>
          <w:rFonts w:hint="eastAsia"/>
          <w:lang w:val="en-US" w:eastAsia="zh-Hans"/>
        </w:rPr>
        <w:t>Onset</w:t>
      </w:r>
      <w:r>
        <w:rPr>
          <w:rFonts w:hint="default"/>
          <w:lang w:eastAsia="zh-Hans"/>
        </w:rPr>
        <w:t xml:space="preserve"> time Prediction</w:t>
      </w:r>
    </w:p>
    <w:p>
      <w:pPr>
        <w:rPr>
          <w:rFonts w:hint="default"/>
          <w:lang w:eastAsia="zh-Hans"/>
        </w:rPr>
      </w:pPr>
      <w:r>
        <w:rPr>
          <w:rFonts w:hint="default"/>
          <w:lang w:eastAsia="zh-Hans"/>
        </w:rPr>
        <w:t>Table 1 shows the performance of different algorithms in predicting the time of the event occurrence. The linear regression(with or without penalization) produced an error of around 5 days and implied the best predictors for a shorter duration of event onset were: anxiety, depression, allergic history, cancer and diabetes. By contrast, the predictors for a longer duration of event onset were: female sex, thyroid disorder, other medication usages, kidney disease, and anemia. By applying the random forest and Neural network, the error was reduced to less than days. The random forest further showed that age and other medications were of great importance in prediction and the neural network also implied the importance of dementia and kidney disease in prediction.</w:t>
      </w:r>
    </w:p>
    <w:p>
      <w:pPr>
        <w:rPr>
          <w:rFonts w:hint="default"/>
          <w:lang w:eastAsia="zh-Hans"/>
        </w:rPr>
      </w:pPr>
      <w:commentRangeStart w:id="16"/>
      <w:r>
        <w:rPr>
          <w:rFonts w:hint="default"/>
          <w:lang w:eastAsia="zh-Hans"/>
        </w:rPr>
        <w:t>Interestingly, there is evidence indicating that the Moderna was predictive of shorter onset time while Pfizer was more predictive of longer onset time. This distinction may be due to either the vaccine mechanism or the fact that the waiting time between the first and the second dose of Pfizer is shorter than that of Moderna, allowing for more time for Moderna to develop adverse events.</w:t>
      </w:r>
      <w:commentRangeEnd w:id="16"/>
      <w:r>
        <w:commentReference w:id="16"/>
      </w:r>
    </w:p>
    <w:p>
      <w:r>
        <w:drawing>
          <wp:inline distT="0" distB="0" distL="114300" distR="114300">
            <wp:extent cx="5262880" cy="3169920"/>
            <wp:effectExtent l="0" t="0" r="203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2880" cy="3169920"/>
                    </a:xfrm>
                    <a:prstGeom prst="rect">
                      <a:avLst/>
                    </a:prstGeom>
                    <a:noFill/>
                    <a:ln w="9525">
                      <a:noFill/>
                    </a:ln>
                  </pic:spPr>
                </pic:pic>
              </a:graphicData>
            </a:graphic>
          </wp:inline>
        </w:drawing>
      </w:r>
    </w:p>
    <w:p>
      <w:pPr>
        <w:pStyle w:val="3"/>
        <w:bidi w:val="0"/>
        <w:rPr>
          <w:rFonts w:hint="default"/>
          <w:lang w:eastAsia="zh-Hans"/>
        </w:rPr>
      </w:pPr>
      <w:r>
        <w:rPr>
          <w:rFonts w:hint="default"/>
          <w:lang w:eastAsia="zh-Hans"/>
        </w:rPr>
        <w:t>5.3 Needs of Hospitalization Prediction</w:t>
      </w:r>
    </w:p>
    <w:p>
      <w:pPr>
        <w:rPr>
          <w:rFonts w:hint="eastAsia"/>
        </w:rPr>
      </w:pPr>
      <w:r>
        <w:rPr>
          <w:rFonts w:hint="eastAsia"/>
        </w:rPr>
        <w:t>The results of each method are shown in Table 2. The ROC curves of each method are shown in Figure 4 and Figure 5. Both the two methods have good performance in ruling in the patients with needs for hospitalization (high specificity). However, both of them have low sensitivity, which means high rate of false negative.</w:t>
      </w:r>
    </w:p>
    <w:p>
      <w:pPr>
        <w:rPr>
          <w:rFonts w:hint="eastAsia"/>
        </w:rPr>
      </w:pPr>
    </w:p>
    <w:p>
      <w:pPr>
        <w:rPr>
          <w:rFonts w:hint="eastAsia"/>
        </w:rPr>
      </w:pPr>
      <w:commentRangeStart w:id="17"/>
      <w:r>
        <w:rPr>
          <w:rFonts w:hint="eastAsia"/>
        </w:rPr>
        <w:t>The top 20 significant symptoms leading to hospitalization obtained by sparse PCA and logistic regression method were DeathPain, ChillsMalaiseNausea, Vomiting, Pyrexia, Fatigue, Asthenia, Dizziness, Diarrhoea, Abdominal pain, Painiscisnessn extremity, Myalgia, Tachycardia. Arthralgia, Dehydration, Loss of consciousness, Hyperhidrosis, Decreased appetite.</w:t>
      </w:r>
      <w:commentRangeEnd w:id="17"/>
      <w:r>
        <w:commentReference w:id="17"/>
      </w:r>
    </w:p>
    <w:p>
      <w:pPr>
        <w:rPr>
          <w:rFonts w:hint="eastAsia"/>
        </w:rPr>
      </w:pPr>
    </w:p>
    <w:p>
      <w:pPr>
        <w:rPr>
          <w:rFonts w:hint="eastAsia"/>
        </w:rPr>
      </w:pPr>
      <w:commentRangeStart w:id="18"/>
      <w:r>
        <w:rPr>
          <w:rFonts w:hint="eastAsia"/>
        </w:rPr>
        <w:t>And the top 20 significant symptoms leading to hospitalization obtained by sparse naive Bayes method were: Chills, Dyspnoea, Injection site pain, Pain, Injection site swelling, Nausea, Rash. Arthralgia, Injection site erythema, Myalgia, Dizziness, Fatigue, Pain in extremity, Pyrexia. Headache, Pruritus, Vomiting, Paraesthesia, Injection site pruritus, Asthenia.</w:t>
      </w:r>
      <w:commentRangeEnd w:id="18"/>
      <w:r>
        <w:commentReference w:id="18"/>
      </w:r>
    </w:p>
    <w:p>
      <w:pPr>
        <w:rPr>
          <w:rFonts w:hint="eastAsia"/>
        </w:rPr>
      </w:pPr>
    </w:p>
    <w:p>
      <w:pPr>
        <w:rPr>
          <w:rFonts w:hint="eastAsia"/>
        </w:rPr>
      </w:pPr>
      <w:r>
        <w:rPr>
          <w:rFonts w:hint="eastAsia"/>
        </w:rPr>
        <w:t>There are 11 overlapped symptoms of these two methods: Pain in extremity, Nausea, Pyrexia. Chills, Fatigue, Pain, Arthralgia, Dizziness, Vomiting, Myalgia, Asthenia.</w:t>
      </w:r>
    </w:p>
    <w:p>
      <w:pPr>
        <w:rPr>
          <w:rFonts w:hint="eastAsia"/>
        </w:rPr>
      </w:pPr>
    </w:p>
    <w:p>
      <w:r>
        <w:rPr>
          <w:rFonts w:hint="eastAsia"/>
        </w:rPr>
        <w:t>The sparse naive Bayes method successfully extracted the frequently occurred symptoms but failed to specified the symptoms that will lead to hospitalization. On the contrary, as the sparse PCA method obtained the principle components from the samples in need of hospitalization, it successfully extracted some of the severe adverse side effects that would lead to hospitalization.</w:t>
      </w:r>
    </w:p>
    <w:p>
      <w:r>
        <w:drawing>
          <wp:inline distT="0" distB="0" distL="114300" distR="114300">
            <wp:extent cx="5263515" cy="3512820"/>
            <wp:effectExtent l="0" t="0" r="1968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3515" cy="3512820"/>
                    </a:xfrm>
                    <a:prstGeom prst="rect">
                      <a:avLst/>
                    </a:prstGeom>
                    <a:noFill/>
                    <a:ln w="9525">
                      <a:noFill/>
                    </a:ln>
                  </pic:spPr>
                </pic:pic>
              </a:graphicData>
            </a:graphic>
          </wp:inline>
        </w:drawing>
      </w:r>
    </w:p>
    <w:p>
      <w:pPr>
        <w:pStyle w:val="2"/>
        <w:bidi w:val="0"/>
        <w:rPr>
          <w:rFonts w:hint="default"/>
          <w:lang w:eastAsia="zh-Hans"/>
        </w:rPr>
      </w:pPr>
      <w:r>
        <w:t xml:space="preserve">6 </w:t>
      </w:r>
      <w:r>
        <w:rPr>
          <w:rFonts w:hint="eastAsia"/>
          <w:lang w:val="en-US" w:eastAsia="zh-Hans"/>
        </w:rPr>
        <w:t>C</w:t>
      </w:r>
      <w:r>
        <w:rPr>
          <w:rFonts w:hint="default"/>
          <w:lang w:eastAsia="zh-Hans"/>
        </w:rPr>
        <w:t>onclusion and future work</w:t>
      </w:r>
    </w:p>
    <w:p>
      <w:pPr>
        <w:rPr>
          <w:rFonts w:hint="eastAsia"/>
          <w:lang w:eastAsia="zh-Hans"/>
        </w:rPr>
      </w:pPr>
      <w:commentRangeStart w:id="19"/>
      <w:r>
        <w:rPr>
          <w:rFonts w:hint="eastAsia"/>
          <w:lang w:eastAsia="zh-Hans"/>
        </w:rPr>
        <w:t>In this study, the neural network outperformed other algorithms in predicting the event onset time and this may be due to the hidden layer exploited the interactions between predictors and improve the prediction performance.</w:t>
      </w:r>
    </w:p>
    <w:p>
      <w:pPr>
        <w:rPr>
          <w:rFonts w:hint="eastAsia"/>
          <w:lang w:eastAsia="zh-Hans"/>
        </w:rPr>
      </w:pPr>
    </w:p>
    <w:p>
      <w:r>
        <w:rPr>
          <w:rFonts w:hint="eastAsia"/>
          <w:lang w:eastAsia="zh-Hans"/>
        </w:rPr>
        <w:t>Machine learning with high dimensional sparse features with highly imbalanced labels is always a challenging problem. In this study, sparse PCA outperforms naive Bayes. In future work, we will keep exploring machine learning methods that can handle high dimensional sparse features effectively</w:t>
      </w:r>
      <w:commentRangeEnd w:id="19"/>
      <w:r>
        <w:commentReference w:id="19"/>
      </w:r>
    </w:p>
    <w:p/>
    <w:p>
      <w:pPr>
        <w:pStyle w:val="2"/>
        <w:bidi w:val="0"/>
        <w:rPr>
          <w:rFonts w:hint="default"/>
          <w:lang w:eastAsia="zh-Hans"/>
        </w:rPr>
      </w:pPr>
      <w:r>
        <w:t xml:space="preserve">7 </w:t>
      </w:r>
      <w:r>
        <w:rPr>
          <w:rFonts w:hint="eastAsia"/>
          <w:lang w:val="en-US" w:eastAsia="zh-Hans"/>
        </w:rPr>
        <w:t>Mem</w:t>
      </w:r>
      <w:r>
        <w:rPr>
          <w:rFonts w:hint="default"/>
          <w:lang w:eastAsia="zh-Hans"/>
        </w:rPr>
        <w:t>ber contribution</w:t>
      </w:r>
    </w:p>
    <w:p>
      <w:pPr>
        <w:rPr>
          <w:rFonts w:hint="eastAsia"/>
          <w:lang w:eastAsia="zh-Hans"/>
        </w:rPr>
      </w:pPr>
      <w:r>
        <w:rPr>
          <w:rFonts w:hint="eastAsia"/>
          <w:lang w:eastAsia="zh-Hans"/>
        </w:rPr>
        <w:t xml:space="preserve">To solve the problem of high-dimensional sparse features, we intend to use the common dimensionality reduction methods </w:t>
      </w:r>
      <w:r>
        <w:rPr>
          <w:rFonts w:hint="default"/>
          <w:lang w:eastAsia="zh-Hans"/>
        </w:rPr>
        <w:t>(</w:t>
      </w:r>
      <w:r>
        <w:rPr>
          <w:rFonts w:hint="eastAsia"/>
          <w:lang w:eastAsia="zh-Hans"/>
        </w:rPr>
        <w:t>such as</w:t>
      </w:r>
      <w:r>
        <w:rPr>
          <w:rFonts w:hint="default"/>
          <w:lang w:eastAsia="zh-Hans"/>
        </w:rPr>
        <w:t xml:space="preserve"> </w:t>
      </w:r>
      <w:r>
        <w:rPr>
          <w:rFonts w:hint="eastAsia"/>
          <w:lang w:eastAsia="zh-Hans"/>
        </w:rPr>
        <w:t>Principal Component Analysis (PCA)</w:t>
      </w:r>
    </w:p>
    <w:p>
      <w:pPr>
        <w:rPr>
          <w:rFonts w:hint="eastAsia"/>
          <w:lang w:eastAsia="zh-Hans"/>
        </w:rPr>
      </w:pPr>
      <w:r>
        <w:rPr>
          <w:rFonts w:hint="default"/>
          <w:lang w:eastAsia="zh-Hans"/>
        </w:rPr>
        <w:t xml:space="preserve">, </w:t>
      </w:r>
      <w:r>
        <w:rPr>
          <w:rFonts w:hint="eastAsia"/>
          <w:lang w:eastAsia="zh-Hans"/>
        </w:rPr>
        <w:t>Naive Bayes</w:t>
      </w:r>
      <w:r>
        <w:rPr>
          <w:rFonts w:hint="default"/>
          <w:lang w:eastAsia="zh-Hans"/>
        </w:rPr>
        <w:t xml:space="preserve">, </w:t>
      </w:r>
      <w:r>
        <w:rPr>
          <w:rFonts w:hint="eastAsia"/>
          <w:lang w:eastAsia="zh-Hans"/>
        </w:rPr>
        <w:t>Linear Discriminant Analysis (LDA)</w:t>
      </w:r>
      <w:r>
        <w:rPr>
          <w:rFonts w:hint="default"/>
          <w:lang w:eastAsia="zh-Hans"/>
        </w:rPr>
        <w:t xml:space="preserve">, </w:t>
      </w:r>
      <w:r>
        <w:rPr>
          <w:rFonts w:hint="eastAsia"/>
          <w:lang w:eastAsia="zh-Hans"/>
        </w:rPr>
        <w:t>Locally linear embedding (LLE)</w:t>
      </w:r>
      <w:r>
        <w:rPr>
          <w:rFonts w:hint="default"/>
          <w:lang w:eastAsia="zh-Hans"/>
        </w:rPr>
        <w:t xml:space="preserve">, </w:t>
      </w:r>
      <w:r>
        <w:rPr>
          <w:rFonts w:hint="eastAsia"/>
          <w:lang w:eastAsia="zh-Hans"/>
        </w:rPr>
        <w:t>Laplacian Eigenmaps）</w:t>
      </w:r>
      <w:r>
        <w:rPr>
          <w:rFonts w:hint="default"/>
          <w:lang w:eastAsia="zh-Hans"/>
        </w:rPr>
        <w:t xml:space="preserve"> </w:t>
      </w:r>
      <w:r>
        <w:rPr>
          <w:rFonts w:hint="eastAsia"/>
          <w:lang w:eastAsia="zh-Hans"/>
        </w:rPr>
        <w:t>to reduce the dimensionality of original data and use the processed data to compute the risk of hospitalization.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ellow." w:date="2021-09-16T16:09:11Z" w:initials="">
    <w:p w14:paraId="B7ED3A3D">
      <w:pPr>
        <w:pStyle w:val="5"/>
        <w:rPr>
          <w:rFonts w:hint="eastAsia"/>
        </w:rPr>
      </w:pPr>
      <w:r>
        <w:rPr>
          <w:rFonts w:hint="eastAsia"/>
        </w:rPr>
        <w:t>预测不良事件发生时间，识别关键预测因子，指导疫苗接种后用药准备，识别高危人群。</w:t>
      </w:r>
    </w:p>
    <w:p w14:paraId="EFFB353B">
      <w:pPr>
        <w:pStyle w:val="5"/>
      </w:pPr>
    </w:p>
  </w:comment>
  <w:comment w:id="1" w:author="Yellow." w:date="2021-09-16T16:09:23Z" w:initials="">
    <w:p w14:paraId="7ABC5AC9">
      <w:pPr>
        <w:pStyle w:val="5"/>
      </w:pPr>
      <w:r>
        <w:rPr>
          <w:rFonts w:hint="eastAsia"/>
        </w:rPr>
        <w:t>识别最能预测患者接种后住院治疗需求的症状，进行患者自检和严重程度预测。</w:t>
      </w:r>
    </w:p>
  </w:comment>
  <w:comment w:id="2" w:author="Yellow." w:date="2021-09-16T16:09:49Z" w:initials="">
    <w:p w14:paraId="79FB1E45">
      <w:pPr>
        <w:pStyle w:val="5"/>
        <w:rPr>
          <w:rFonts w:hint="eastAsia"/>
        </w:rPr>
      </w:pPr>
      <w:r>
        <w:rPr>
          <w:rFonts w:hint="eastAsia"/>
        </w:rPr>
        <w:t>第一个目的，我们使用患者的基线特征，如性别、年龄、用药史等作为输入，并使用不同的算法，如线性回归、Lasso、Ridge、随机森林等。来预测发病时间。</w:t>
      </w:r>
    </w:p>
    <w:p w14:paraId="7FBD3B1F">
      <w:pPr>
        <w:pStyle w:val="5"/>
        <w:rPr>
          <w:rFonts w:hint="eastAsia"/>
        </w:rPr>
      </w:pPr>
    </w:p>
    <w:p w14:paraId="EFF08E2F">
      <w:pPr>
        <w:pStyle w:val="5"/>
      </w:pPr>
      <w:r>
        <w:rPr>
          <w:rFonts w:hint="eastAsia"/>
        </w:rPr>
        <w:t>对于第二个目的，我们利用患者的症状输入，在处理稀疏特征算法后，我们给出了患者住院需求的概率。</w:t>
      </w:r>
    </w:p>
  </w:comment>
  <w:comment w:id="3" w:author="Yellow." w:date="2021-09-16T16:08:09Z" w:initials="">
    <w:p w14:paraId="79FF5A92">
      <w:pPr>
        <w:pStyle w:val="5"/>
      </w:pPr>
      <w:r>
        <w:rPr>
          <w:rFonts w:hint="eastAsia"/>
        </w:rPr>
        <w:t>Gonzalez-Dia等人提供了利用机器学习方法预测疫苗诱导免疫和反应原性的一般程序，描述了数据处理、特征选择、选择算法和测试四个基本步骤。</w:t>
      </w:r>
    </w:p>
  </w:comment>
  <w:comment w:id="4" w:author="Yellow." w:date="2021-09-16T16:12:40Z" w:initials="">
    <w:p w14:paraId="EFE72C08">
      <w:pPr>
        <w:pStyle w:val="5"/>
      </w:pPr>
      <w:r>
        <w:rPr>
          <w:rFonts w:hint="eastAsia"/>
        </w:rPr>
        <w:t>Ahamad等人使用同一数据源对COVID-19疫苗接种后的反应原性进行了识别和分类。他们使用决策树和随机森林、支持向量机和梯度增强机作为分类器来寻找导致患者住院和死亡的显著特征。然而，他们对数据进行预处理，以解决稀疏的症状特征问题，仅选择86个最常见的症状进行组合。该方法在遇到高维稀疏特征时性能不佳。</w:t>
      </w:r>
    </w:p>
  </w:comment>
  <w:comment w:id="5" w:author="Yellow." w:date="2021-09-16T16:13:12Z" w:initials="">
    <w:p w14:paraId="9FEAAEC3">
      <w:pPr>
        <w:pStyle w:val="5"/>
      </w:pPr>
      <w:r>
        <w:rPr>
          <w:rFonts w:hint="eastAsia"/>
        </w:rPr>
        <w:t>有几种方法可以处理高维稀疏特征和标签严重不平衡的问题。例如，我们可以使用稀疏主成分分析[8,9]提取稀疏症状特征的主成分，然后使用加权logistic回归分类器得到住院概率。朴素贝叶斯是稀疏特征的另一种有前途的算法。本文还提出了一种稀疏朴素贝叶斯算法[10]来解决显著特征的选择问题。在实际应用中，我们还可以用拉普拉斯平滑法对该算法进行进一步的改进。</w:t>
      </w:r>
    </w:p>
  </w:comment>
  <w:comment w:id="6" w:author="Yellow." w:date="2021-09-16T16:18:40Z" w:initials="">
    <w:p w14:paraId="E2FFB07D">
      <w:pPr>
        <w:pStyle w:val="5"/>
      </w:pPr>
      <w:r>
        <w:rPr>
          <w:rFonts w:hint="eastAsia"/>
        </w:rPr>
        <w:t>将VAERS中与每个事件相关的特定症状编码为标准MedDRA码本中的MedDRA术语。[11]总共有5487种症状(MedDRA术语)。然而，对于每个患者，他们平均只有5个症状。该特征具有高维性和稀疏性。我们创建了这些症状术语的字典，并为每个人分配了一个由0(未出现)和1(出现)组成的数组，以指示该人是否出现了特定症状，并使用索引列表存储每个患者报告的症状。</w:t>
      </w:r>
    </w:p>
  </w:comment>
  <w:comment w:id="7" w:author="Yellow." w:date="2021-09-16T16:19:00Z" w:initials="">
    <w:p w14:paraId="6BDF0D93">
      <w:pPr>
        <w:pStyle w:val="5"/>
      </w:pPr>
      <w:r>
        <w:rPr>
          <w:rFonts w:hint="eastAsia"/>
        </w:rPr>
        <w:t>基线变量年龄、性别、疫苗生产、当前疾病、残疾状况、用药情况、过敏史、既往病史是我们感兴趣的，并将其编码为连续变量(标准化)或相应的二元变量(0或1)。特别是，在VAERS中，已经存在的疾病被记录为叙事文本。因此，我们将每个文本分割开来，识别出17种最常见的情况，并将它们转化为17个个人特征(0,1个二元变量)。</w:t>
      </w:r>
    </w:p>
  </w:comment>
  <w:comment w:id="8" w:author="Yellow." w:date="2021-09-16T16:33:43Z" w:initials="">
    <w:p w14:paraId="717A8A14">
      <w:pPr>
        <w:pStyle w:val="5"/>
      </w:pPr>
      <w:r>
        <w:rPr>
          <w:rFonts w:hint="eastAsia"/>
        </w:rPr>
        <w:t>数据通过在美国接种COVID-19疫苗后不良事件的发生率(率)和分布情况进行描述。不良事件的数量是通过将在VAERS中当天接种疫苗的人数相加，然后将这个数字y除以当天总接种人数，得到发生率数据。VAERS中疫苗接种日期的缺失值由下一个记录的值估算。条形图和折线图被用来描述事件的发生率和分布。</w:t>
      </w:r>
    </w:p>
  </w:comment>
  <w:comment w:id="9" w:author="Yellow." w:date="2021-09-16T16:40:41Z" w:initials="">
    <w:p w14:paraId="7BFBC336">
      <w:pPr>
        <w:pStyle w:val="5"/>
      </w:pPr>
      <w:r>
        <w:rPr>
          <w:rFonts w:hint="eastAsia"/>
        </w:rPr>
        <w:t>普通最小二乘法。变量的重要性由系数的符号和大小来评估。</w:t>
      </w:r>
    </w:p>
  </w:comment>
  <w:comment w:id="10" w:author="Yellow." w:date="2021-09-16T16:40:54Z" w:initials="">
    <w:p w14:paraId="BFDF9FE9">
      <w:pPr>
        <w:pStyle w:val="5"/>
      </w:pPr>
      <w:r>
        <w:rPr>
          <w:rFonts w:hint="eastAsia"/>
        </w:rPr>
        <w:t>正则回归(</w:t>
      </w:r>
      <w:r>
        <w:rPr>
          <w:rFonts w:hint="eastAsia"/>
          <w:lang w:eastAsia="zh-Hans"/>
        </w:rPr>
        <w:t>lasso and ridge</w:t>
      </w:r>
      <w:r>
        <w:rPr>
          <w:rFonts w:hint="eastAsia"/>
        </w:rPr>
        <w:t>)。可选的正则化参数是通过10倍交叉验证来选择的。变量重要性是根据上面的相同逻辑进行评估的。</w:t>
      </w:r>
    </w:p>
  </w:comment>
  <w:comment w:id="11" w:author="Yellow." w:date="2021-09-16T16:54:18Z" w:initials="">
    <w:p w14:paraId="46E5C989">
      <w:pPr>
        <w:pStyle w:val="5"/>
      </w:pPr>
      <w:r>
        <w:rPr>
          <w:rFonts w:hint="eastAsia"/>
        </w:rPr>
        <w:t>为了解决高维稀疏特征问题，我们首先使用稀疏PCA[8,9]将特征的维数从5487降至5。另一方面，由于标签高度不平衡，我们关注的重点是会导致患者需要住院的显著症状，所以我们只使用需要住院的患者报告的症状来获取主成分。</w:t>
      </w:r>
    </w:p>
  </w:comment>
  <w:comment w:id="12" w:author="Yellow." w:date="2021-09-16T16:54:28Z" w:initials="">
    <w:p w14:paraId="FFDF16B4">
      <w:pPr>
        <w:pStyle w:val="5"/>
      </w:pPr>
      <w:r>
        <w:rPr>
          <w:rFonts w:hint="eastAsia"/>
        </w:rPr>
        <w:t>随后，我们利用变换获得所有训练集样本的低维特征，并使用均衡类权的logistic回归[12]计算住院风险。</w:t>
      </w:r>
    </w:p>
  </w:comment>
  <w:comment w:id="13" w:author="Yellow." w:date="2021-09-16T16:56:44Z" w:initials="">
    <w:p w14:paraId="FFF72D34">
      <w:pPr>
        <w:pStyle w:val="5"/>
      </w:pPr>
      <w:r>
        <w:rPr>
          <w:rFonts w:hint="eastAsia"/>
        </w:rPr>
        <w:t>我们对伯努利分布模型使用了朴素贝叶斯分类器和拉普拉斯平滑来处理零概率问题。然后计算住院的风险。根据后验概率选择显著症状。</w:t>
      </w:r>
    </w:p>
  </w:comment>
  <w:comment w:id="14" w:author="Yellow." w:date="2021-09-16T17:04:13Z" w:initials="">
    <w:p w14:paraId="EAEFDC09">
      <w:pPr>
        <w:pStyle w:val="5"/>
        <w:rPr>
          <w:rFonts w:hint="eastAsia"/>
        </w:rPr>
      </w:pPr>
      <w:r>
        <w:rPr>
          <w:rFonts w:hint="eastAsia"/>
        </w:rPr>
        <w:t>从2020年12月至2021年4月22日，共有118,746人报告了VAERS系统中的不良事件，产生150,395个不良事件。在所有事件中，71605例(47.6%)是在接种疫苗的第一天报告的。事件与接种日期之间的最长持续时间为50天。</w:t>
      </w:r>
    </w:p>
    <w:p w14:paraId="36FB584D">
      <w:pPr>
        <w:pStyle w:val="5"/>
      </w:pPr>
      <w:r>
        <w:rPr>
          <w:rFonts w:hint="eastAsia"/>
        </w:rPr>
        <w:t>图1显示了不良事件的前15个排名症状。5种最常见的症状分别是头痛、发热(又称发烧)、寒战、疲劳和疼痛。</w:t>
      </w:r>
    </w:p>
  </w:comment>
  <w:comment w:id="15" w:author="Yellow." w:date="2021-09-16T17:03:58Z" w:initials="">
    <w:p w14:paraId="5EF7AB15">
      <w:pPr>
        <w:pStyle w:val="5"/>
      </w:pPr>
      <w:r>
        <w:rPr>
          <w:rFonts w:hint="eastAsia"/>
        </w:rPr>
        <w:t>图2显示了疫苗制造商不良事件随时间的变化趋势。1月底和4月底出现了两个不良事件的高峰。在莫德纳和辉瑞疫苗之间没有可检测到的差异。从5月开始，大多数不良事件与杨森疫苗接种有关。图3显示了不良事件随时间的发生率。最高的发病率发生在去年12月和1月初，这是开始实施疫苗接种的时间。</w:t>
      </w:r>
    </w:p>
  </w:comment>
  <w:comment w:id="16" w:author="Yellow." w:date="2021-09-16T18:40:52Z" w:initials="">
    <w:p w14:paraId="B6D3E243">
      <w:pPr>
        <w:pStyle w:val="5"/>
      </w:pPr>
      <w:r>
        <w:rPr>
          <w:rFonts w:hint="eastAsia"/>
        </w:rPr>
        <w:t>有趣的是，有证据表明，Moderna可预测较短的起病时间，而辉瑞更能预测较长的起病时间。这种差异可能是由于疫苗机制，也可能是由于辉瑞第一剂和第二剂之间的等待时间比Moderna短，从而使Moderna有更多时间发生不良事件。</w:t>
      </w:r>
    </w:p>
  </w:comment>
  <w:comment w:id="17" w:author="Yellow." w:date="2021-09-16T18:45:52Z" w:initials="">
    <w:p w14:paraId="6F43D024">
      <w:pPr>
        <w:pStyle w:val="5"/>
      </w:pPr>
      <w:r>
        <w:rPr>
          <w:rFonts w:hint="eastAsia"/>
        </w:rPr>
        <w:t>采用稀疏主成分分析和logistic回归方法获得的导致住院的前20名显著症状为死痛、麻冷、呕吐、发热、乏力、乏力、头晕、腹泻、腹痛、四肢疼痛、肌痛、心动过速。关节痛，脱水，失去知觉，多汗症，食欲减退。</w:t>
      </w:r>
    </w:p>
  </w:comment>
  <w:comment w:id="18" w:author="Yellow." w:date="2021-09-16T18:46:01Z" w:initials="">
    <w:p w14:paraId="5E77A576">
      <w:pPr>
        <w:pStyle w:val="5"/>
      </w:pPr>
      <w:r>
        <w:rPr>
          <w:rFonts w:hint="eastAsia"/>
        </w:rPr>
        <w:t>而稀疏朴素贝叶斯方法获得的导致住院的前20个显著症状为:寒颤、呼吸困难、注射部位疼痛、疼痛、注射部位肿胀、恶心、皮疹。关节痛，注射部位红斑，肌痛，头晕，乏力，四肢疼痛，发热。头痛、瘙痒、呕吐、感觉异常、注射部位瘙痒、乏力。</w:t>
      </w:r>
    </w:p>
  </w:comment>
  <w:comment w:id="19" w:author="Yellow." w:date="2021-09-16T18:49:34Z" w:initials="">
    <w:p w14:paraId="FFF73CFC">
      <w:pPr>
        <w:pStyle w:val="5"/>
        <w:rPr>
          <w:rFonts w:hint="eastAsia"/>
        </w:rPr>
      </w:pPr>
      <w:r>
        <w:rPr>
          <w:rFonts w:hint="eastAsia"/>
        </w:rPr>
        <w:t>在本研究中，神经网络在预测事件开始时间方面优于其他算法，这可能是由于隐含层利用了预测器之间的相互作用，提高了预测性能。</w:t>
      </w:r>
    </w:p>
    <w:p w14:paraId="6BFFADD4">
      <w:pPr>
        <w:pStyle w:val="5"/>
        <w:rPr>
          <w:rFonts w:hint="eastAsia"/>
        </w:rPr>
      </w:pPr>
    </w:p>
    <w:p w14:paraId="FD5F638C">
      <w:pPr>
        <w:pStyle w:val="5"/>
      </w:pPr>
      <w:r>
        <w:rPr>
          <w:rFonts w:hint="eastAsia"/>
        </w:rPr>
        <w:t>具有高度不平</w:t>
      </w:r>
      <w:bookmarkStart w:id="0" w:name="_GoBack"/>
      <w:bookmarkEnd w:id="0"/>
      <w:r>
        <w:rPr>
          <w:rFonts w:hint="eastAsia"/>
        </w:rPr>
        <w:t>衡标签的高维稀疏特征的机器学习一直是一个具有挑战性的问题。在本研究中，稀疏PCA优于朴素贝叶斯。在未来的工作中，我们将继续探索有效处理高维稀疏特征的机器学习方法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FFB353B" w15:done="0"/>
  <w15:commentEx w15:paraId="7ABC5AC9" w15:done="0"/>
  <w15:commentEx w15:paraId="EFF08E2F" w15:done="0"/>
  <w15:commentEx w15:paraId="79FF5A92" w15:done="0"/>
  <w15:commentEx w15:paraId="EFE72C08" w15:done="0"/>
  <w15:commentEx w15:paraId="9FEAAEC3" w15:done="0"/>
  <w15:commentEx w15:paraId="E2FFB07D" w15:done="0"/>
  <w15:commentEx w15:paraId="6BDF0D93" w15:done="0"/>
  <w15:commentEx w15:paraId="717A8A14" w15:done="0"/>
  <w15:commentEx w15:paraId="7BFBC336" w15:done="0"/>
  <w15:commentEx w15:paraId="BFDF9FE9" w15:done="0"/>
  <w15:commentEx w15:paraId="46E5C989" w15:done="0"/>
  <w15:commentEx w15:paraId="FFDF16B4" w15:done="0"/>
  <w15:commentEx w15:paraId="FFF72D34" w15:done="0"/>
  <w15:commentEx w15:paraId="36FB584D" w15:done="0"/>
  <w15:commentEx w15:paraId="5EF7AB15" w15:done="0"/>
  <w15:commentEx w15:paraId="B6D3E243" w15:done="0"/>
  <w15:commentEx w15:paraId="6F43D024" w15:done="0"/>
  <w15:commentEx w15:paraId="5E77A576" w15:done="0"/>
  <w15:commentEx w15:paraId="FD5F63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2F96B"/>
    <w:multiLevelType w:val="singleLevel"/>
    <w:tmpl w:val="6142F96B"/>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ellow.">
    <w15:presenceInfo w15:providerId="WPS Office" w15:userId="1556826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F6197"/>
    <w:rsid w:val="3D6F6197"/>
    <w:rsid w:val="BB7EB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2021-09-16T23:56:00Z</dcterms:created>
  <dc:creator>yuanfangxu</dc:creator>
  <cp:lastModifiedBy>yuanfangxu</cp:lastModifiedBy>
  <dcterms:modified xsi:type="dcterms:W3CDTF">2021-09-21T21:14:00Z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