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1BC0" w:rsidRDefault="00C132A0">
      <w:pPr>
        <w:rPr>
          <w:rFonts w:hint="eastAsia"/>
        </w:rPr>
      </w:pPr>
      <w:r>
        <w:rPr>
          <w:rFonts w:hint="eastAsia"/>
        </w:rPr>
        <w:t>关于集中采购美术用品的说明</w:t>
      </w:r>
      <w:bookmarkStart w:id="0" w:name="_GoBack"/>
      <w:bookmarkEnd w:id="0"/>
    </w:p>
    <w:sectPr w:rsidR="002E1B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2A0"/>
    <w:rsid w:val="002E1BC0"/>
    <w:rsid w:val="00C13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33C5F"/>
  <w15:chartTrackingRefBased/>
  <w15:docId w15:val="{DA8047C3-4D23-4767-8306-FDAB08593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Clearlove</dc:creator>
  <cp:keywords/>
  <dc:description/>
  <cp:lastModifiedBy>Clearlove</cp:lastModifiedBy>
  <cp:revision>1</cp:revision>
  <dcterms:created xsi:type="dcterms:W3CDTF">2019-07-08T07:51:00Z</dcterms:created>
  <dcterms:modified xsi:type="dcterms:W3CDTF">2019-07-08T07:51:00Z</dcterms:modified>
</cp:coreProperties>
</file>