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B85F3C"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60CC8B3E" wp14:editId="2206B81F">
                <wp:simplePos x="0" y="0"/>
                <wp:positionH relativeFrom="column">
                  <wp:posOffset>-1781175</wp:posOffset>
                </wp:positionH>
                <wp:positionV relativeFrom="margin">
                  <wp:posOffset>937894</wp:posOffset>
                </wp:positionV>
                <wp:extent cx="7533005" cy="2999105"/>
                <wp:effectExtent l="0" t="0" r="10795" b="1079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299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C8B3E" id="_x0000_t202" coordsize="21600,21600" o:spt="202" path="m,l,21600r21600,l21600,xe">
                <v:stroke joinstyle="miter"/>
                <v:path gradientshapeok="t" o:connecttype="rect"/>
              </v:shapetype>
              <v:shape id="Textfeld 1" o:spid="_x0000_s1026" type="#_x0000_t202" style="position:absolute;left:0;text-align:left;margin-left:-140.25pt;margin-top:73.85pt;width:593.15pt;height:2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MzrgIAAKw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" filled="f" stroked="f">
                <v:textbox inset="0,0,0,0">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72576" behindDoc="0" locked="0" layoutInCell="1" allowOverlap="1" wp14:anchorId="46B55C02" wp14:editId="3697A5AC">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5C02" id="Textfeld 5" o:spid="_x0000_s1027"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66432" behindDoc="0" locked="0" layoutInCell="1" allowOverlap="1" wp14:anchorId="72BB955E" wp14:editId="215E27D8">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B955E" id="Textfeld 2" o:spid="_x0000_s1028"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&#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0AEAA"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Linked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Aktuell gibt es viele unterschiedliche Semantic Web Datenserialisationsformate, einige von ihnen vom W3C standardisiert. Größere Verbreitung haben RDFa</w:t>
      </w:r>
      <w:r w:rsidR="009D57F3">
        <w:rPr>
          <w:rStyle w:val="Funotenzeichen"/>
        </w:rPr>
        <w:footnoteReference w:id="6"/>
      </w:r>
      <w:r w:rsidRPr="00257D83">
        <w:t xml:space="preserve"> und Microdata</w:t>
      </w:r>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E603DC">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mehrere Ziele möglich sind, spricht man davon, dass ein Link eine beliebige Arität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w:t>
      </w:r>
      <w:r w:rsidR="008E5E8E">
        <w:t>direktional</w:t>
      </w:r>
      <w:r w:rsidR="00C43765">
        <w:t xml:space="preserve">,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A Uniform Resource Identifier (URI) is a compact sequence of characters that identifies an abstract or physical resource.</w:t>
      </w:r>
      <w:r w:rsidR="009D57F3">
        <w:rPr>
          <w:rStyle w:val="Funotenzeichen"/>
        </w:rPr>
        <w:footnoteReference w:id="15"/>
      </w:r>
      <w:r w:rsidRPr="001F1276">
        <w:t xml:space="preserve"> </w:t>
      </w:r>
      <w:bookmarkEnd w:id="18"/>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E603D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Zusammenfassung (und Symbiose) verschiedener älterer Hypertext Systeme ist das Dexter Modell</w:t>
      </w:r>
      <w:r w:rsidR="009D57F3">
        <w:rPr>
          <w:rStyle w:val="Funotenzeichen"/>
        </w:rPr>
        <w:footnoteReference w:id="17"/>
      </w:r>
      <w:r w:rsidR="00B529BC">
        <w:t xml:space="preserve">. </w:t>
      </w:r>
      <w:bookmarkStart w:id="22" w:name="_Ref402534114"/>
    </w:p>
    <w:p w:rsidR="00710BCA" w:rsidRPr="00257D83" w:rsidRDefault="00B259A3" w:rsidP="00A173E2">
      <w:pPr>
        <w:pStyle w:val="berschrift2"/>
      </w:pPr>
      <w:bookmarkStart w:id="23" w:name="_Ref403147129"/>
      <w:r>
        <w:t>Graphen</w:t>
      </w:r>
      <w:bookmarkEnd w:id="22"/>
      <w:r w:rsidR="00D94118">
        <w:t>struktur</w:t>
      </w:r>
      <w:bookmarkEnd w:id="23"/>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lastRenderedPageBreak/>
        <w:t>Deswegen kann es sehr sinnvoll sein die Komplexität einer Graphenstruktur in Kauf zu nehmen</w:t>
      </w:r>
      <w:r w:rsidR="004A5610">
        <w:t>, vor allem</w:t>
      </w:r>
      <w:r>
        <w:t xml:space="preserve"> wenn die Daten ihrer Natur nach graphenorientiert sind. </w:t>
      </w:r>
    </w:p>
    <w:p w:rsidR="00AB4F5A" w:rsidRDefault="00AB4F5A" w:rsidP="0064641C">
      <w:r>
        <w:t xml:space="preserve">Das Semantic Web ist graphenorientiert. RDF Triples bestehen aus URIs. Sobald mehrere Aussagen (Triples)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Da Graphendatenbanken schemalos sind, werden sie meist als NoSQL Datenbank eingeordnet.</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w:t>
      </w:r>
      <w:r w:rsidR="000D2CFB">
        <w:t>-</w:t>
      </w:r>
      <w:r>
        <w:t xml:space="preserv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w:t>
      </w:r>
      <w:r w:rsidR="007B5171">
        <w:t>Graphendatenbanken</w:t>
      </w:r>
      <w:r>
        <w:t xml:space="preserve"> wie Neo4J</w:t>
      </w:r>
      <w:r w:rsidR="009D57F3">
        <w:rPr>
          <w:rStyle w:val="Funotenzeichen"/>
        </w:rPr>
        <w:footnoteReference w:id="21"/>
      </w:r>
      <w:r>
        <w:t xml:space="preserve">  und graphenorientierte </w:t>
      </w:r>
      <w:r w:rsidR="0075454F">
        <w:t>Abfragesprachen</w:t>
      </w:r>
      <w:r>
        <w:t xml:space="preserve"> wie Gremlin</w:t>
      </w:r>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E603DC">
        <w:t>2.3</w:t>
      </w:r>
      <w:r w:rsidR="000D2CFB">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w:t>
      </w:r>
      <w:bookmarkStart w:id="27" w:name="_GoBack"/>
      <w:bookmarkEnd w:id="27"/>
      <w:r w:rsidR="00DE0B1F">
        <w:t>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lastRenderedPageBreak/>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Ontologien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w:t>
      </w:r>
      <w:r w:rsidR="00291547">
        <w:t>Open World Assumption</w:t>
      </w:r>
      <w:r w:rsidRPr="00C66BEA">
        <w:t>) ist ein alternatives Konzept zur Closed World Assumption</w:t>
      </w:r>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lastRenderedPageBreak/>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7010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2" w:right="2665" w:bottom="1418" w:left="266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6CA" w:rsidRDefault="003076CA">
      <w:pPr>
        <w:spacing w:line="240" w:lineRule="auto"/>
      </w:pPr>
      <w:r>
        <w:separator/>
      </w:r>
    </w:p>
  </w:endnote>
  <w:endnote w:type="continuationSeparator" w:id="0">
    <w:p w:rsidR="003076CA" w:rsidRDefault="00307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Light">
    <w:panose1 w:val="00000000000000000000"/>
    <w:charset w:val="00"/>
    <w:family w:val="roman"/>
    <w:notTrueType/>
    <w:pitch w:val="default"/>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Roboto Slab">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6CA" w:rsidRPr="000125F9" w:rsidRDefault="003076CA"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3076CA" w:rsidRDefault="003076CA">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4" w:name="_CTVP001bd3e249d868648ec84e982e8e953f52e"/>
      <w:r w:rsidR="001A7669">
        <w:t>Sankar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5" w:name="_CTVP0010cd37c73fc0f43349ae7f164c68ab762"/>
      <w:r w:rsidR="001A7669">
        <w:t>Google Inc. et al.</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6" w:name="_CTVP001138f9fe545874453a741558e17134e36"/>
      <w:r w:rsidR="001A7669">
        <w:t>Facebook 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7" w:name="_CTVP00149434ad924d64549a8799e501e5501a4"/>
      <w:r w:rsidR="001A7669">
        <w:t>Antoine Isaac und Ed Summers 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8" w:name="_CTVP001f197651bc2be4259913a1a1175da501a"/>
      <w:r w:rsidR="001A7669">
        <w:t>Manu Sporny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9" w:name="_CTVP0011fa2ed651d8f452c928bfae688b21d10"/>
      <w:r w:rsidR="001A7669">
        <w:t>Ian Hickson 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0" w:name="_CTVP001d6e941770c43485da21b9b80839eb2c6"/>
      <w:r w:rsidR="001A7669">
        <w:t>Manu Sporny et al 2014</w:t>
      </w:r>
      <w:bookmarkEnd w:id="10"/>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1" w:name="_CTVP001f30913eae0cf481fb5818e275a2bc8a1"/>
      <w:r w:rsidR="001A7669">
        <w:t>Gavin Carothers und Eric Prud</w:t>
      </w:r>
      <w:r w:rsidR="001A7669">
        <w:rPr>
          <w:rFonts w:hint="eastAsia"/>
        </w:rPr>
        <w:t>’</w:t>
      </w:r>
      <w:r w:rsidR="001A7669">
        <w:t>hommeaux 2013</w:t>
      </w:r>
      <w:bookmarkEnd w:id="11"/>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2" w:name="_CTVP001deec05e7d2a64eedbce33efc28c4fca0"/>
      <w:r w:rsidR="001A7669">
        <w:t>Eric Miller und Frank Manola 2004</w:t>
      </w:r>
      <w:bookmarkEnd w:id="12"/>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4" w:name="_CTVP001d97fce61c1cc435c80c2b8cc857205f7"/>
      <w:r w:rsidR="001A7669">
        <w:t>O'Regan 2012, S. 102</w:t>
      </w:r>
      <w:bookmarkEnd w:id="14"/>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5" w:name="_CTVP0018fd7e345456844379e566edbf8d01faa"/>
      <w:r w:rsidR="001A7669">
        <w:t>Nelson 1965</w:t>
      </w:r>
      <w:bookmarkEnd w:id="15"/>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6" w:name="_CTVP0012653e615c4564616bfd3f59231ed7546"/>
      <w:r w:rsidR="001A7669">
        <w:t>Frank G. Halasz 1990, S. 9</w:t>
      </w:r>
      <w:bookmarkEnd w:id="16"/>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7" w:name="_CTVP001c14778e76b634ef485cb4cbc6e6cd8f0"/>
      <w:r w:rsidR="001A7669">
        <w:t>Hendrik Arndt 2006, S. 153</w:t>
      </w:r>
      <w:r w:rsidR="001A7669">
        <w:rPr>
          <w:rFonts w:hint="eastAsia"/>
        </w:rPr>
        <w:t>–</w:t>
      </w:r>
      <w:r w:rsidR="001A7669">
        <w:t>154</w:t>
      </w:r>
      <w:bookmarkEnd w:id="17"/>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19" w:name="_CTVP0012d370a133f8247b6b145d225e0f7a32e"/>
      <w:r w:rsidR="001A7669">
        <w:t>Tim Berners-Lee et al. 2005</w:t>
      </w:r>
      <w:bookmarkEnd w:id="19"/>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18e0d9152bf34ed991248dcc3889098a"/>
      <w:r w:rsidR="001A7669">
        <w:t>Tim Berners-Lee et al. 2005</w:t>
      </w:r>
      <w:bookmarkEnd w:id="20"/>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1" w:name="_CTVP001ddedffe919f64fdb8cdf839bc7bcf81f"/>
      <w:r w:rsidR="001A7669">
        <w:t>Frank G. Halasz 1990</w:t>
      </w:r>
      <w:bookmarkEnd w:id="21"/>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4" w:name="_CTVP00136e0079fdceb464fa4b064fd9a6498bc"/>
      <w:r w:rsidR="001A7669">
        <w:t>Hitzler 2007, S. 43</w:t>
      </w:r>
      <w:bookmarkEnd w:id="24"/>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5" w:name="_CTVP00107599af444474a1bbe6b3e0bb0f1c7bb"/>
      <w:r w:rsidR="001A7669">
        <w:t>Wikipedia-Autoren 2013</w:t>
      </w:r>
      <w:bookmarkEnd w:id="25"/>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6" w:name="_CTVP0010eed4b10695c4b1bb1658ab0fa05b478"/>
      <w:r w:rsidR="001A7669">
        <w:t>Andy Seaborne und Steven Harris 2013</w:t>
      </w:r>
      <w:bookmarkEnd w:id="26"/>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397"/>
      <w:gridCol w:w="1187"/>
    </w:tblGrid>
    <w:tr w:rsidR="00617CAF" w:rsidTr="00C156C3">
      <w:trPr>
        <w:trHeight w:val="276"/>
      </w:trPr>
      <w:tc>
        <w:tcPr>
          <w:tcW w:w="5397" w:type="dxa"/>
          <w:tcBorders>
            <w:bottom w:val="single" w:sz="4" w:space="0" w:color="D9D9D9" w:themeColor="background1" w:themeShade="D9"/>
          </w:tcBorders>
        </w:tcPr>
        <w:p w:rsidR="00617CAF" w:rsidRDefault="00535213" w:rsidP="00274C32">
          <w:pPr>
            <w:pStyle w:val="KeinLeerraum"/>
          </w:pPr>
          <w:fldSimple w:instr=" STYLEREF &quot;Überschrift 1&quot; \* MERGEFORMAT ">
            <w:r w:rsidR="00A70102">
              <w:rPr>
                <w:noProof/>
              </w:rPr>
              <w:t>Vorstellung der Paradigmen</w:t>
            </w:r>
          </w:fldSimple>
        </w:p>
      </w:tc>
      <w:tc>
        <w:tcPr>
          <w:tcW w:w="1187"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A70102">
            <w:rPr>
              <w:noProof/>
            </w:rPr>
            <w:t>7</w:t>
          </w:r>
          <w:r w:rsidRPr="00274C32">
            <w:fldChar w:fldCharType="end"/>
          </w:r>
          <w:r>
            <w:t xml:space="preserve"> / </w:t>
          </w:r>
          <w:r>
            <w:fldChar w:fldCharType="begin"/>
          </w:r>
          <w:r>
            <w:instrText xml:space="preserve"> NUMPAGES  \# "0"  \* MERGEFORMAT </w:instrText>
          </w:r>
          <w:r>
            <w:fldChar w:fldCharType="separate"/>
          </w:r>
          <w:r w:rsidR="00A70102">
            <w:rPr>
              <w:noProof/>
            </w:rPr>
            <w:t>11</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00C5"/>
    <w:rsid w:val="00011658"/>
    <w:rsid w:val="000125F9"/>
    <w:rsid w:val="00013F1E"/>
    <w:rsid w:val="0002761B"/>
    <w:rsid w:val="00032230"/>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1F2C68"/>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1072"/>
    <w:rsid w:val="002D6FD7"/>
    <w:rsid w:val="002D78E2"/>
    <w:rsid w:val="003027AD"/>
    <w:rsid w:val="00304C96"/>
    <w:rsid w:val="0030522B"/>
    <w:rsid w:val="00306330"/>
    <w:rsid w:val="003066A9"/>
    <w:rsid w:val="003076CA"/>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3937"/>
    <w:rsid w:val="00427DAE"/>
    <w:rsid w:val="00440CC5"/>
    <w:rsid w:val="00440D21"/>
    <w:rsid w:val="0047188C"/>
    <w:rsid w:val="00474F30"/>
    <w:rsid w:val="00480DD1"/>
    <w:rsid w:val="00482B8D"/>
    <w:rsid w:val="004830EB"/>
    <w:rsid w:val="0049030D"/>
    <w:rsid w:val="004A4C57"/>
    <w:rsid w:val="004A5610"/>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5213"/>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1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B5171"/>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740E0"/>
    <w:rsid w:val="00886E21"/>
    <w:rsid w:val="00893F77"/>
    <w:rsid w:val="008953FA"/>
    <w:rsid w:val="008B100A"/>
    <w:rsid w:val="008B3577"/>
    <w:rsid w:val="008C44B0"/>
    <w:rsid w:val="008C4EB9"/>
    <w:rsid w:val="008D5326"/>
    <w:rsid w:val="008E5E8E"/>
    <w:rsid w:val="008E6807"/>
    <w:rsid w:val="008F0887"/>
    <w:rsid w:val="008F4644"/>
    <w:rsid w:val="008F4CBE"/>
    <w:rsid w:val="00900890"/>
    <w:rsid w:val="009056D6"/>
    <w:rsid w:val="009060EB"/>
    <w:rsid w:val="00911C4B"/>
    <w:rsid w:val="0091597F"/>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0102"/>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85F3C"/>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D32"/>
    <w:rsid w:val="00BF7EB9"/>
    <w:rsid w:val="00C105B0"/>
    <w:rsid w:val="00C1349B"/>
    <w:rsid w:val="00C156C3"/>
    <w:rsid w:val="00C207B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46010"/>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C6429"/>
    <w:rsid w:val="00FD0D7C"/>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DF2BE6-76F6-4A97-AAB1-1BD1025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3937"/>
    <w:pPr>
      <w:spacing w:after="120" w:line="300" w:lineRule="exact"/>
      <w:jc w:val="both"/>
    </w:pPr>
    <w:rPr>
      <w:rFonts w:ascii="Roboto Slab Light" w:hAnsi="Roboto Slab Light"/>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C01F9-9F3F-4CA5-AF5D-4424D1CF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4931</Words>
  <Characters>28110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255</cp:revision>
  <cp:lastPrinted>2014-12-01T13:47:00Z</cp:lastPrinted>
  <dcterms:created xsi:type="dcterms:W3CDTF">2014-10-24T08:21:00Z</dcterms:created>
  <dcterms:modified xsi:type="dcterms:W3CDTF">2014-12-20T08:12:00Z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