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bookmarkStart w:id="0" w:name="_Toc497915899"/>
      <w:r>
        <w:t>Rapport de tests fonctionnels</w:t>
      </w:r>
      <w:bookmarkEnd w:id="0"/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  <w:rPr>
          <w:sz w:val="23"/>
          <w:u w:val="single" w:color="000000"/>
        </w:rPr>
      </w:pPr>
      <w:r>
        <w:rPr>
          <w:sz w:val="23"/>
          <w:u w:val="single" w:color="000000"/>
        </w:rPr>
        <w:t>Document de référence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10450"/>
      </w:tblGrid>
      <w:tr w:rsidR="00162104" w:rsidTr="00162104">
        <w:tc>
          <w:tcPr>
            <w:tcW w:w="3544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Libellé</w:t>
            </w:r>
          </w:p>
        </w:tc>
        <w:tc>
          <w:tcPr>
            <w:tcW w:w="10450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Document</w:t>
            </w:r>
          </w:p>
        </w:tc>
      </w:tr>
      <w:tr w:rsidR="00162104" w:rsidTr="00162104">
        <w:tc>
          <w:tcPr>
            <w:tcW w:w="3544" w:type="dxa"/>
          </w:tcPr>
          <w:p w:rsidR="00162104" w:rsidRDefault="00162104" w:rsidP="00162104">
            <w:pPr>
              <w:ind w:left="118"/>
              <w:jc w:val="both"/>
            </w:pPr>
            <w:r>
              <w:t>Rapport de tests fonctionnels</w:t>
            </w:r>
          </w:p>
        </w:tc>
        <w:tc>
          <w:tcPr>
            <w:tcW w:w="10450" w:type="dxa"/>
          </w:tcPr>
          <w:p w:rsidR="00162104" w:rsidRDefault="00162104" w:rsidP="00162104">
            <w:pPr>
              <w:jc w:val="both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  <w:r w:rsidRPr="00162104">
              <w:t>2 - 16.10/DOCS/RapportTest_Inscription-Connexion-Modif.docx</w:t>
            </w:r>
          </w:p>
        </w:tc>
      </w:tr>
    </w:tbl>
    <w:p w:rsidR="00162104" w:rsidRDefault="00162104" w:rsidP="0069024E">
      <w:pPr>
        <w:spacing w:after="0"/>
        <w:ind w:left="-5" w:hanging="10"/>
        <w:jc w:val="both"/>
      </w:pPr>
    </w:p>
    <w:p w:rsidR="00162104" w:rsidRPr="00162104" w:rsidRDefault="00162104" w:rsidP="0069024E">
      <w:pPr>
        <w:spacing w:after="0"/>
        <w:ind w:left="-5" w:hanging="10"/>
        <w:jc w:val="both"/>
        <w:rPr>
          <w:u w:val="single"/>
        </w:rPr>
      </w:pPr>
      <w:r w:rsidRPr="00162104">
        <w:rPr>
          <w:u w:val="single"/>
        </w:rPr>
        <w:t>Historique 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162104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  <w:tr w:rsidR="00162104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62104" w:rsidRDefault="00162104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Pr="00561627" w:rsidRDefault="00850847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t>Alban PAPASSIAN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29/10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 xml:space="preserve">Ajout de jeux d’essai pour les fonctionnalités à venir. </w:t>
            </w:r>
          </w:p>
        </w:tc>
      </w:tr>
      <w:tr w:rsidR="00034572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4.0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34572" w:rsidRDefault="0003457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Pr="00561627" w:rsidRDefault="00850847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Rapport de test pour l’ajout et la recherche de sondage.</w:t>
            </w:r>
          </w:p>
        </w:tc>
      </w:tr>
      <w:tr w:rsidR="002A3D3D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5.0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A3D3D" w:rsidRDefault="002A3D3D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Pr="00561627" w:rsidRDefault="002A3D3D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08/11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Ajout des jeux d’essai C</w:t>
            </w:r>
            <w:proofErr w:type="gramStart"/>
            <w:r w:rsidR="008F10FE">
              <w:rPr>
                <w:sz w:val="23"/>
              </w:rPr>
              <w:t>5,C</w:t>
            </w:r>
            <w:proofErr w:type="gramEnd"/>
            <w:r w:rsidR="008F10FE">
              <w:rPr>
                <w:sz w:val="23"/>
              </w:rPr>
              <w:t>7,C8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76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5BFA" w:rsidRDefault="00945BFA">
          <w:pPr>
            <w:pStyle w:val="En-ttedetabledesmatires"/>
          </w:pPr>
          <w:r>
            <w:t>Table des matières</w:t>
          </w:r>
        </w:p>
        <w:p w:rsidR="00AA06EA" w:rsidRDefault="00945BF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5899" w:history="1">
            <w:r w:rsidR="00AA06EA" w:rsidRPr="00560CA5">
              <w:rPr>
                <w:rStyle w:val="Lienhypertexte"/>
                <w:noProof/>
              </w:rPr>
              <w:t>Rapport de tests fonctionnels</w:t>
            </w:r>
            <w:r w:rsidR="00AA06EA">
              <w:rPr>
                <w:noProof/>
                <w:webHidden/>
              </w:rPr>
              <w:tab/>
            </w:r>
            <w:r w:rsidR="00AA06EA">
              <w:rPr>
                <w:noProof/>
                <w:webHidden/>
              </w:rPr>
              <w:fldChar w:fldCharType="begin"/>
            </w:r>
            <w:r w:rsidR="00AA06EA">
              <w:rPr>
                <w:noProof/>
                <w:webHidden/>
              </w:rPr>
              <w:instrText xml:space="preserve"> PAGEREF _Toc497915899 \h </w:instrText>
            </w:r>
            <w:r w:rsidR="00AA06EA">
              <w:rPr>
                <w:noProof/>
                <w:webHidden/>
              </w:rPr>
            </w:r>
            <w:r w:rsidR="00AA06EA">
              <w:rPr>
                <w:noProof/>
                <w:webHidden/>
              </w:rPr>
              <w:fldChar w:fldCharType="separate"/>
            </w:r>
            <w:r w:rsidR="00AA06EA">
              <w:rPr>
                <w:noProof/>
                <w:webHidden/>
              </w:rPr>
              <w:t>1</w:t>
            </w:r>
            <w:r w:rsidR="00AA06EA"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0" w:history="1">
            <w:r w:rsidRPr="00560CA5">
              <w:rPr>
                <w:rStyle w:val="Lienhypertexte"/>
                <w:noProof/>
              </w:rPr>
              <w:t>Cas d’utilisation C1 : S’inscrire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1" w:history="1">
            <w:r w:rsidRPr="00560CA5">
              <w:rPr>
                <w:rStyle w:val="Lienhypertexte"/>
                <w:noProof/>
              </w:rPr>
              <w:t>Cas d’utilisation C2 :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2" w:history="1">
            <w:r w:rsidRPr="00560CA5">
              <w:rPr>
                <w:rStyle w:val="Lienhypertexte"/>
                <w:noProof/>
              </w:rPr>
              <w:t>Cas d’utilisation C3 : Modifier le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3" w:history="1">
            <w:r w:rsidRPr="00560CA5">
              <w:rPr>
                <w:rStyle w:val="Lienhypertexte"/>
                <w:noProof/>
              </w:rPr>
              <w:t>Cas d’utilisation C4 : Ajouter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4" w:history="1">
            <w:r w:rsidRPr="00560CA5">
              <w:rPr>
                <w:rStyle w:val="Lienhypertexte"/>
                <w:noProof/>
              </w:rPr>
              <w:t>Cas d’utilisation C5 : Afficher les sondages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5" w:history="1">
            <w:r w:rsidRPr="00560CA5">
              <w:rPr>
                <w:rStyle w:val="Lienhypertexte"/>
                <w:noProof/>
              </w:rPr>
              <w:t>Cas d’utilisation C6 : Rechercher des sondages par mot-clé.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6" w:history="1">
            <w:r w:rsidRPr="00560CA5">
              <w:rPr>
                <w:rStyle w:val="Lienhypertexte"/>
                <w:noProof/>
              </w:rPr>
              <w:t>Cas d’utilisation C7 : Voter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6EA" w:rsidRDefault="00AA06E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15907" w:history="1">
            <w:r w:rsidRPr="00560CA5">
              <w:rPr>
                <w:rStyle w:val="Lienhypertexte"/>
                <w:noProof/>
              </w:rPr>
              <w:t>Cas d’utilisation C8 : Supprimer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_Toc497915907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BFA" w:rsidRDefault="00945BFA">
          <w:r>
            <w:rPr>
              <w:b/>
              <w:bCs/>
            </w:rPr>
            <w:fldChar w:fldCharType="end"/>
          </w:r>
        </w:p>
      </w:sdtContent>
    </w:sdt>
    <w:p w:rsidR="00945BFA" w:rsidRDefault="00945BFA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2E530E" w:rsidRDefault="002E530E" w:rsidP="005273B0">
      <w:pPr>
        <w:rPr>
          <w:b/>
        </w:rPr>
      </w:pPr>
    </w:p>
    <w:p w:rsidR="002E530E" w:rsidRDefault="002E530E" w:rsidP="005273B0">
      <w:pPr>
        <w:rPr>
          <w:b/>
        </w:rPr>
      </w:pPr>
    </w:p>
    <w:p w:rsidR="002E530E" w:rsidRDefault="002E530E" w:rsidP="005273B0">
      <w:pPr>
        <w:rPr>
          <w:b/>
        </w:rPr>
      </w:pPr>
    </w:p>
    <w:p w:rsidR="002E530E" w:rsidRDefault="002E530E" w:rsidP="005273B0">
      <w:pPr>
        <w:rPr>
          <w:b/>
        </w:rPr>
      </w:pPr>
    </w:p>
    <w:p w:rsidR="002E530E" w:rsidRDefault="002E530E" w:rsidP="005273B0">
      <w:pPr>
        <w:rPr>
          <w:b/>
        </w:rPr>
      </w:pPr>
    </w:p>
    <w:p w:rsidR="005273B0" w:rsidRPr="002A245D" w:rsidRDefault="005273B0" w:rsidP="002A3D3D">
      <w:pPr>
        <w:pStyle w:val="Titre1"/>
      </w:pPr>
      <w:bookmarkStart w:id="2" w:name="_Toc497915900"/>
      <w:r>
        <w:lastRenderedPageBreak/>
        <w:t>Cas d’</w:t>
      </w:r>
      <w:r w:rsidR="00CB1CEF">
        <w:t>utilisation C1 :</w:t>
      </w:r>
      <w:r>
        <w:t xml:space="preserve"> </w:t>
      </w:r>
      <w:r w:rsidR="003F0841">
        <w:t>S’inscrire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lastRenderedPageBreak/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2A3D3D">
      <w:pPr>
        <w:pStyle w:val="Titre1"/>
      </w:pPr>
      <w:bookmarkStart w:id="3" w:name="_Toc497915901"/>
      <w:r w:rsidRPr="00D45186">
        <w:lastRenderedPageBreak/>
        <w:t>Cas d’utilisation C2 :</w:t>
      </w:r>
      <w:r w:rsidR="003F0841">
        <w:t xml:space="preserve"> Se connecter</w:t>
      </w:r>
      <w:bookmarkEnd w:id="3"/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2A3D3D">
      <w:pPr>
        <w:pStyle w:val="Titre1"/>
      </w:pPr>
      <w:bookmarkStart w:id="4" w:name="_Toc497915902"/>
      <w:r w:rsidRPr="00D45186">
        <w:lastRenderedPageBreak/>
        <w:t>Cas d’</w:t>
      </w:r>
      <w:r>
        <w:t>utilisation C3</w:t>
      </w:r>
      <w:r w:rsidRPr="00D45186">
        <w:t> :</w:t>
      </w:r>
      <w:r>
        <w:t xml:space="preserve"> Modifier le mot de passe</w:t>
      </w:r>
      <w:bookmarkEnd w:id="4"/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Default="007306C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162104" w:rsidRPr="00D45186" w:rsidRDefault="00162104" w:rsidP="002A3D3D">
      <w:pPr>
        <w:pStyle w:val="Titre1"/>
      </w:pPr>
      <w:bookmarkStart w:id="5" w:name="_Toc497915903"/>
      <w:r w:rsidRPr="00D45186">
        <w:lastRenderedPageBreak/>
        <w:t>Cas d’</w:t>
      </w:r>
      <w:r>
        <w:t>utilisation C4</w:t>
      </w:r>
      <w:r w:rsidRPr="00D45186">
        <w:t> :</w:t>
      </w:r>
      <w:r>
        <w:t xml:space="preserve"> Ajouter un sondage</w:t>
      </w:r>
      <w:bookmarkEnd w:id="5"/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1"/>
        <w:gridCol w:w="1838"/>
        <w:gridCol w:w="1964"/>
        <w:gridCol w:w="6732"/>
        <w:gridCol w:w="167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La question est obligatoire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077DC4" wp14:editId="7570C302">
                  <wp:extent cx="4137664" cy="381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3" cy="3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 w:rsidRPr="00034572">
              <w:rPr>
                <w:color w:val="70AD47" w:themeColor="accent6"/>
              </w:rPr>
              <w:t xml:space="preserve">Résultat conforme 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Question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Il faut saisir au moins deux réponses. »</w:t>
            </w:r>
          </w:p>
        </w:tc>
        <w:tc>
          <w:tcPr>
            <w:tcW w:w="2828" w:type="dxa"/>
          </w:tcPr>
          <w:p w:rsidR="00034572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C7D20CC" wp14:editId="77600221">
                  <wp:extent cx="4064136" cy="35242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51" cy="35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104" w:rsidRPr="00034572" w:rsidRDefault="00034572" w:rsidP="00034572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Jaune ou Bleu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  <w:r w:rsidR="00034572">
              <w:t xml:space="preserve"> Jaune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  <w:r w:rsidR="00034572">
              <w:t xml:space="preserve"> Bleu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 « Merci, nous avons ajouté votre sondage. »</w:t>
            </w:r>
          </w:p>
          <w:p w:rsidR="00162104" w:rsidRDefault="00162104" w:rsidP="007125FD">
            <w:pPr>
              <w:jc w:val="both"/>
            </w:pPr>
          </w:p>
          <w:p w:rsidR="00162104" w:rsidRDefault="00162104" w:rsidP="007125FD">
            <w:pPr>
              <w:jc w:val="both"/>
            </w:pPr>
            <w:r>
              <w:t xml:space="preserve">Les tables </w:t>
            </w:r>
            <w:proofErr w:type="spellStart"/>
            <w:r w:rsidRPr="004A0FB1">
              <w:rPr>
                <w:b/>
              </w:rPr>
              <w:t>surveys</w:t>
            </w:r>
            <w:proofErr w:type="spellEnd"/>
            <w:r>
              <w:t xml:space="preserve"> et </w:t>
            </w:r>
            <w:proofErr w:type="spellStart"/>
            <w:r w:rsidRPr="004A0FB1">
              <w:rPr>
                <w:b/>
              </w:rPr>
              <w:t>responses</w:t>
            </w:r>
            <w:proofErr w:type="spellEnd"/>
            <w:r>
              <w:t xml:space="preserve"> ont été modifiées.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2F8C6E" wp14:editId="422B261D">
                  <wp:extent cx="3780952" cy="48571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</w:tbl>
    <w:p w:rsidR="00162104" w:rsidRPr="00FC0D54" w:rsidRDefault="00162104" w:rsidP="00162104"/>
    <w:p w:rsidR="00162104" w:rsidRDefault="00162104" w:rsidP="00162104"/>
    <w:p w:rsidR="00162104" w:rsidRDefault="00162104" w:rsidP="00162104"/>
    <w:p w:rsidR="00162104" w:rsidRDefault="00162104" w:rsidP="00162104"/>
    <w:p w:rsidR="00E4532E" w:rsidRDefault="00E4532E" w:rsidP="00162104"/>
    <w:p w:rsidR="00E4532E" w:rsidRDefault="00E4532E" w:rsidP="00162104"/>
    <w:p w:rsidR="00E4532E" w:rsidRDefault="00945BFA" w:rsidP="00945BFA">
      <w:pPr>
        <w:pStyle w:val="Titre1"/>
      </w:pPr>
      <w:bookmarkStart w:id="6" w:name="_Toc497915904"/>
      <w:r>
        <w:lastRenderedPageBreak/>
        <w:t>Cas d’utilisation C5 : Afficher les sondages d’un utilisateur</w:t>
      </w:r>
      <w:bookmarkEnd w:id="6"/>
    </w:p>
    <w:p w:rsidR="00F371D5" w:rsidRDefault="00F371D5" w:rsidP="00F371D5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L’utilisateur doit être authentifié et doit posséder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6"/>
        <w:gridCol w:w="3249"/>
        <w:gridCol w:w="3250"/>
        <w:gridCol w:w="2826"/>
        <w:gridCol w:w="2823"/>
      </w:tblGrid>
      <w:tr w:rsidR="00F371D5" w:rsidTr="00002B3D">
        <w:tc>
          <w:tcPr>
            <w:tcW w:w="741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F371D5" w:rsidTr="00002B3D">
        <w:tc>
          <w:tcPr>
            <w:tcW w:w="741" w:type="dxa"/>
            <w:shd w:val="clear" w:color="auto" w:fill="DEEAF6" w:themeFill="accent5" w:themeFillTint="33"/>
          </w:tcPr>
          <w:p w:rsidR="00F371D5" w:rsidRPr="00467607" w:rsidRDefault="00F371D5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>
              <w:rPr>
                <w:b/>
              </w:rPr>
              <w:t>C5-SE1</w:t>
            </w:r>
          </w:p>
        </w:tc>
        <w:tc>
          <w:tcPr>
            <w:tcW w:w="3251" w:type="dxa"/>
          </w:tcPr>
          <w:p w:rsidR="00F371D5" w:rsidRDefault="00F371D5" w:rsidP="00002B3D">
            <w:pPr>
              <w:jc w:val="both"/>
            </w:pPr>
            <w:r>
              <w:t>Utilisateur sans sondage</w:t>
            </w:r>
          </w:p>
          <w:p w:rsidR="00F371D5" w:rsidRDefault="00F371D5" w:rsidP="00002B3D">
            <w:pPr>
              <w:jc w:val="both"/>
            </w:pPr>
          </w:p>
        </w:tc>
        <w:tc>
          <w:tcPr>
            <w:tcW w:w="3252" w:type="dxa"/>
          </w:tcPr>
          <w:p w:rsidR="00F371D5" w:rsidRDefault="00F371D5" w:rsidP="00002B3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F371D5" w:rsidRDefault="00F371D5" w:rsidP="00002B3D">
            <w:pPr>
              <w:jc w:val="both"/>
            </w:pPr>
          </w:p>
        </w:tc>
        <w:tc>
          <w:tcPr>
            <w:tcW w:w="2825" w:type="dxa"/>
          </w:tcPr>
          <w:p w:rsidR="00F371D5" w:rsidRDefault="00F371D5" w:rsidP="00002B3D">
            <w:pPr>
              <w:jc w:val="both"/>
            </w:pPr>
          </w:p>
        </w:tc>
      </w:tr>
      <w:tr w:rsidR="00F371D5" w:rsidTr="00002B3D">
        <w:tc>
          <w:tcPr>
            <w:tcW w:w="741" w:type="dxa"/>
            <w:shd w:val="clear" w:color="auto" w:fill="DEEAF6" w:themeFill="accent5" w:themeFillTint="33"/>
          </w:tcPr>
          <w:p w:rsidR="00F371D5" w:rsidRPr="00467607" w:rsidRDefault="00F371D5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>
              <w:rPr>
                <w:b/>
              </w:rPr>
              <w:t>C5-SN</w:t>
            </w:r>
          </w:p>
        </w:tc>
        <w:tc>
          <w:tcPr>
            <w:tcW w:w="3251" w:type="dxa"/>
          </w:tcPr>
          <w:p w:rsidR="00F371D5" w:rsidRDefault="00F371D5" w:rsidP="00002B3D">
            <w:pPr>
              <w:jc w:val="both"/>
            </w:pPr>
            <w:r>
              <w:t>Utilisateur avec sondage</w:t>
            </w:r>
          </w:p>
        </w:tc>
        <w:tc>
          <w:tcPr>
            <w:tcW w:w="3252" w:type="dxa"/>
          </w:tcPr>
          <w:p w:rsidR="00F371D5" w:rsidRDefault="00F371D5" w:rsidP="00002B3D">
            <w:pPr>
              <w:jc w:val="both"/>
            </w:pPr>
            <w:r>
              <w:t>Affiche la liste des sondages de l’utilisateur</w:t>
            </w:r>
          </w:p>
        </w:tc>
        <w:tc>
          <w:tcPr>
            <w:tcW w:w="2828" w:type="dxa"/>
          </w:tcPr>
          <w:p w:rsidR="00F371D5" w:rsidRDefault="00F371D5" w:rsidP="00002B3D">
            <w:pPr>
              <w:jc w:val="both"/>
            </w:pPr>
          </w:p>
        </w:tc>
        <w:tc>
          <w:tcPr>
            <w:tcW w:w="2825" w:type="dxa"/>
          </w:tcPr>
          <w:p w:rsidR="00F371D5" w:rsidRDefault="00F371D5" w:rsidP="00002B3D">
            <w:pPr>
              <w:jc w:val="both"/>
            </w:pPr>
          </w:p>
        </w:tc>
      </w:tr>
    </w:tbl>
    <w:p w:rsidR="00E4532E" w:rsidRDefault="00E4532E" w:rsidP="00162104"/>
    <w:p w:rsidR="00162104" w:rsidRDefault="00162104" w:rsidP="00162104"/>
    <w:p w:rsidR="00162104" w:rsidRPr="00D45186" w:rsidRDefault="00162104" w:rsidP="002A3D3D">
      <w:pPr>
        <w:pStyle w:val="Titre1"/>
      </w:pPr>
      <w:bookmarkStart w:id="7" w:name="_Toc497915905"/>
      <w:r w:rsidRPr="00D45186">
        <w:t>Cas d’</w:t>
      </w:r>
      <w:r>
        <w:t>utilisation C6</w:t>
      </w:r>
      <w:r w:rsidRPr="00D45186">
        <w:t> :</w:t>
      </w:r>
      <w:r>
        <w:t xml:space="preserve"> Rechercher des sondages par mot-clé.</w:t>
      </w:r>
      <w:bookmarkEnd w:id="7"/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01"/>
        <w:gridCol w:w="1884"/>
        <w:gridCol w:w="7070"/>
        <w:gridCol w:w="165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</w:t>
            </w:r>
            <w:r w:rsidRPr="00E74ABE">
              <w:t xml:space="preserve">Vous devez entrer un mot </w:t>
            </w:r>
            <w:r>
              <w:t xml:space="preserve">clé </w:t>
            </w:r>
            <w:r w:rsidRPr="00E74ABE">
              <w:t>avant de lancer la recherche.</w:t>
            </w:r>
            <w:r>
              <w:t xml:space="preserve">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FF0D663" wp14:editId="755D5D2B">
                  <wp:extent cx="4352381" cy="447619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B65C39B" wp14:editId="3A0E11F6">
                  <wp:extent cx="3886200" cy="1564301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53" cy="158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>Résultat non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lastRenderedPageBreak/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Redirection vers la page affichant la liste des sondages contenant le mot-clé saisi par l’utilisateur.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2B3645" wp14:editId="13CDAC12">
                  <wp:extent cx="3886200" cy="154741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11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>Résultat non conforme</w:t>
            </w:r>
          </w:p>
        </w:tc>
      </w:tr>
    </w:tbl>
    <w:p w:rsidR="00162104" w:rsidRDefault="00162104" w:rsidP="00FC0D54"/>
    <w:p w:rsidR="002E530E" w:rsidRDefault="002E530E" w:rsidP="00FC0D54"/>
    <w:p w:rsidR="00945BFA" w:rsidRDefault="00945BFA" w:rsidP="00945BFA">
      <w:pPr>
        <w:pStyle w:val="Titre1"/>
      </w:pPr>
      <w:bookmarkStart w:id="8" w:name="_Toc497915906"/>
      <w:r>
        <w:t>Cas d’utilisation C7 : Voter</w:t>
      </w:r>
      <w:bookmarkEnd w:id="8"/>
    </w:p>
    <w:p w:rsidR="00E61D6B" w:rsidRDefault="00E61D6B" w:rsidP="00E61D6B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14"/>
        <w:gridCol w:w="1862"/>
        <w:gridCol w:w="7070"/>
        <w:gridCol w:w="1668"/>
      </w:tblGrid>
      <w:tr w:rsidR="00E61D6B" w:rsidTr="003331F9">
        <w:tc>
          <w:tcPr>
            <w:tcW w:w="75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3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1862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707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1668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E61D6B" w:rsidTr="003331F9">
        <w:tc>
          <w:tcPr>
            <w:tcW w:w="750" w:type="dxa"/>
            <w:shd w:val="clear" w:color="auto" w:fill="DEEAF6" w:themeFill="accent5" w:themeFillTint="33"/>
          </w:tcPr>
          <w:p w:rsidR="00E61D6B" w:rsidRPr="00467607" w:rsidRDefault="00E61D6B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30" w:type="dxa"/>
          </w:tcPr>
          <w:p w:rsidR="00E61D6B" w:rsidRPr="00467607" w:rsidRDefault="003331F9" w:rsidP="00002B3D">
            <w:pPr>
              <w:jc w:val="both"/>
              <w:rPr>
                <w:b/>
              </w:rPr>
            </w:pPr>
            <w:r>
              <w:rPr>
                <w:b/>
              </w:rPr>
              <w:t>C7-SN</w:t>
            </w:r>
          </w:p>
        </w:tc>
        <w:tc>
          <w:tcPr>
            <w:tcW w:w="1614" w:type="dxa"/>
          </w:tcPr>
          <w:p w:rsidR="00E61D6B" w:rsidRDefault="003331F9" w:rsidP="00002B3D">
            <w:pPr>
              <w:jc w:val="both"/>
            </w:pPr>
            <w:r>
              <w:t>Clic sur le bouton « Voter »</w:t>
            </w:r>
          </w:p>
          <w:p w:rsidR="00E61D6B" w:rsidRDefault="00E61D6B" w:rsidP="00002B3D">
            <w:pPr>
              <w:jc w:val="both"/>
            </w:pPr>
          </w:p>
        </w:tc>
        <w:tc>
          <w:tcPr>
            <w:tcW w:w="1862" w:type="dxa"/>
          </w:tcPr>
          <w:p w:rsidR="00E61D6B" w:rsidRDefault="00E61D6B" w:rsidP="00002B3D">
            <w:pPr>
              <w:jc w:val="both"/>
            </w:pPr>
            <w:r>
              <w:t>Message : « </w:t>
            </w:r>
            <w:r w:rsidR="003331F9">
              <w:t xml:space="preserve">Votre vote a été enregistré. </w:t>
            </w:r>
            <w:r>
              <w:t>»</w:t>
            </w:r>
          </w:p>
          <w:p w:rsidR="003331F9" w:rsidRDefault="003331F9" w:rsidP="00002B3D">
            <w:pPr>
              <w:jc w:val="both"/>
            </w:pPr>
            <w:r>
              <w:t>Le champ « count » de la réponse associée a été incrémenté de 1.</w:t>
            </w:r>
          </w:p>
        </w:tc>
        <w:tc>
          <w:tcPr>
            <w:tcW w:w="7070" w:type="dxa"/>
          </w:tcPr>
          <w:p w:rsidR="00E61D6B" w:rsidRDefault="00E61D6B" w:rsidP="00002B3D">
            <w:pPr>
              <w:jc w:val="both"/>
            </w:pPr>
          </w:p>
        </w:tc>
        <w:tc>
          <w:tcPr>
            <w:tcW w:w="1668" w:type="dxa"/>
          </w:tcPr>
          <w:p w:rsidR="00E61D6B" w:rsidRDefault="00E61D6B" w:rsidP="00002B3D">
            <w:pPr>
              <w:jc w:val="both"/>
            </w:pPr>
          </w:p>
        </w:tc>
      </w:tr>
    </w:tbl>
    <w:p w:rsidR="00945BFA" w:rsidRDefault="00945BFA" w:rsidP="00945BFA">
      <w:pPr>
        <w:rPr>
          <w:lang w:eastAsia="fr-FR"/>
        </w:rPr>
      </w:pPr>
    </w:p>
    <w:p w:rsidR="002A526C" w:rsidRDefault="002A526C" w:rsidP="00945BFA">
      <w:pPr>
        <w:rPr>
          <w:lang w:eastAsia="fr-FR"/>
        </w:rPr>
      </w:pPr>
    </w:p>
    <w:p w:rsidR="002A526C" w:rsidRDefault="002A526C" w:rsidP="00945BFA">
      <w:pPr>
        <w:rPr>
          <w:lang w:eastAsia="fr-FR"/>
        </w:rPr>
      </w:pPr>
    </w:p>
    <w:p w:rsidR="002A526C" w:rsidRPr="00945BFA" w:rsidRDefault="002A526C" w:rsidP="00945BFA">
      <w:pPr>
        <w:rPr>
          <w:lang w:eastAsia="fr-FR"/>
        </w:rPr>
      </w:pPr>
    </w:p>
    <w:p w:rsidR="00945BFA" w:rsidRDefault="00945BFA" w:rsidP="00945BFA">
      <w:pPr>
        <w:pStyle w:val="Titre1"/>
      </w:pPr>
      <w:bookmarkStart w:id="9" w:name="_Toc497915907"/>
      <w:r>
        <w:lastRenderedPageBreak/>
        <w:t>Cas d’utilisation C8 : Supprimer un sondage</w:t>
      </w:r>
      <w:bookmarkEnd w:id="9"/>
    </w:p>
    <w:p w:rsidR="002A526C" w:rsidRDefault="002A526C" w:rsidP="002A526C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L’utilisateur doit être authentifié et posséder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14"/>
        <w:gridCol w:w="1862"/>
        <w:gridCol w:w="7070"/>
        <w:gridCol w:w="1668"/>
      </w:tblGrid>
      <w:tr w:rsidR="002A526C" w:rsidTr="002A526C">
        <w:tc>
          <w:tcPr>
            <w:tcW w:w="75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3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1862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707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1668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2A526C" w:rsidTr="002A526C">
        <w:tc>
          <w:tcPr>
            <w:tcW w:w="750" w:type="dxa"/>
            <w:shd w:val="clear" w:color="auto" w:fill="DEEAF6" w:themeFill="accent5" w:themeFillTint="33"/>
          </w:tcPr>
          <w:p w:rsidR="002A526C" w:rsidRPr="00467607" w:rsidRDefault="002A526C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30" w:type="dxa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>
              <w:rPr>
                <w:b/>
              </w:rPr>
              <w:t>C8-SN</w:t>
            </w:r>
          </w:p>
        </w:tc>
        <w:tc>
          <w:tcPr>
            <w:tcW w:w="1614" w:type="dxa"/>
          </w:tcPr>
          <w:p w:rsidR="002A526C" w:rsidRDefault="002A526C" w:rsidP="00002B3D">
            <w:pPr>
              <w:jc w:val="both"/>
            </w:pPr>
            <w:r>
              <w:t>Clic sur le bouton « Supprimer »</w:t>
            </w:r>
          </w:p>
          <w:p w:rsidR="002A526C" w:rsidRDefault="002A526C" w:rsidP="00002B3D">
            <w:pPr>
              <w:jc w:val="both"/>
            </w:pPr>
          </w:p>
        </w:tc>
        <w:tc>
          <w:tcPr>
            <w:tcW w:w="1862" w:type="dxa"/>
          </w:tcPr>
          <w:p w:rsidR="002A526C" w:rsidRDefault="002A526C" w:rsidP="00002B3D">
            <w:pPr>
              <w:jc w:val="both"/>
            </w:pPr>
            <w:r>
              <w:t>Message : « </w:t>
            </w:r>
            <w:r w:rsidRPr="00E74ABE">
              <w:t>V</w:t>
            </w:r>
            <w:r>
              <w:t>otre sondage a bien été supprimé. »</w:t>
            </w:r>
          </w:p>
          <w:p w:rsidR="002A526C" w:rsidRDefault="002A526C" w:rsidP="00002B3D">
            <w:pPr>
              <w:jc w:val="both"/>
            </w:pPr>
            <w:r>
              <w:t>Les enregistrements du sondage et des réponses associées ont été supprimé de la base de données.</w:t>
            </w:r>
          </w:p>
        </w:tc>
        <w:tc>
          <w:tcPr>
            <w:tcW w:w="7070" w:type="dxa"/>
          </w:tcPr>
          <w:p w:rsidR="002A526C" w:rsidRDefault="002A526C" w:rsidP="00002B3D">
            <w:pPr>
              <w:jc w:val="both"/>
            </w:pPr>
          </w:p>
        </w:tc>
        <w:tc>
          <w:tcPr>
            <w:tcW w:w="1668" w:type="dxa"/>
          </w:tcPr>
          <w:p w:rsidR="002A526C" w:rsidRDefault="002A526C" w:rsidP="00002B3D">
            <w:pPr>
              <w:jc w:val="both"/>
            </w:pPr>
          </w:p>
        </w:tc>
      </w:tr>
    </w:tbl>
    <w:p w:rsidR="002A526C" w:rsidRPr="002A526C" w:rsidRDefault="002A526C" w:rsidP="002A526C">
      <w:pPr>
        <w:rPr>
          <w:lang w:eastAsia="fr-FR"/>
        </w:rPr>
      </w:pPr>
    </w:p>
    <w:sectPr w:rsidR="002A526C" w:rsidRPr="002A526C" w:rsidSect="0069024E">
      <w:headerReference w:type="default" r:id="rId3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2E2" w:rsidRDefault="001C12E2" w:rsidP="00FC0D54">
      <w:pPr>
        <w:spacing w:after="0" w:line="240" w:lineRule="auto"/>
      </w:pPr>
      <w:r>
        <w:separator/>
      </w:r>
    </w:p>
  </w:endnote>
  <w:endnote w:type="continuationSeparator" w:id="0">
    <w:p w:rsidR="001C12E2" w:rsidRDefault="001C12E2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2E2" w:rsidRDefault="001C12E2" w:rsidP="00FC0D54">
      <w:pPr>
        <w:spacing w:after="0" w:line="240" w:lineRule="auto"/>
      </w:pPr>
      <w:r>
        <w:separator/>
      </w:r>
    </w:p>
  </w:footnote>
  <w:footnote w:type="continuationSeparator" w:id="0">
    <w:p w:rsidR="001C12E2" w:rsidRDefault="001C12E2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4572"/>
    <w:rsid w:val="00036196"/>
    <w:rsid w:val="00162104"/>
    <w:rsid w:val="001C12E2"/>
    <w:rsid w:val="001D163A"/>
    <w:rsid w:val="001F0553"/>
    <w:rsid w:val="002A245D"/>
    <w:rsid w:val="002A3D3D"/>
    <w:rsid w:val="002A526C"/>
    <w:rsid w:val="002E530E"/>
    <w:rsid w:val="003323A5"/>
    <w:rsid w:val="003331F9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50847"/>
    <w:rsid w:val="00880978"/>
    <w:rsid w:val="008926BB"/>
    <w:rsid w:val="008B7889"/>
    <w:rsid w:val="008D11D6"/>
    <w:rsid w:val="008F10FE"/>
    <w:rsid w:val="00922799"/>
    <w:rsid w:val="00945BFA"/>
    <w:rsid w:val="00945E08"/>
    <w:rsid w:val="009C1257"/>
    <w:rsid w:val="00A11A34"/>
    <w:rsid w:val="00AA06EA"/>
    <w:rsid w:val="00AA29E3"/>
    <w:rsid w:val="00B11BB2"/>
    <w:rsid w:val="00B31932"/>
    <w:rsid w:val="00B54B9E"/>
    <w:rsid w:val="00BE3EAF"/>
    <w:rsid w:val="00BF54ED"/>
    <w:rsid w:val="00C57CFF"/>
    <w:rsid w:val="00CB1CEF"/>
    <w:rsid w:val="00CC559E"/>
    <w:rsid w:val="00CF4CC0"/>
    <w:rsid w:val="00D45186"/>
    <w:rsid w:val="00DD2546"/>
    <w:rsid w:val="00DF2C32"/>
    <w:rsid w:val="00E4532E"/>
    <w:rsid w:val="00E61D6B"/>
    <w:rsid w:val="00E733B8"/>
    <w:rsid w:val="00E90DA9"/>
    <w:rsid w:val="00F371D5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79F5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45BFA"/>
    <w:pPr>
      <w:spacing w:before="24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945B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74D38-79F2-40BF-AFE2-858222F4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15</cp:revision>
  <dcterms:created xsi:type="dcterms:W3CDTF">2017-10-26T12:47:00Z</dcterms:created>
  <dcterms:modified xsi:type="dcterms:W3CDTF">2017-11-08T13:49:00Z</dcterms:modified>
</cp:coreProperties>
</file>