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西北</w:t>
      </w:r>
      <w:r>
        <w:t>工业大学</w:t>
      </w:r>
      <w:r>
        <w:rPr>
          <w:rFonts w:hint="eastAsia"/>
        </w:rPr>
        <w:t>20</w:t>
      </w:r>
      <w:r>
        <w:t>22-2023</w:t>
      </w:r>
      <w:r>
        <w:rPr>
          <w:rFonts w:hint="eastAsia"/>
        </w:rPr>
        <w:t>春季</w:t>
      </w:r>
      <w:r>
        <w:t>学期</w:t>
      </w:r>
    </w:p>
    <w:tbl>
      <w:tblPr>
        <w:tblStyle w:val="6"/>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3865"/>
        <w:gridCol w:w="954"/>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line="360" w:lineRule="auto"/>
              <w:rPr>
                <w:rFonts w:ascii="宋体" w:hAnsi="宋体"/>
              </w:rPr>
            </w:pPr>
            <w:r>
              <w:rPr>
                <w:rFonts w:hint="eastAsia" w:ascii="宋体" w:hAnsi="宋体"/>
              </w:rPr>
              <w:t>学号</w:t>
            </w:r>
          </w:p>
        </w:tc>
        <w:tc>
          <w:tcPr>
            <w:tcW w:w="3865" w:type="dxa"/>
          </w:tcPr>
          <w:p>
            <w:pPr>
              <w:spacing w:line="360" w:lineRule="auto"/>
              <w:rPr>
                <w:rFonts w:hint="default" w:ascii="宋体" w:hAnsi="宋体" w:eastAsia="宋体"/>
                <w:lang w:val="en-US" w:eastAsia="zh-CN"/>
              </w:rPr>
            </w:pPr>
            <w:r>
              <w:rPr>
                <w:rFonts w:hint="eastAsia" w:ascii="宋体" w:hAnsi="宋体"/>
                <w:lang w:val="en-US" w:eastAsia="zh-CN"/>
              </w:rPr>
              <w:t>2020302904</w:t>
            </w:r>
          </w:p>
        </w:tc>
        <w:tc>
          <w:tcPr>
            <w:tcW w:w="954" w:type="dxa"/>
          </w:tcPr>
          <w:p>
            <w:pPr>
              <w:spacing w:line="360" w:lineRule="auto"/>
              <w:rPr>
                <w:rFonts w:ascii="宋体" w:hAnsi="宋体"/>
              </w:rPr>
            </w:pPr>
            <w:r>
              <w:rPr>
                <w:rFonts w:hint="eastAsia" w:ascii="宋体" w:hAnsi="宋体"/>
              </w:rPr>
              <w:t>班级</w:t>
            </w:r>
          </w:p>
        </w:tc>
        <w:tc>
          <w:tcPr>
            <w:tcW w:w="3827" w:type="dxa"/>
          </w:tcPr>
          <w:p>
            <w:pPr>
              <w:spacing w:line="360" w:lineRule="auto"/>
              <w:rPr>
                <w:rFonts w:hint="default" w:ascii="宋体" w:hAnsi="宋体" w:eastAsia="宋体"/>
                <w:lang w:val="en-US" w:eastAsia="zh-CN"/>
              </w:rPr>
            </w:pPr>
            <w:r>
              <w:rPr>
                <w:rFonts w:hint="eastAsia" w:ascii="宋体" w:hAnsi="宋体"/>
                <w:lang w:val="en-US" w:eastAsia="zh-CN"/>
              </w:rPr>
              <w:t>SC012002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line="360" w:lineRule="auto"/>
              <w:rPr>
                <w:rFonts w:ascii="宋体" w:hAnsi="宋体"/>
              </w:rPr>
            </w:pPr>
            <w:r>
              <w:rPr>
                <w:rFonts w:hint="eastAsia" w:ascii="宋体" w:hAnsi="宋体"/>
              </w:rPr>
              <w:t>姓名</w:t>
            </w:r>
          </w:p>
        </w:tc>
        <w:tc>
          <w:tcPr>
            <w:tcW w:w="3865" w:type="dxa"/>
          </w:tcPr>
          <w:p>
            <w:pPr>
              <w:spacing w:line="360" w:lineRule="auto"/>
              <w:rPr>
                <w:rFonts w:hint="default" w:ascii="宋体" w:hAnsi="宋体" w:eastAsia="宋体"/>
                <w:lang w:val="en-US" w:eastAsia="zh-CN"/>
              </w:rPr>
            </w:pPr>
            <w:r>
              <w:rPr>
                <w:rFonts w:hint="eastAsia" w:ascii="宋体" w:hAnsi="宋体"/>
                <w:lang w:val="en-US" w:eastAsia="zh-CN"/>
              </w:rPr>
              <w:t>张兴帆</w:t>
            </w:r>
          </w:p>
        </w:tc>
        <w:tc>
          <w:tcPr>
            <w:tcW w:w="954" w:type="dxa"/>
          </w:tcPr>
          <w:p>
            <w:pPr>
              <w:spacing w:line="360" w:lineRule="auto"/>
              <w:rPr>
                <w:rFonts w:ascii="宋体" w:hAnsi="宋体"/>
              </w:rPr>
            </w:pPr>
            <w:r>
              <w:rPr>
                <w:rFonts w:hint="eastAsia" w:ascii="宋体" w:hAnsi="宋体"/>
              </w:rPr>
              <w:t>学院</w:t>
            </w:r>
          </w:p>
        </w:tc>
        <w:tc>
          <w:tcPr>
            <w:tcW w:w="3827" w:type="dxa"/>
          </w:tcPr>
          <w:p>
            <w:pPr>
              <w:spacing w:line="360" w:lineRule="auto"/>
              <w:rPr>
                <w:rFonts w:hint="default" w:ascii="宋体" w:hAnsi="宋体" w:eastAsia="宋体"/>
                <w:lang w:val="en-US" w:eastAsia="zh-CN"/>
              </w:rPr>
            </w:pPr>
            <w:r>
              <w:rPr>
                <w:rFonts w:hint="eastAsia" w:ascii="宋体" w:hAnsi="宋体"/>
                <w:lang w:val="en-US" w:eastAsia="zh-CN"/>
              </w:rPr>
              <w:t>网络空间安全学院</w:t>
            </w:r>
          </w:p>
        </w:tc>
      </w:tr>
    </w:tbl>
    <w:p>
      <w:pPr>
        <w:spacing w:line="360" w:lineRule="auto"/>
      </w:pPr>
      <w:r>
        <w:rPr>
          <w:rFonts w:hint="eastAsia"/>
        </w:rPr>
        <w:t>大学生信息素养课程作业</w:t>
      </w:r>
    </w:p>
    <w:tbl>
      <w:tblPr>
        <w:tblStyle w:val="6"/>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701"/>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line="360" w:lineRule="auto"/>
              <w:rPr>
                <w:rFonts w:ascii="宋体" w:hAnsi="宋体"/>
              </w:rPr>
            </w:pPr>
            <w:r>
              <w:rPr>
                <w:rFonts w:ascii="宋体" w:hAnsi="宋体"/>
              </w:rPr>
              <w:t>2</w:t>
            </w:r>
          </w:p>
        </w:tc>
        <w:tc>
          <w:tcPr>
            <w:tcW w:w="1701" w:type="dxa"/>
          </w:tcPr>
          <w:p>
            <w:pPr>
              <w:spacing w:line="360" w:lineRule="auto"/>
              <w:rPr>
                <w:rFonts w:ascii="宋体" w:hAnsi="宋体"/>
              </w:rPr>
            </w:pPr>
            <w:r>
              <w:rPr>
                <w:rFonts w:hint="eastAsia" w:ascii="宋体" w:hAnsi="宋体"/>
              </w:rPr>
              <w:t>逻辑</w:t>
            </w:r>
          </w:p>
          <w:p>
            <w:pPr>
              <w:spacing w:line="360" w:lineRule="auto"/>
              <w:rPr>
                <w:rFonts w:ascii="宋体" w:hAnsi="宋体"/>
              </w:rPr>
            </w:pPr>
            <w:r>
              <w:rPr>
                <w:rFonts w:hint="eastAsia" w:ascii="宋体" w:hAnsi="宋体"/>
              </w:rPr>
              <w:t>【信息传输/存储】</w:t>
            </w:r>
          </w:p>
        </w:tc>
        <w:tc>
          <w:tcPr>
            <w:tcW w:w="7229" w:type="dxa"/>
          </w:tcPr>
          <w:p>
            <w:pPr>
              <w:spacing w:line="360" w:lineRule="auto"/>
              <w:rPr>
                <w:rFonts w:ascii="宋体" w:hAnsi="宋体"/>
              </w:rPr>
            </w:pPr>
            <w:r>
              <w:rPr>
                <w:rFonts w:hint="eastAsia" w:ascii="宋体" w:hAnsi="宋体"/>
              </w:rPr>
              <w:t>查询维基百科、百度百科等</w:t>
            </w:r>
          </w:p>
          <w:p>
            <w:pPr>
              <w:spacing w:line="360" w:lineRule="auto"/>
              <w:rPr>
                <w:rFonts w:ascii="宋体" w:hAnsi="宋体"/>
              </w:rPr>
            </w:pPr>
            <w:r>
              <w:rPr>
                <w:rFonts w:hint="eastAsia" w:ascii="宋体" w:hAnsi="宋体"/>
              </w:rPr>
              <w:t>给出推动逻辑学发展的十位重要学者及其贡献简介。</w:t>
            </w:r>
          </w:p>
        </w:tc>
      </w:tr>
    </w:tbl>
    <w:p>
      <w:pPr>
        <w:spacing w:line="360" w:lineRule="auto"/>
      </w:pPr>
      <w:r>
        <w:rPr>
          <w:rFonts w:hint="eastAsia"/>
        </w:rPr>
        <w:t>大学生信息素养作业答题</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宋体" w:hAnsi="宋体"/>
          <w:b/>
          <w:bCs/>
          <w:sz w:val="32"/>
          <w:szCs w:val="32"/>
        </w:rPr>
      </w:pPr>
      <w:r>
        <w:rPr>
          <w:rFonts w:hint="eastAsia" w:ascii="宋体" w:hAnsi="宋体"/>
          <w:b/>
          <w:bCs/>
          <w:sz w:val="32"/>
          <w:szCs w:val="32"/>
        </w:rPr>
        <w:t>推动逻辑学发展的十位重要学者</w:t>
      </w:r>
    </w:p>
    <w:p>
      <w:pPr>
        <w:keepNext w:val="0"/>
        <w:keepLines w:val="0"/>
        <w:pageBreakBefore w:val="0"/>
        <w:widowControl w:val="0"/>
        <w:kinsoku/>
        <w:wordWrap/>
        <w:overflowPunct/>
        <w:topLinePunct w:val="0"/>
        <w:autoSpaceDE/>
        <w:autoSpaceDN/>
        <w:bidi w:val="0"/>
        <w:adjustRightInd/>
        <w:snapToGrid/>
        <w:spacing w:before="157" w:beforeLines="50" w:line="360" w:lineRule="auto"/>
        <w:jc w:val="left"/>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一、格奥尔格·威廉·弗里德里希·黑格尔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黑格尔的逻辑学是本体论、认识论和价值论三者同一的体系。在逻辑学中，本体论和认识论是紧密不可分地结合在同一个概念推演过程中的，它们都指向同一个目的，即从根本上解释世界，找出现实世界之必然存在和发展的合理性的根据，说明世界的本质知识，论证现实性和合理性的统一，并为理性地探求确立一个终极意义上的价值取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黑格尔在逻辑学方面的主要思想，即：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1.批判了形式逻辑。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2.研究了辩证思维。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3.构造了辩证逻辑的体系。</w:t>
      </w:r>
    </w:p>
    <w:p>
      <w:pPr>
        <w:keepNext w:val="0"/>
        <w:keepLines w:val="0"/>
        <w:pageBreakBefore w:val="0"/>
        <w:widowControl w:val="0"/>
        <w:kinsoku/>
        <w:wordWrap/>
        <w:overflowPunct/>
        <w:topLinePunct w:val="0"/>
        <w:autoSpaceDE/>
        <w:autoSpaceDN/>
        <w:bidi w:val="0"/>
        <w:adjustRightInd/>
        <w:snapToGrid/>
        <w:spacing w:before="313" w:beforeLines="100" w:line="360" w:lineRule="auto"/>
        <w:jc w:val="left"/>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二、戈特弗里德·威廉·莱布尼茨莱布尼茨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他是数理逻辑的创始人，他明确提出了数理逻辑的指导思想：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①希望建立一种“普遍的符号语言”，这种语言的符号应该是表意的而不是拼音的，每一符号表达一个概念，如同数学的符号一样；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②一个完善的符号语言同时应该是一个“思维的演算”。他认为，演算就是用符号作运算，在数量方面、在思维方面都起作用。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莱布尼茨在逻辑学方面的主要贡献，即：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1.成功地将命题形式表达为符号公式。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2.构成了一种关于两个概念相结合的演算。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3.提出了等词的定义，即一物能为另一物所替代而保持原来命题的真实性，那么它们就是同一的。这个原理叫做不可分辨的东西的同一原理。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4.第一次确定了三值逻辑的表，其中用0表示不可能，用1/2表示偶然，用1表示必然。</w:t>
      </w:r>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br w:type="page"/>
      </w:r>
    </w:p>
    <w:p>
      <w:pPr>
        <w:keepNext w:val="0"/>
        <w:keepLines w:val="0"/>
        <w:pageBreakBefore w:val="0"/>
        <w:widowControl w:val="0"/>
        <w:kinsoku/>
        <w:wordWrap/>
        <w:overflowPunct/>
        <w:topLinePunct w:val="0"/>
        <w:autoSpaceDE/>
        <w:autoSpaceDN/>
        <w:bidi w:val="0"/>
        <w:adjustRightInd/>
        <w:snapToGrid/>
        <w:spacing w:before="313" w:beforeLines="100" w:line="360" w:lineRule="auto"/>
        <w:jc w:val="left"/>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三、乔治·布尔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他的研究大致可分为逻辑和数学两部分。他在数学上的成就是多方面的，但在逻辑方面，他的主要贡献就是用一套符号来进行逻辑演算，即逻辑的数学化。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大约200年以前，戈特弗里德·威廉·莱布尼茨曾经探索过这一问题，但最终没有找到精确有效的表示方法，因为它牵涉到改进亚里士多德（Aristoteles）的工作，而人们对于改进亚里士多德的工作的尝试总有点犹豫不决。布尔凭着他卓越的才干，创造了逻辑代数系统，从而基本上完成了逻辑的演算工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乔治·布尔在逻辑学方面的主要贡献，即：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1.出版了《逻辑的数学分析》，这是它对符号逻辑诸多贡献中的第一次。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2.创造了逻辑代数系统，从而基本上完成了逻辑的演算工作。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3.使逻辑学从传统走向现代。</w:t>
      </w:r>
    </w:p>
    <w:p>
      <w:pPr>
        <w:keepNext w:val="0"/>
        <w:keepLines w:val="0"/>
        <w:pageBreakBefore w:val="0"/>
        <w:widowControl w:val="0"/>
        <w:kinsoku/>
        <w:wordWrap/>
        <w:overflowPunct/>
        <w:topLinePunct w:val="0"/>
        <w:autoSpaceDE/>
        <w:autoSpaceDN/>
        <w:bidi w:val="0"/>
        <w:adjustRightInd/>
        <w:snapToGrid/>
        <w:spacing w:before="313" w:beforeLines="100" w:line="360" w:lineRule="auto"/>
        <w:jc w:val="left"/>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四、库尔特·哥德尔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在20世纪初，库尔特·哥德尔证明了形式数论（ 即算术逻辑 ）系统的“不完全性定理”，即使把初等数论形式化之后，在这个形式的演绎系统中也总可以找出一个合理的命题来，在该系统中既无法证明它为真，也无法证明它为假。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库尔特·哥德尔发表于1931年的论文《〈数学原理〉（ 指怀德海和罗素所著的书 ）及有关系统中的形式不可判定命题》是20世纪在逻辑学和数学基础方面最重要的文献之一。</w:t>
      </w:r>
    </w:p>
    <w:p>
      <w:pPr>
        <w:keepNext w:val="0"/>
        <w:keepLines w:val="0"/>
        <w:pageBreakBefore w:val="0"/>
        <w:widowControl w:val="0"/>
        <w:kinsoku/>
        <w:wordWrap/>
        <w:overflowPunct/>
        <w:topLinePunct w:val="0"/>
        <w:autoSpaceDE/>
        <w:autoSpaceDN/>
        <w:bidi w:val="0"/>
        <w:adjustRightInd/>
        <w:snapToGrid/>
        <w:spacing w:before="313" w:beforeLines="100" w:line="360" w:lineRule="auto"/>
        <w:jc w:val="left"/>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五、伯特兰·罗素</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在现代西方哲学界、逻辑学界以及社会政治领域内，伯特兰·罗素都享有崇高声誉。在学术领域，伯特兰·罗素不仅是风靡20世纪的分析哲学的主要创始人，而且是对数学逻辑发展作出过重要贡献的逻辑学家。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作为一位逻辑学家，伯特兰·罗素甚至被看作是亚里士多德以来最伟大的逻辑学家。伯特兰·罗素在逻辑学方面的主要贡献，即：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1.在数学逻辑方面的贡献是举世公认的，伯特兰·罗素和怀特海合作的《数学原理》一书已被公认为现代数理逻辑这门科学的奠基石。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2.提出的“罗素悖论”刺激和推动了20世纪逻辑学的发展，他的类型理论为解决这个悖论做出了重大贡献。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3.主张的逻辑主义—即认为可以用逻辑概念来定义数学的核心概念也对数学发展产生了一定的影响。</w:t>
      </w:r>
    </w:p>
    <w:p>
      <w:pPr>
        <w:keepNext w:val="0"/>
        <w:keepLines w:val="0"/>
        <w:pageBreakBefore w:val="0"/>
        <w:widowControl w:val="0"/>
        <w:kinsoku/>
        <w:wordWrap/>
        <w:overflowPunct/>
        <w:topLinePunct w:val="0"/>
        <w:autoSpaceDE/>
        <w:autoSpaceDN/>
        <w:bidi w:val="0"/>
        <w:adjustRightInd/>
        <w:snapToGrid/>
        <w:spacing w:before="313" w:beforeLines="100" w:line="360" w:lineRule="auto"/>
        <w:jc w:val="left"/>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六、索尔·阿伦·克里普克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克里普克是美国的逻辑学家，哲学家，曾任教于哈佛、哥伦比亚、康奈尔和洛克菲勒等大学，1977年任普林斯顿大学哲学教授，后升任麦科什讲座哲学教授。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克里普克是模态逻辑语义学的创始人和因果—历史指称论的首倡者之一，认为名词的指称主要取决于与使用该名词有关的社会历史的传递链条。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克里普克在逻辑学方面的主要贡献，即：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1.严格区分了“先验的”和“必然的”这两个概念。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2.在区分先验真理和必然真理基础上，提出了“先验偶然命题”和“后验必然命题”的新概念。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3.在模态逻辑语义学的基础上，提出了因果的、历史的指称理论，为该理论的首创人之一。</w:t>
      </w:r>
    </w:p>
    <w:p>
      <w:pPr>
        <w:keepNext w:val="0"/>
        <w:keepLines w:val="0"/>
        <w:pageBreakBefore w:val="0"/>
        <w:widowControl w:val="0"/>
        <w:kinsoku/>
        <w:wordWrap/>
        <w:overflowPunct/>
        <w:topLinePunct w:val="0"/>
        <w:autoSpaceDE/>
        <w:autoSpaceDN/>
        <w:bidi w:val="0"/>
        <w:adjustRightInd/>
        <w:snapToGrid/>
        <w:spacing w:before="313" w:beforeLines="100" w:line="360" w:lineRule="auto"/>
        <w:jc w:val="left"/>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七、卡尔·波普尔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卡尔·波普尔生于奥地利维也纳的一个犹太裔中产阶级家庭，毕业于维也纳大学。1928年，他获授哲学博士学位，1930年至1936年间在中学任教。1937年，纳粹主义势力抬头，波普尔移民至新西兰。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他在新西兰克赖斯特彻奇市（ 即基督堂市 ）的坎特伯雷大学任哲学讲师。1946年迁居英国，在伦敦经济学院讲解逻辑和科学方法论。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卡尔·波普尔在逻辑学方面的主要贡献，即：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1.波普尔的哲学体系，重点在于批判的理性主义，这与经典的经验主义及其观测—归纳法泾渭分明。</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2.波普尔高度评价了休谟对归纳法的批判，虽然他对休谟和归纳逻辑主义的批判是牵强的，但对基础论的批判是相当有力的。</w:t>
      </w:r>
    </w:p>
    <w:p>
      <w:pP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br w:type="page"/>
      </w:r>
    </w:p>
    <w:p>
      <w:pPr>
        <w:keepNext w:val="0"/>
        <w:keepLines w:val="0"/>
        <w:pageBreakBefore w:val="0"/>
        <w:widowControl w:val="0"/>
        <w:kinsoku/>
        <w:wordWrap/>
        <w:overflowPunct/>
        <w:topLinePunct w:val="0"/>
        <w:autoSpaceDE/>
        <w:autoSpaceDN/>
        <w:bidi w:val="0"/>
        <w:adjustRightInd/>
        <w:snapToGrid/>
        <w:spacing w:before="313" w:beforeLines="100" w:line="360" w:lineRule="auto"/>
        <w:jc w:val="left"/>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八、奥古斯特·孔德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奥古斯特·孔德是法国著名的哲学家、社会学和实证主义的创始人。孔德开创了社会学这一学科，被尊称为“社会学之父”。他创立的实证主义学说是西方哲学由近代转入现代的重要标志之一。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同时，实证主义是孔德确立的关于实证科学的哲学体系，被认为与神学、形而上学互不包容。他在实证主义的基础上提出了著名的“三阶段法则”，他认为，在某种意义上，实证主义即是实证科学，而实证阶段是人类智慧发展的最高阶段。</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他对实证科学按简单到复杂的标准进行了分类，找出了各实证科学之间存在的“渐进的相关性”。孔德指出，实证精神集中体现了实证主义的内涵，观察和合理的预测是实证精神的主要特性。奥古斯特·孔德在逻辑学方面的主要贡献，</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1.把社会学概括为一门研究人类社会的学科，并在他所处的历史条件下，规定了社会学的地位、研究对象和研究方法，建立了他的社会学理论体系。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2.借用了圣西门“实证”一词，并认为19世纪的人类已经进入了“科学的实证阶段”，在这个时期里，经验认识可以用于理解社会现象。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3.把实证主义应用于社会学，试图建立一个无所不包的实证知识体系用以解释所有的社会现象。</w:t>
      </w:r>
    </w:p>
    <w:p>
      <w:pPr>
        <w:keepNext w:val="0"/>
        <w:keepLines w:val="0"/>
        <w:pageBreakBefore w:val="0"/>
        <w:widowControl w:val="0"/>
        <w:kinsoku/>
        <w:wordWrap/>
        <w:overflowPunct/>
        <w:topLinePunct w:val="0"/>
        <w:autoSpaceDE/>
        <w:autoSpaceDN/>
        <w:bidi w:val="0"/>
        <w:adjustRightInd/>
        <w:snapToGrid/>
        <w:spacing w:before="313" w:beforeLines="100" w:line="360" w:lineRule="auto"/>
        <w:jc w:val="left"/>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九、J.S.密尔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J.S.密尔，19世纪英国著名哲学家、经济学家、逻辑学家、政治理论家。在密尔青年期的晚期，在古典哲学的雄厚背景下，学习了政治经济学与法学，并且开始在报刊文献上发表文章，其中最主要的场域是在哲学激进派的喉舌《西敏寺评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同时，密尔组织学社与年纪长他不少的人进行学术思辨，并且以读书会的形式增加自己在政治经济学、逻辑学与心理学的知识。J.S.密尔在逻辑学方面的主要贡献，即：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1.创作了《逻辑体系》。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2.他是归纳主义逻辑学家，丰富了归纳法，提高了归纳法在逻辑中的地位。</w:t>
      </w:r>
    </w:p>
    <w:p>
      <w:pPr>
        <w:keepNext w:val="0"/>
        <w:keepLines w:val="0"/>
        <w:pageBreakBefore w:val="0"/>
        <w:widowControl w:val="0"/>
        <w:kinsoku/>
        <w:wordWrap/>
        <w:overflowPunct/>
        <w:topLinePunct w:val="0"/>
        <w:autoSpaceDE/>
        <w:autoSpaceDN/>
        <w:bidi w:val="0"/>
        <w:adjustRightInd/>
        <w:snapToGrid/>
        <w:spacing w:before="313" w:beforeLines="100" w:line="360" w:lineRule="auto"/>
        <w:jc w:val="left"/>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十、伯纳·派顿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伯纳·派顿曾任贝勒大学医学院神经肌肉部主任、神经学系副主任、神经科主治医生。于休斯敦莱斯大学与妇女研究中心任教，教授清晰思考、心灵体操、逻辑学与神经学等课程。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伯纳·派顿对逻辑学深有研究，他认为学习逻辑学能够使人思维敏捷，说话有条理；还有助于识破别人的谎言，远离骗局与陷阱。</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在逻辑学中，伯纳·派顿对“概括”和“定义”进行了全面且有深度的概括。伯纳·派顿在逻辑学方面的主要贡献，即：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1.区分概括与过度概括。</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2.认为不同的定义，导致不同的结论。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3.阐述了论证的形式。</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lang w:val="en-US" w:eastAsia="zh-CN"/>
        </w:rPr>
      </w:pPr>
    </w:p>
    <w:p>
      <w:pPr>
        <w:spacing w:line="360" w:lineRule="auto"/>
        <w:rPr>
          <w:rFonts w:hint="eastAsia"/>
          <w:lang w:eastAsia="zh-CN"/>
        </w:rPr>
      </w:pPr>
      <w:bookmarkStart w:id="0" w:name="_GoBack"/>
      <w:bookmarkEnd w:id="0"/>
    </w:p>
    <w:sectPr>
      <w:headerReference r:id="rId3" w:type="default"/>
      <w:footerReference r:id="rId4" w:type="default"/>
      <w:pgSz w:w="11906" w:h="16838"/>
      <w:pgMar w:top="1701" w:right="1134" w:bottom="1361" w:left="1134" w:header="680"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wiss 721 SWA">
    <w:altName w:val="Yu Gothic UI"/>
    <w:panose1 w:val="020B0504020202020204"/>
    <w:charset w:val="00"/>
    <w:family w:val="swiss"/>
    <w:pitch w:val="default"/>
    <w:sig w:usb0="00000000" w:usb1="00000000" w:usb2="00000000" w:usb3="00000000" w:csb0="0000001B" w:csb1="00000000"/>
  </w:font>
  <w:font w:name="Yu Gothic UI">
    <w:panose1 w:val="020B0500000000000000"/>
    <w:charset w:val="80"/>
    <w:family w:val="auto"/>
    <w:pitch w:val="default"/>
    <w:sig w:usb0="E00002FF" w:usb1="2AC7FDFF" w:usb2="00000016" w:usb3="00000000" w:csb0="2002009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0" w:type="auto"/>
      <w:tblInd w:w="0" w:type="dxa"/>
      <w:tblBorders>
        <w:top w:val="single" w:color="004EA2" w:sz="6"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05"/>
      <w:gridCol w:w="1123"/>
    </w:tblGrid>
    <w:tr>
      <w:tblPrEx>
        <w:tblBorders>
          <w:top w:val="single" w:color="004EA2" w:sz="6"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9" w:hRule="atLeast"/>
      </w:trPr>
      <w:tc>
        <w:tcPr>
          <w:tcW w:w="8505" w:type="dxa"/>
          <w:vAlign w:val="center"/>
        </w:tcPr>
        <w:p>
          <w:pPr>
            <w:pStyle w:val="2"/>
            <w:jc w:val="both"/>
            <w:rPr>
              <w:rFonts w:ascii="微软雅黑" w:hAnsi="微软雅黑" w:eastAsia="微软雅黑"/>
            </w:rPr>
          </w:pPr>
          <w:r>
            <w:rPr>
              <w:rFonts w:hint="eastAsia" w:ascii="微软雅黑" w:hAnsi="微软雅黑" w:eastAsia="微软雅黑"/>
            </w:rPr>
            <w:t>地址：陕西省西安市长安区东祥路</w:t>
          </w:r>
          <w:r>
            <w:rPr>
              <w:rFonts w:ascii="微软雅黑" w:hAnsi="微软雅黑" w:eastAsia="微软雅黑"/>
            </w:rPr>
            <w:t xml:space="preserve">1号计算机学院  邮编:710129 </w:t>
          </w:r>
        </w:p>
        <w:p>
          <w:pPr>
            <w:pStyle w:val="2"/>
            <w:jc w:val="both"/>
            <w:rPr>
              <w:rFonts w:ascii="微软雅黑" w:hAnsi="微软雅黑" w:eastAsia="微软雅黑"/>
            </w:rPr>
          </w:pPr>
          <w:r>
            <w:rPr>
              <w:rFonts w:ascii="微软雅黑" w:hAnsi="微软雅黑" w:eastAsia="微软雅黑"/>
            </w:rPr>
            <w:t>ADD: 1 Dongxiang Road, Chang'an District, Xi'an Shaanxi,710129, P.R.China.</w:t>
          </w:r>
        </w:p>
      </w:tc>
      <w:tc>
        <w:tcPr>
          <w:tcW w:w="1123" w:type="dxa"/>
          <w:vAlign w:val="center"/>
        </w:tcPr>
        <w:p>
          <w:pPr>
            <w:pStyle w:val="2"/>
            <w:jc w:val="center"/>
            <w:rPr>
              <w:rFonts w:ascii="Consolas" w:hAnsi="Consolas" w:eastAsia="微软雅黑" w:cs="Consolas"/>
              <w:sz w:val="24"/>
              <w:szCs w:val="24"/>
            </w:rPr>
          </w:pPr>
          <w:r>
            <w:rPr>
              <w:rFonts w:ascii="Consolas" w:hAnsi="Consolas" w:eastAsia="微软雅黑" w:cs="Consolas"/>
              <w:sz w:val="24"/>
              <w:szCs w:val="24"/>
            </w:rPr>
            <w:fldChar w:fldCharType="begin"/>
          </w:r>
          <w:r>
            <w:rPr>
              <w:rFonts w:ascii="Consolas" w:hAnsi="Consolas" w:eastAsia="微软雅黑" w:cs="Consolas"/>
              <w:sz w:val="24"/>
              <w:szCs w:val="24"/>
            </w:rPr>
            <w:instrText xml:space="preserve">PAGE   \* MERGEFORMAT</w:instrText>
          </w:r>
          <w:r>
            <w:rPr>
              <w:rFonts w:ascii="Consolas" w:hAnsi="Consolas" w:eastAsia="微软雅黑" w:cs="Consolas"/>
              <w:sz w:val="24"/>
              <w:szCs w:val="24"/>
            </w:rPr>
            <w:fldChar w:fldCharType="separate"/>
          </w:r>
          <w:r>
            <w:rPr>
              <w:rFonts w:ascii="Consolas" w:hAnsi="Consolas" w:eastAsia="微软雅黑" w:cs="Consolas"/>
              <w:sz w:val="24"/>
              <w:szCs w:val="24"/>
              <w:lang w:val="zh-CN"/>
            </w:rPr>
            <w:t>4</w:t>
          </w:r>
          <w:r>
            <w:rPr>
              <w:rFonts w:ascii="Consolas" w:hAnsi="Consolas" w:eastAsia="微软雅黑" w:cs="Consolas"/>
              <w:sz w:val="24"/>
              <w:szCs w:val="24"/>
            </w:rPr>
            <w:fldChar w:fldCharType="end"/>
          </w:r>
        </w:p>
      </w:tc>
    </w:tr>
  </w:tbl>
  <w:p>
    <w:pPr>
      <w:pStyle w:val="2"/>
      <w:spacing w:line="40" w:lineRule="exact"/>
      <w:rPr>
        <w:rFonts w:ascii="宋体" w:hAnsi="宋体"/>
        <w:sz w:val="10"/>
        <w:szCs w:val="1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0" w:type="auto"/>
      <w:tblInd w:w="0" w:type="dxa"/>
      <w:tblBorders>
        <w:top w:val="none" w:color="auto" w:sz="0" w:space="0"/>
        <w:left w:val="none" w:color="auto" w:sz="0" w:space="0"/>
        <w:bottom w:val="single" w:color="004EA2"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820"/>
      <w:gridCol w:w="2977"/>
      <w:gridCol w:w="1831"/>
    </w:tblGrid>
    <w:tr>
      <w:tblPrEx>
        <w:tblBorders>
          <w:top w:val="none" w:color="auto" w:sz="0" w:space="0"/>
          <w:left w:val="none" w:color="auto" w:sz="0" w:space="0"/>
          <w:bottom w:val="single" w:color="004EA2" w:sz="6" w:space="0"/>
          <w:right w:val="none" w:color="auto" w:sz="0" w:space="0"/>
          <w:insideH w:val="none" w:color="auto" w:sz="0" w:space="0"/>
          <w:insideV w:val="none" w:color="auto" w:sz="0" w:space="0"/>
        </w:tblBorders>
        <w:tblCellMar>
          <w:top w:w="0" w:type="dxa"/>
          <w:left w:w="0" w:type="dxa"/>
          <w:bottom w:w="0" w:type="dxa"/>
          <w:right w:w="0" w:type="dxa"/>
        </w:tblCellMar>
      </w:tblPrEx>
      <w:tc>
        <w:tcPr>
          <w:tcW w:w="4820" w:type="dxa"/>
          <w:vMerge w:val="restart"/>
          <w:vAlign w:val="center"/>
        </w:tcPr>
        <w:p>
          <w:pPr>
            <w:pStyle w:val="3"/>
            <w:pBdr>
              <w:bottom w:val="none" w:color="auto" w:sz="0" w:space="0"/>
            </w:pBdr>
            <w:jc w:val="both"/>
            <w:rPr>
              <w:rFonts w:ascii="微软雅黑" w:hAnsi="微软雅黑" w:eastAsia="微软雅黑"/>
              <w:sz w:val="32"/>
              <w:szCs w:val="32"/>
            </w:rPr>
          </w:pPr>
          <w:r>
            <w:rPr>
              <w:rFonts w:ascii="微软雅黑" w:hAnsi="微软雅黑" w:eastAsia="微软雅黑"/>
              <w:sz w:val="32"/>
              <w:szCs w:val="32"/>
            </w:rPr>
            <w:t>作业纸</w:t>
          </w:r>
        </w:p>
        <w:p>
          <w:pPr>
            <w:pStyle w:val="3"/>
            <w:pBdr>
              <w:bottom w:val="none" w:color="auto" w:sz="0" w:space="0"/>
            </w:pBdr>
            <w:jc w:val="both"/>
            <w:rPr>
              <w:rFonts w:ascii="微软雅黑" w:hAnsi="微软雅黑" w:eastAsia="微软雅黑"/>
            </w:rPr>
          </w:pPr>
          <w:r>
            <w:rPr>
              <w:rFonts w:hint="eastAsia" w:ascii="微软雅黑" w:hAnsi="微软雅黑" w:eastAsia="微软雅黑"/>
            </w:rPr>
            <w:t>大学生信息素养</w:t>
          </w:r>
        </w:p>
      </w:tc>
      <w:tc>
        <w:tcPr>
          <w:tcW w:w="2977" w:type="dxa"/>
          <w:vMerge w:val="restart"/>
          <w:vAlign w:val="center"/>
        </w:tcPr>
        <w:p>
          <w:pPr>
            <w:pStyle w:val="3"/>
            <w:pBdr>
              <w:bottom w:val="none" w:color="auto" w:sz="0" w:space="0"/>
            </w:pBdr>
            <w:jc w:val="both"/>
            <w:rPr>
              <w:rFonts w:ascii="宋体" w:hAnsi="宋体"/>
            </w:rPr>
          </w:pPr>
        </w:p>
      </w:tc>
      <w:tc>
        <w:tcPr>
          <w:tcW w:w="1831" w:type="dxa"/>
          <w:vAlign w:val="center"/>
        </w:tcPr>
        <w:p>
          <w:pPr>
            <w:pStyle w:val="3"/>
            <w:pBdr>
              <w:bottom w:val="none" w:color="auto" w:sz="0" w:space="0"/>
            </w:pBdr>
            <w:rPr>
              <w:rFonts w:ascii="宋体" w:hAnsi="宋体"/>
            </w:rPr>
          </w:pPr>
          <w:r>
            <w:rPr>
              <w:rFonts w:ascii="宋体" w:hAnsi="宋体"/>
            </w:rPr>
            <w:drawing>
              <wp:inline distT="0" distB="0" distL="0" distR="0">
                <wp:extent cx="408940" cy="4095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43119" cy="443432"/>
                        </a:xfrm>
                        <a:prstGeom prst="rect">
                          <a:avLst/>
                        </a:prstGeom>
                      </pic:spPr>
                    </pic:pic>
                  </a:graphicData>
                </a:graphic>
              </wp:inline>
            </w:drawing>
          </w:r>
        </w:p>
      </w:tc>
    </w:tr>
    <w:tr>
      <w:tblPrEx>
        <w:tblBorders>
          <w:top w:val="none" w:color="auto" w:sz="0" w:space="0"/>
          <w:left w:val="none" w:color="auto" w:sz="0" w:space="0"/>
          <w:bottom w:val="single" w:color="004EA2" w:sz="6" w:space="0"/>
          <w:right w:val="none" w:color="auto" w:sz="0" w:space="0"/>
          <w:insideH w:val="none" w:color="auto" w:sz="0" w:space="0"/>
          <w:insideV w:val="none" w:color="auto" w:sz="0" w:space="0"/>
        </w:tblBorders>
        <w:tblCellMar>
          <w:top w:w="0" w:type="dxa"/>
          <w:left w:w="0" w:type="dxa"/>
          <w:bottom w:w="0" w:type="dxa"/>
          <w:right w:w="0" w:type="dxa"/>
        </w:tblCellMar>
      </w:tblPrEx>
      <w:tc>
        <w:tcPr>
          <w:tcW w:w="4820" w:type="dxa"/>
          <w:vMerge w:val="continue"/>
          <w:vAlign w:val="center"/>
        </w:tcPr>
        <w:p>
          <w:pPr>
            <w:pStyle w:val="3"/>
            <w:pBdr>
              <w:bottom w:val="none" w:color="auto" w:sz="0" w:space="0"/>
            </w:pBdr>
            <w:jc w:val="both"/>
            <w:rPr>
              <w:rFonts w:ascii="微软雅黑" w:hAnsi="微软雅黑" w:eastAsia="微软雅黑"/>
              <w:sz w:val="32"/>
              <w:szCs w:val="32"/>
            </w:rPr>
          </w:pPr>
        </w:p>
      </w:tc>
      <w:tc>
        <w:tcPr>
          <w:tcW w:w="2977" w:type="dxa"/>
          <w:vMerge w:val="continue"/>
          <w:vAlign w:val="center"/>
        </w:tcPr>
        <w:p>
          <w:pPr>
            <w:pStyle w:val="3"/>
            <w:pBdr>
              <w:bottom w:val="none" w:color="auto" w:sz="0" w:space="0"/>
            </w:pBdr>
            <w:jc w:val="both"/>
            <w:rPr>
              <w:rFonts w:ascii="宋体" w:hAnsi="宋体"/>
            </w:rPr>
          </w:pPr>
        </w:p>
      </w:tc>
      <w:tc>
        <w:tcPr>
          <w:tcW w:w="1831" w:type="dxa"/>
          <w:vAlign w:val="center"/>
        </w:tcPr>
        <w:p>
          <w:pPr>
            <w:pStyle w:val="3"/>
            <w:pBdr>
              <w:bottom w:val="none" w:color="auto" w:sz="0" w:space="0"/>
            </w:pBdr>
            <w:rPr>
              <w:rFonts w:ascii="Swiss 721 SWA" w:hAnsi="Swiss 721 SWA"/>
              <w:sz w:val="13"/>
              <w:szCs w:val="13"/>
            </w:rPr>
          </w:pPr>
          <w:r>
            <w:rPr>
              <w:rFonts w:ascii="Swiss 721 SWA" w:hAnsi="Swiss 721 SWA"/>
              <w:sz w:val="13"/>
              <w:szCs w:val="13"/>
            </w:rPr>
            <w:t>INFORMATION LITERACY</w:t>
          </w:r>
        </w:p>
      </w:tc>
    </w:tr>
  </w:tbl>
  <w:p>
    <w:pPr>
      <w:pStyle w:val="3"/>
      <w:pBdr>
        <w:bottom w:val="none" w:color="auto" w:sz="0" w:space="0"/>
      </w:pBdr>
      <w:spacing w:line="120" w:lineRule="exact"/>
      <w:rPr>
        <w:rFonts w:ascii="宋体" w:hAnsi="宋体"/>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YzNDE4ZDhmZWNmYzcxZmZlYWQ0YjRjNmFlYWQzOGMifQ=="/>
  </w:docVars>
  <w:rsids>
    <w:rsidRoot w:val="002D5D7D"/>
    <w:rsid w:val="00006299"/>
    <w:rsid w:val="0001151F"/>
    <w:rsid w:val="00014495"/>
    <w:rsid w:val="00033067"/>
    <w:rsid w:val="00045652"/>
    <w:rsid w:val="00065B9A"/>
    <w:rsid w:val="00081A57"/>
    <w:rsid w:val="00082147"/>
    <w:rsid w:val="000826A9"/>
    <w:rsid w:val="000829A9"/>
    <w:rsid w:val="000A5444"/>
    <w:rsid w:val="000A6FD1"/>
    <w:rsid w:val="000B2C7B"/>
    <w:rsid w:val="000C7677"/>
    <w:rsid w:val="000D044C"/>
    <w:rsid w:val="000D5F7D"/>
    <w:rsid w:val="000D6D29"/>
    <w:rsid w:val="000F794A"/>
    <w:rsid w:val="00101864"/>
    <w:rsid w:val="001131A6"/>
    <w:rsid w:val="00115BC5"/>
    <w:rsid w:val="00131C39"/>
    <w:rsid w:val="00142646"/>
    <w:rsid w:val="0014340B"/>
    <w:rsid w:val="00152D4C"/>
    <w:rsid w:val="0015381F"/>
    <w:rsid w:val="00157720"/>
    <w:rsid w:val="001656E0"/>
    <w:rsid w:val="00166468"/>
    <w:rsid w:val="00185C8A"/>
    <w:rsid w:val="00186E03"/>
    <w:rsid w:val="00187C61"/>
    <w:rsid w:val="001A4959"/>
    <w:rsid w:val="001B06D3"/>
    <w:rsid w:val="001B21E8"/>
    <w:rsid w:val="001C5EE1"/>
    <w:rsid w:val="001E5C6C"/>
    <w:rsid w:val="001F393C"/>
    <w:rsid w:val="00205498"/>
    <w:rsid w:val="002076A2"/>
    <w:rsid w:val="0023643D"/>
    <w:rsid w:val="00246BEC"/>
    <w:rsid w:val="00262496"/>
    <w:rsid w:val="00282474"/>
    <w:rsid w:val="002852AC"/>
    <w:rsid w:val="00285D16"/>
    <w:rsid w:val="00291FBB"/>
    <w:rsid w:val="00292D62"/>
    <w:rsid w:val="002A182D"/>
    <w:rsid w:val="002A40AB"/>
    <w:rsid w:val="002B53A6"/>
    <w:rsid w:val="002B62A2"/>
    <w:rsid w:val="002C3968"/>
    <w:rsid w:val="002D5D7D"/>
    <w:rsid w:val="002D7C03"/>
    <w:rsid w:val="002D7CB7"/>
    <w:rsid w:val="002E2485"/>
    <w:rsid w:val="0030503A"/>
    <w:rsid w:val="00322B0F"/>
    <w:rsid w:val="003318CF"/>
    <w:rsid w:val="003364C1"/>
    <w:rsid w:val="003540FB"/>
    <w:rsid w:val="00377C89"/>
    <w:rsid w:val="00386ED6"/>
    <w:rsid w:val="003934CD"/>
    <w:rsid w:val="003A4A8F"/>
    <w:rsid w:val="003C4BCC"/>
    <w:rsid w:val="003C7281"/>
    <w:rsid w:val="003D604D"/>
    <w:rsid w:val="003F63E6"/>
    <w:rsid w:val="0040336C"/>
    <w:rsid w:val="00403393"/>
    <w:rsid w:val="00407B3C"/>
    <w:rsid w:val="004170C3"/>
    <w:rsid w:val="00423A46"/>
    <w:rsid w:val="0042671F"/>
    <w:rsid w:val="004303B3"/>
    <w:rsid w:val="00433803"/>
    <w:rsid w:val="00473AA6"/>
    <w:rsid w:val="004753B4"/>
    <w:rsid w:val="0047720C"/>
    <w:rsid w:val="0048551A"/>
    <w:rsid w:val="004911A2"/>
    <w:rsid w:val="00491F8B"/>
    <w:rsid w:val="004A5A55"/>
    <w:rsid w:val="004A6BC9"/>
    <w:rsid w:val="004B0745"/>
    <w:rsid w:val="004B5F8A"/>
    <w:rsid w:val="004C3129"/>
    <w:rsid w:val="004C438A"/>
    <w:rsid w:val="004C5268"/>
    <w:rsid w:val="004C5E33"/>
    <w:rsid w:val="004C61E7"/>
    <w:rsid w:val="004D1E83"/>
    <w:rsid w:val="004D3EE5"/>
    <w:rsid w:val="004F2791"/>
    <w:rsid w:val="004F65B1"/>
    <w:rsid w:val="00516CAC"/>
    <w:rsid w:val="00530F6B"/>
    <w:rsid w:val="00536BEA"/>
    <w:rsid w:val="0055074F"/>
    <w:rsid w:val="005508DC"/>
    <w:rsid w:val="00552048"/>
    <w:rsid w:val="0055262A"/>
    <w:rsid w:val="0056116F"/>
    <w:rsid w:val="005646B9"/>
    <w:rsid w:val="00570DFD"/>
    <w:rsid w:val="00577293"/>
    <w:rsid w:val="005A012A"/>
    <w:rsid w:val="005A0D9D"/>
    <w:rsid w:val="005A25E6"/>
    <w:rsid w:val="005B6EDD"/>
    <w:rsid w:val="005D0700"/>
    <w:rsid w:val="005E2555"/>
    <w:rsid w:val="005E5249"/>
    <w:rsid w:val="00603CA6"/>
    <w:rsid w:val="0061731E"/>
    <w:rsid w:val="00620112"/>
    <w:rsid w:val="00644026"/>
    <w:rsid w:val="00660A8A"/>
    <w:rsid w:val="00665C55"/>
    <w:rsid w:val="00673A24"/>
    <w:rsid w:val="00674F40"/>
    <w:rsid w:val="00684A31"/>
    <w:rsid w:val="006857FE"/>
    <w:rsid w:val="00687DD7"/>
    <w:rsid w:val="00690E7B"/>
    <w:rsid w:val="00693604"/>
    <w:rsid w:val="00697023"/>
    <w:rsid w:val="006B1D69"/>
    <w:rsid w:val="006B6661"/>
    <w:rsid w:val="006C311A"/>
    <w:rsid w:val="006C3C05"/>
    <w:rsid w:val="006D1B59"/>
    <w:rsid w:val="006E1F09"/>
    <w:rsid w:val="006E58C2"/>
    <w:rsid w:val="0070034F"/>
    <w:rsid w:val="00702D21"/>
    <w:rsid w:val="00715879"/>
    <w:rsid w:val="00740A65"/>
    <w:rsid w:val="007419C6"/>
    <w:rsid w:val="0074386F"/>
    <w:rsid w:val="00745F51"/>
    <w:rsid w:val="00755962"/>
    <w:rsid w:val="007603CF"/>
    <w:rsid w:val="0076197A"/>
    <w:rsid w:val="007674C9"/>
    <w:rsid w:val="007734DB"/>
    <w:rsid w:val="007804ED"/>
    <w:rsid w:val="00785EA7"/>
    <w:rsid w:val="00793EDF"/>
    <w:rsid w:val="00794409"/>
    <w:rsid w:val="0079503B"/>
    <w:rsid w:val="00795A3A"/>
    <w:rsid w:val="007A30CC"/>
    <w:rsid w:val="007A4966"/>
    <w:rsid w:val="007A54E9"/>
    <w:rsid w:val="007C2406"/>
    <w:rsid w:val="007C3C45"/>
    <w:rsid w:val="007C522E"/>
    <w:rsid w:val="007D1E9C"/>
    <w:rsid w:val="007E6B08"/>
    <w:rsid w:val="00806845"/>
    <w:rsid w:val="00812C26"/>
    <w:rsid w:val="008204D3"/>
    <w:rsid w:val="0082528E"/>
    <w:rsid w:val="00827850"/>
    <w:rsid w:val="00827E61"/>
    <w:rsid w:val="00832D38"/>
    <w:rsid w:val="00842849"/>
    <w:rsid w:val="008429CE"/>
    <w:rsid w:val="00843946"/>
    <w:rsid w:val="00845141"/>
    <w:rsid w:val="00845CB9"/>
    <w:rsid w:val="0085412B"/>
    <w:rsid w:val="00861C4E"/>
    <w:rsid w:val="00863DAD"/>
    <w:rsid w:val="00865D7F"/>
    <w:rsid w:val="008A0A14"/>
    <w:rsid w:val="008A5449"/>
    <w:rsid w:val="008B459F"/>
    <w:rsid w:val="008B7423"/>
    <w:rsid w:val="008C1CD5"/>
    <w:rsid w:val="008C2C84"/>
    <w:rsid w:val="008C7956"/>
    <w:rsid w:val="008D1A22"/>
    <w:rsid w:val="008D6B4F"/>
    <w:rsid w:val="008F102C"/>
    <w:rsid w:val="0092229C"/>
    <w:rsid w:val="009327F9"/>
    <w:rsid w:val="0093737C"/>
    <w:rsid w:val="009431ED"/>
    <w:rsid w:val="00955A67"/>
    <w:rsid w:val="00956FE7"/>
    <w:rsid w:val="009713F3"/>
    <w:rsid w:val="00972E8A"/>
    <w:rsid w:val="009759AA"/>
    <w:rsid w:val="009764CC"/>
    <w:rsid w:val="00991097"/>
    <w:rsid w:val="009B2B94"/>
    <w:rsid w:val="009C0681"/>
    <w:rsid w:val="009C16EA"/>
    <w:rsid w:val="009D5B00"/>
    <w:rsid w:val="009E011F"/>
    <w:rsid w:val="009E7D72"/>
    <w:rsid w:val="009F3188"/>
    <w:rsid w:val="00A02804"/>
    <w:rsid w:val="00A110CB"/>
    <w:rsid w:val="00A11486"/>
    <w:rsid w:val="00A22C82"/>
    <w:rsid w:val="00A26370"/>
    <w:rsid w:val="00A30DFF"/>
    <w:rsid w:val="00A327B3"/>
    <w:rsid w:val="00A344D5"/>
    <w:rsid w:val="00A36E28"/>
    <w:rsid w:val="00A3748B"/>
    <w:rsid w:val="00A40FC7"/>
    <w:rsid w:val="00A43C65"/>
    <w:rsid w:val="00A4637A"/>
    <w:rsid w:val="00A4739C"/>
    <w:rsid w:val="00A5767C"/>
    <w:rsid w:val="00A651A3"/>
    <w:rsid w:val="00A65EAC"/>
    <w:rsid w:val="00A65F4D"/>
    <w:rsid w:val="00A66B60"/>
    <w:rsid w:val="00A913F5"/>
    <w:rsid w:val="00A92EDE"/>
    <w:rsid w:val="00AA3E36"/>
    <w:rsid w:val="00AA4B10"/>
    <w:rsid w:val="00AB0C96"/>
    <w:rsid w:val="00AB1547"/>
    <w:rsid w:val="00AC2F93"/>
    <w:rsid w:val="00AC358A"/>
    <w:rsid w:val="00AC7C6C"/>
    <w:rsid w:val="00AE24A9"/>
    <w:rsid w:val="00B02F02"/>
    <w:rsid w:val="00B210F7"/>
    <w:rsid w:val="00B314DF"/>
    <w:rsid w:val="00B4025E"/>
    <w:rsid w:val="00B43AAB"/>
    <w:rsid w:val="00B44CC1"/>
    <w:rsid w:val="00B47DED"/>
    <w:rsid w:val="00B579CD"/>
    <w:rsid w:val="00B625CF"/>
    <w:rsid w:val="00B656A4"/>
    <w:rsid w:val="00B70AA4"/>
    <w:rsid w:val="00B7361C"/>
    <w:rsid w:val="00B81E5C"/>
    <w:rsid w:val="00B82EEB"/>
    <w:rsid w:val="00BB1955"/>
    <w:rsid w:val="00BD1364"/>
    <w:rsid w:val="00BD4B23"/>
    <w:rsid w:val="00BD580B"/>
    <w:rsid w:val="00BE1A17"/>
    <w:rsid w:val="00BE53EE"/>
    <w:rsid w:val="00C12566"/>
    <w:rsid w:val="00C22A26"/>
    <w:rsid w:val="00C37025"/>
    <w:rsid w:val="00C4178A"/>
    <w:rsid w:val="00C54CBD"/>
    <w:rsid w:val="00C56A5A"/>
    <w:rsid w:val="00C61459"/>
    <w:rsid w:val="00C63BF0"/>
    <w:rsid w:val="00C751AF"/>
    <w:rsid w:val="00C8667C"/>
    <w:rsid w:val="00C91460"/>
    <w:rsid w:val="00C92B22"/>
    <w:rsid w:val="00CB74D9"/>
    <w:rsid w:val="00CC48F9"/>
    <w:rsid w:val="00CD4B4E"/>
    <w:rsid w:val="00CD5D1C"/>
    <w:rsid w:val="00CF34D2"/>
    <w:rsid w:val="00D02AD8"/>
    <w:rsid w:val="00D20FE6"/>
    <w:rsid w:val="00D32931"/>
    <w:rsid w:val="00D34CA4"/>
    <w:rsid w:val="00D52A9A"/>
    <w:rsid w:val="00D61DD2"/>
    <w:rsid w:val="00D63F78"/>
    <w:rsid w:val="00D648CE"/>
    <w:rsid w:val="00D75672"/>
    <w:rsid w:val="00D76747"/>
    <w:rsid w:val="00D87D6D"/>
    <w:rsid w:val="00D934C3"/>
    <w:rsid w:val="00DA60F0"/>
    <w:rsid w:val="00DB6A58"/>
    <w:rsid w:val="00DC1AA1"/>
    <w:rsid w:val="00DC3650"/>
    <w:rsid w:val="00DD38DA"/>
    <w:rsid w:val="00DE3C07"/>
    <w:rsid w:val="00DF544A"/>
    <w:rsid w:val="00E04E08"/>
    <w:rsid w:val="00E0705C"/>
    <w:rsid w:val="00E12AB2"/>
    <w:rsid w:val="00E236B0"/>
    <w:rsid w:val="00E23BC2"/>
    <w:rsid w:val="00E2647D"/>
    <w:rsid w:val="00E33EE6"/>
    <w:rsid w:val="00E34AA3"/>
    <w:rsid w:val="00E35626"/>
    <w:rsid w:val="00E52469"/>
    <w:rsid w:val="00E6790A"/>
    <w:rsid w:val="00E7613C"/>
    <w:rsid w:val="00E804E4"/>
    <w:rsid w:val="00E80E77"/>
    <w:rsid w:val="00E87551"/>
    <w:rsid w:val="00E87F0D"/>
    <w:rsid w:val="00E93BED"/>
    <w:rsid w:val="00EA2265"/>
    <w:rsid w:val="00EA7192"/>
    <w:rsid w:val="00EC2373"/>
    <w:rsid w:val="00EC49C5"/>
    <w:rsid w:val="00EC5714"/>
    <w:rsid w:val="00EC64DE"/>
    <w:rsid w:val="00EF1F39"/>
    <w:rsid w:val="00EF4DE5"/>
    <w:rsid w:val="00F130CA"/>
    <w:rsid w:val="00F539BC"/>
    <w:rsid w:val="00F57E20"/>
    <w:rsid w:val="00F61C42"/>
    <w:rsid w:val="00F67AE9"/>
    <w:rsid w:val="00F913EB"/>
    <w:rsid w:val="00F97003"/>
    <w:rsid w:val="00FA24B4"/>
    <w:rsid w:val="00FA6CC2"/>
    <w:rsid w:val="00FA7990"/>
    <w:rsid w:val="00FB297F"/>
    <w:rsid w:val="00FC5782"/>
    <w:rsid w:val="00FD0492"/>
    <w:rsid w:val="00FD3746"/>
    <w:rsid w:val="00FD4A04"/>
    <w:rsid w:val="00FE19AF"/>
    <w:rsid w:val="00FE2E64"/>
    <w:rsid w:val="10777CFE"/>
    <w:rsid w:val="10B540B8"/>
    <w:rsid w:val="236255BE"/>
    <w:rsid w:val="6A9247B9"/>
    <w:rsid w:val="73A352C6"/>
    <w:rsid w:val="7D166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4"/>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cs="宋体"/>
      <w:kern w:val="0"/>
      <w:szCs w:val="24"/>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3"/>
    <w:qFormat/>
    <w:uiPriority w:val="99"/>
    <w:rPr>
      <w:sz w:val="18"/>
      <w:szCs w:val="18"/>
    </w:rPr>
  </w:style>
  <w:style w:type="character" w:customStyle="1" w:styleId="9">
    <w:name w:val="页脚 字符"/>
    <w:basedOn w:val="7"/>
    <w:link w:val="2"/>
    <w:qFormat/>
    <w:uiPriority w:val="99"/>
    <w:rPr>
      <w:sz w:val="18"/>
      <w:szCs w:val="18"/>
    </w:rPr>
  </w:style>
  <w:style w:type="paragraph" w:customStyle="1" w:styleId="10">
    <w:name w:val="插图标题"/>
    <w:next w:val="1"/>
    <w:link w:val="11"/>
    <w:qFormat/>
    <w:uiPriority w:val="0"/>
    <w:pPr>
      <w:jc w:val="center"/>
    </w:pPr>
    <w:rPr>
      <w:rFonts w:ascii="Times New Roman" w:hAnsi="Times New Roman" w:eastAsia="宋体" w:cs="Times New Roman"/>
      <w:kern w:val="2"/>
      <w:sz w:val="16"/>
      <w:szCs w:val="21"/>
      <w:lang w:val="en-US" w:eastAsia="zh-CN" w:bidi="ar-SA"/>
    </w:rPr>
  </w:style>
  <w:style w:type="character" w:customStyle="1" w:styleId="11">
    <w:name w:val="插图标题 Char"/>
    <w:basedOn w:val="7"/>
    <w:link w:val="10"/>
    <w:qFormat/>
    <w:uiPriority w:val="0"/>
    <w:rPr>
      <w:rFonts w:ascii="Times New Roman" w:hAnsi="Times New Roman" w:eastAsia="宋体" w:cs="Times New Roman"/>
      <w:sz w:val="16"/>
      <w:szCs w:val="21"/>
    </w:rPr>
  </w:style>
  <w:style w:type="paragraph" w:customStyle="1" w:styleId="12">
    <w:name w:val="TEXT"/>
    <w:basedOn w:val="1"/>
    <w:link w:val="15"/>
    <w:qFormat/>
    <w:uiPriority w:val="0"/>
    <w:pPr>
      <w:spacing w:line="330" w:lineRule="atLeast"/>
    </w:pPr>
    <w:rPr>
      <w:rFonts w:ascii="Times New Roman" w:hAnsi="Times New Roman" w:cs="Times New Roman"/>
      <w:sz w:val="21"/>
      <w:szCs w:val="24"/>
    </w:rPr>
  </w:style>
  <w:style w:type="paragraph" w:customStyle="1" w:styleId="13">
    <w:name w:val="TEXT + 首行缩进:  2 字符"/>
    <w:basedOn w:val="1"/>
    <w:link w:val="16"/>
    <w:qFormat/>
    <w:uiPriority w:val="0"/>
    <w:pPr>
      <w:spacing w:line="330" w:lineRule="atLeast"/>
      <w:ind w:firstLine="420" w:firstLineChars="200"/>
    </w:pPr>
    <w:rPr>
      <w:rFonts w:ascii="Times New Roman" w:hAnsi="Times New Roman" w:cs="宋体"/>
      <w:sz w:val="21"/>
      <w:szCs w:val="20"/>
    </w:rPr>
  </w:style>
  <w:style w:type="character" w:customStyle="1" w:styleId="14">
    <w:name w:val="语法加重"/>
    <w:basedOn w:val="7"/>
    <w:qFormat/>
    <w:uiPriority w:val="0"/>
    <w:rPr>
      <w:b/>
    </w:rPr>
  </w:style>
  <w:style w:type="character" w:customStyle="1" w:styleId="15">
    <w:name w:val="TEXT Char"/>
    <w:basedOn w:val="7"/>
    <w:link w:val="12"/>
    <w:qFormat/>
    <w:uiPriority w:val="0"/>
    <w:rPr>
      <w:rFonts w:ascii="Times New Roman" w:hAnsi="Times New Roman" w:eastAsia="宋体" w:cs="Times New Roman"/>
      <w:szCs w:val="24"/>
    </w:rPr>
  </w:style>
  <w:style w:type="character" w:customStyle="1" w:styleId="16">
    <w:name w:val="TEXT + 首行缩进:  2 字符 Char"/>
    <w:basedOn w:val="7"/>
    <w:link w:val="13"/>
    <w:qFormat/>
    <w:uiPriority w:val="0"/>
    <w:rPr>
      <w:rFonts w:ascii="Times New Roman" w:hAnsi="Times New Roman" w:eastAsia="宋体" w:cs="宋体"/>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27DEA-E393-40F6-820F-8153664081A2}">
  <ds:schemaRefs/>
</ds:datastoreItem>
</file>

<file path=docProps/app.xml><?xml version="1.0" encoding="utf-8"?>
<Properties xmlns="http://schemas.openxmlformats.org/officeDocument/2006/extended-properties" xmlns:vt="http://schemas.openxmlformats.org/officeDocument/2006/docPropsVTypes">
  <Template>Normal.dotm</Template>
  <Company>npu</Company>
  <Pages>6</Pages>
  <Words>188</Words>
  <Characters>352</Characters>
  <Lines>13</Lines>
  <Paragraphs>3</Paragraphs>
  <TotalTime>0</TotalTime>
  <ScaleCrop>false</ScaleCrop>
  <LinksUpToDate>false</LinksUpToDate>
  <CharactersWithSpaces>354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2019-12-26T00:43:00Z</dcterms:created>
  <dc:creator>jerryxf</dc:creator>
  <cp:lastModifiedBy>Fantastic★</cp:lastModifiedBy>
  <dcterms:modified xsi:type="dcterms:W3CDTF">2023-05-11T07:57:27Z</dcterms:modified>
  <cp:revision>315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7EAB4E4F3B6E4A2CA2BB7EE9F6A7F2FA</vt:lpwstr>
  </property>
</Properties>
</file>