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748DCC">
      <w:pPr>
        <w:jc w:val="center"/>
        <w:rPr>
          <w:rFonts w:ascii="Microsoft Sans Serif" w:hAnsi="Microsoft Sans Serif" w:eastAsia="楷体_GB2312" w:cs="Microsoft Sans Serif"/>
          <w:sz w:val="30"/>
          <w:szCs w:val="30"/>
        </w:rPr>
      </w:pPr>
      <w:r>
        <w:rPr>
          <w:rFonts w:ascii="Microsoft Sans Serif" w:hAnsi="Microsoft Sans Serif" w:eastAsia="楷体_GB2312" w:cs="Microsoft Sans Serif"/>
          <w:spacing w:val="66"/>
          <w:sz w:val="30"/>
          <w:szCs w:val="30"/>
        </w:rPr>
        <w:t>山西大学计算机与信息技术学</w:t>
      </w:r>
      <w:r>
        <w:rPr>
          <w:rFonts w:ascii="Microsoft Sans Serif" w:hAnsi="Microsoft Sans Serif" w:eastAsia="楷体_GB2312" w:cs="Microsoft Sans Serif"/>
          <w:sz w:val="30"/>
          <w:szCs w:val="30"/>
        </w:rPr>
        <w:t>院</w:t>
      </w:r>
    </w:p>
    <w:p w14:paraId="107086FB">
      <w:pPr>
        <w:jc w:val="center"/>
        <w:rPr>
          <w:rFonts w:ascii="Microsoft Sans Serif" w:hAnsi="Microsoft Sans Serif" w:cs="Microsoft Sans Serif"/>
          <w:b/>
          <w:sz w:val="36"/>
          <w:szCs w:val="36"/>
        </w:rPr>
      </w:pPr>
      <w:r>
        <w:rPr>
          <w:rFonts w:ascii="Microsoft Sans Serif" w:hAnsi="Microsoft Sans Serif" w:cs="Microsoft Sans Serif"/>
          <w:b/>
          <w:spacing w:val="380"/>
          <w:sz w:val="36"/>
          <w:szCs w:val="36"/>
        </w:rPr>
        <w:t>实验报</w:t>
      </w:r>
      <w:r>
        <w:rPr>
          <w:rFonts w:ascii="Microsoft Sans Serif" w:hAnsi="Microsoft Sans Serif" w:cs="Microsoft Sans Serif"/>
          <w:b/>
          <w:sz w:val="36"/>
          <w:szCs w:val="36"/>
        </w:rPr>
        <w:t>告</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0"/>
        <w:gridCol w:w="358"/>
        <w:gridCol w:w="787"/>
        <w:gridCol w:w="300"/>
        <w:gridCol w:w="283"/>
        <w:gridCol w:w="851"/>
        <w:gridCol w:w="141"/>
        <w:gridCol w:w="993"/>
        <w:gridCol w:w="425"/>
        <w:gridCol w:w="283"/>
        <w:gridCol w:w="993"/>
        <w:gridCol w:w="1504"/>
        <w:gridCol w:w="1862"/>
      </w:tblGrid>
      <w:tr w14:paraId="12168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top w:val="single" w:color="auto" w:sz="12" w:space="0"/>
              <w:left w:val="single" w:color="auto" w:sz="12" w:space="0"/>
              <w:right w:val="single" w:color="auto" w:sz="4" w:space="0"/>
            </w:tcBorders>
            <w:vAlign w:val="center"/>
          </w:tcPr>
          <w:p w14:paraId="47F703AE">
            <w:pPr>
              <w:jc w:val="center"/>
              <w:rPr>
                <w:rFonts w:ascii="Microsoft Sans Serif" w:hAnsi="Microsoft Sans Serif" w:cs="Microsoft Sans Serif"/>
                <w:szCs w:val="21"/>
              </w:rPr>
            </w:pPr>
            <w:r>
              <w:rPr>
                <w:rFonts w:ascii="Microsoft Sans Serif" w:hAnsi="Microsoft Sans Serif" w:cs="Microsoft Sans Serif"/>
                <w:szCs w:val="21"/>
              </w:rPr>
              <w:t>姓    名</w:t>
            </w:r>
          </w:p>
        </w:tc>
        <w:tc>
          <w:tcPr>
            <w:tcW w:w="1370" w:type="dxa"/>
            <w:gridSpan w:val="3"/>
            <w:tcBorders>
              <w:top w:val="single" w:color="auto" w:sz="12" w:space="0"/>
              <w:left w:val="single" w:color="auto" w:sz="4" w:space="0"/>
              <w:right w:val="single" w:color="auto" w:sz="4" w:space="0"/>
            </w:tcBorders>
            <w:vAlign w:val="center"/>
          </w:tcPr>
          <w:p w14:paraId="6A550266">
            <w:pPr>
              <w:rPr>
                <w:rFonts w:hint="eastAsia" w:ascii="Microsoft Sans Serif" w:hAnsi="Microsoft Sans Serif" w:eastAsia="楷体_GB2312" w:cs="Microsoft Sans Serif"/>
                <w:color w:val="FF0000"/>
                <w:spacing w:val="60"/>
                <w:szCs w:val="21"/>
                <w:lang w:val="en-US" w:eastAsia="zh-CN"/>
              </w:rPr>
            </w:pPr>
            <w:r>
              <w:rPr>
                <w:rFonts w:hint="eastAsia" w:ascii="Microsoft Sans Serif" w:hAnsi="Microsoft Sans Serif" w:cs="Microsoft Sans Serif"/>
                <w:szCs w:val="21"/>
                <w:lang w:val="en-US" w:eastAsia="zh-CN"/>
              </w:rPr>
              <w:t>李昭洁</w:t>
            </w:r>
          </w:p>
        </w:tc>
        <w:tc>
          <w:tcPr>
            <w:tcW w:w="992" w:type="dxa"/>
            <w:gridSpan w:val="2"/>
            <w:tcBorders>
              <w:top w:val="single" w:color="auto" w:sz="12" w:space="0"/>
              <w:left w:val="single" w:color="auto" w:sz="4" w:space="0"/>
              <w:right w:val="single" w:color="auto" w:sz="4" w:space="0"/>
            </w:tcBorders>
            <w:vAlign w:val="center"/>
          </w:tcPr>
          <w:p w14:paraId="5A49FB3D">
            <w:pPr>
              <w:jc w:val="center"/>
              <w:rPr>
                <w:rFonts w:ascii="Microsoft Sans Serif" w:hAnsi="Microsoft Sans Serif" w:cs="Microsoft Sans Serif"/>
                <w:szCs w:val="21"/>
              </w:rPr>
            </w:pPr>
            <w:r>
              <w:rPr>
                <w:rFonts w:ascii="Microsoft Sans Serif" w:hAnsi="Microsoft Sans Serif" w:cs="Microsoft Sans Serif"/>
                <w:szCs w:val="21"/>
              </w:rPr>
              <w:t>学 号</w:t>
            </w:r>
          </w:p>
        </w:tc>
        <w:tc>
          <w:tcPr>
            <w:tcW w:w="1418" w:type="dxa"/>
            <w:gridSpan w:val="2"/>
            <w:tcBorders>
              <w:top w:val="single" w:color="auto" w:sz="12" w:space="0"/>
              <w:left w:val="single" w:color="auto" w:sz="4" w:space="0"/>
              <w:right w:val="single" w:color="auto" w:sz="4" w:space="0"/>
            </w:tcBorders>
            <w:vAlign w:val="center"/>
          </w:tcPr>
          <w:p w14:paraId="63383A7C">
            <w:pPr>
              <w:jc w:val="center"/>
              <w:rPr>
                <w:rFonts w:hint="default" w:ascii="Microsoft Sans Serif" w:hAnsi="Microsoft Sans Serif" w:eastAsia="楷体_GB2312" w:cs="Microsoft Sans Serif"/>
                <w:w w:val="80"/>
                <w:szCs w:val="21"/>
                <w:lang w:val="en-US" w:eastAsia="zh-CN"/>
              </w:rPr>
            </w:pPr>
            <w:r>
              <w:rPr>
                <w:rFonts w:hint="eastAsia" w:ascii="Microsoft Sans Serif" w:hAnsi="Microsoft Sans Serif" w:eastAsia="楷体_GB2312" w:cs="Microsoft Sans Serif"/>
                <w:w w:val="80"/>
                <w:szCs w:val="21"/>
                <w:lang w:val="en-US" w:eastAsia="zh-CN"/>
              </w:rPr>
              <w:t>202301006116</w:t>
            </w:r>
          </w:p>
        </w:tc>
        <w:tc>
          <w:tcPr>
            <w:tcW w:w="1276" w:type="dxa"/>
            <w:gridSpan w:val="2"/>
            <w:tcBorders>
              <w:top w:val="single" w:color="auto" w:sz="12" w:space="0"/>
              <w:left w:val="single" w:color="auto" w:sz="4" w:space="0"/>
              <w:bottom w:val="single" w:color="auto" w:sz="4" w:space="0"/>
              <w:right w:val="single" w:color="auto" w:sz="4" w:space="0"/>
            </w:tcBorders>
            <w:vAlign w:val="center"/>
          </w:tcPr>
          <w:p w14:paraId="7F289364">
            <w:pPr>
              <w:jc w:val="center"/>
              <w:rPr>
                <w:rFonts w:ascii="Microsoft Sans Serif" w:hAnsi="Microsoft Sans Serif" w:cs="Microsoft Sans Serif"/>
                <w:szCs w:val="21"/>
              </w:rPr>
            </w:pPr>
            <w:r>
              <w:rPr>
                <w:rFonts w:ascii="Microsoft Sans Serif" w:hAnsi="Microsoft Sans Serif" w:cs="Microsoft Sans Serif"/>
                <w:szCs w:val="21"/>
              </w:rPr>
              <w:t>专业</w:t>
            </w:r>
            <w:r>
              <w:rPr>
                <w:rFonts w:hint="eastAsia" w:ascii="Microsoft Sans Serif" w:hAnsi="Microsoft Sans Serif" w:cs="Microsoft Sans Serif"/>
                <w:szCs w:val="21"/>
              </w:rPr>
              <w:t>、</w:t>
            </w:r>
            <w:r>
              <w:rPr>
                <w:rFonts w:ascii="Microsoft Sans Serif" w:hAnsi="Microsoft Sans Serif" w:cs="Microsoft Sans Serif"/>
                <w:szCs w:val="21"/>
              </w:rPr>
              <w:t>班级</w:t>
            </w:r>
          </w:p>
        </w:tc>
        <w:tc>
          <w:tcPr>
            <w:tcW w:w="3366" w:type="dxa"/>
            <w:gridSpan w:val="2"/>
            <w:tcBorders>
              <w:top w:val="single" w:color="auto" w:sz="12" w:space="0"/>
              <w:left w:val="single" w:color="auto" w:sz="4" w:space="0"/>
              <w:bottom w:val="single" w:color="auto" w:sz="4" w:space="0"/>
              <w:right w:val="single" w:color="auto" w:sz="12" w:space="0"/>
            </w:tcBorders>
            <w:vAlign w:val="center"/>
          </w:tcPr>
          <w:p w14:paraId="52AB5631">
            <w:pPr>
              <w:jc w:val="center"/>
              <w:rPr>
                <w:rFonts w:hint="default" w:ascii="Microsoft Sans Serif" w:hAnsi="Microsoft Sans Serif" w:eastAsia="楷体_GB2312" w:cs="Microsoft Sans Serif"/>
                <w:szCs w:val="21"/>
                <w:lang w:val="en-US" w:eastAsia="zh-CN"/>
              </w:rPr>
            </w:pPr>
            <w:r>
              <w:rPr>
                <w:rFonts w:hint="eastAsia" w:ascii="Microsoft Sans Serif" w:hAnsi="Microsoft Sans Serif" w:eastAsia="楷体_GB2312" w:cs="Microsoft Sans Serif"/>
                <w:szCs w:val="21"/>
                <w:lang w:val="en-US" w:eastAsia="zh-CN"/>
              </w:rPr>
              <w:t>人工智能2301</w:t>
            </w:r>
          </w:p>
        </w:tc>
      </w:tr>
      <w:tr w14:paraId="490EE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046659FE">
            <w:pPr>
              <w:jc w:val="center"/>
              <w:rPr>
                <w:rFonts w:ascii="Microsoft Sans Serif" w:hAnsi="Microsoft Sans Serif" w:cs="Microsoft Sans Serif"/>
                <w:szCs w:val="21"/>
              </w:rPr>
            </w:pPr>
            <w:r>
              <w:rPr>
                <w:rFonts w:ascii="Microsoft Sans Serif" w:hAnsi="Microsoft Sans Serif" w:cs="Microsoft Sans Serif"/>
                <w:szCs w:val="21"/>
              </w:rPr>
              <w:t>课程名称</w:t>
            </w:r>
          </w:p>
        </w:tc>
        <w:tc>
          <w:tcPr>
            <w:tcW w:w="5056" w:type="dxa"/>
            <w:gridSpan w:val="9"/>
            <w:tcBorders>
              <w:left w:val="single" w:color="auto" w:sz="4" w:space="0"/>
              <w:right w:val="single" w:color="auto" w:sz="4" w:space="0"/>
            </w:tcBorders>
            <w:vAlign w:val="center"/>
          </w:tcPr>
          <w:p w14:paraId="6597130D">
            <w:pPr>
              <w:jc w:val="center"/>
              <w:rPr>
                <w:rFonts w:ascii="Times New Roman" w:hAnsi="Times New Roman" w:eastAsia="楷体_GB2312"/>
                <w:szCs w:val="21"/>
              </w:rPr>
            </w:pPr>
            <w:r>
              <w:rPr>
                <w:rFonts w:ascii="Times New Roman" w:hAnsi="Times New Roman"/>
                <w:szCs w:val="21"/>
              </w:rPr>
              <w:t>Python程序设计课程设计</w:t>
            </w:r>
          </w:p>
        </w:tc>
        <w:tc>
          <w:tcPr>
            <w:tcW w:w="1504" w:type="dxa"/>
            <w:tcBorders>
              <w:top w:val="nil"/>
              <w:left w:val="single" w:color="auto" w:sz="4" w:space="0"/>
              <w:right w:val="single" w:color="auto" w:sz="4" w:space="0"/>
            </w:tcBorders>
            <w:vAlign w:val="center"/>
          </w:tcPr>
          <w:p w14:paraId="6FC2D93F">
            <w:pPr>
              <w:jc w:val="center"/>
              <w:rPr>
                <w:rFonts w:ascii="Microsoft Sans Serif" w:hAnsi="Microsoft Sans Serif" w:cs="Microsoft Sans Serif"/>
                <w:szCs w:val="21"/>
              </w:rPr>
            </w:pPr>
            <w:r>
              <w:rPr>
                <w:rFonts w:hint="eastAsia" w:ascii="Microsoft Sans Serif" w:hAnsi="Microsoft Sans Serif" w:cs="Microsoft Sans Serif"/>
                <w:szCs w:val="21"/>
              </w:rPr>
              <w:t>实验</w:t>
            </w:r>
            <w:r>
              <w:rPr>
                <w:rFonts w:ascii="Microsoft Sans Serif" w:hAnsi="Microsoft Sans Serif" w:cs="Microsoft Sans Serif"/>
                <w:szCs w:val="21"/>
              </w:rPr>
              <w:t>日期</w:t>
            </w:r>
          </w:p>
        </w:tc>
        <w:tc>
          <w:tcPr>
            <w:tcW w:w="1862" w:type="dxa"/>
            <w:tcBorders>
              <w:top w:val="nil"/>
              <w:left w:val="single" w:color="auto" w:sz="4" w:space="0"/>
              <w:right w:val="single" w:color="auto" w:sz="12" w:space="0"/>
            </w:tcBorders>
            <w:vAlign w:val="center"/>
          </w:tcPr>
          <w:p w14:paraId="21154BF0">
            <w:pPr>
              <w:jc w:val="center"/>
              <w:rPr>
                <w:rFonts w:hint="default" w:ascii="Microsoft Sans Serif" w:hAnsi="Microsoft Sans Serif" w:eastAsia="楷体_GB2312" w:cs="Microsoft Sans Serif"/>
                <w:szCs w:val="21"/>
                <w:lang w:val="en-US" w:eastAsia="zh-CN"/>
              </w:rPr>
            </w:pPr>
            <w:r>
              <w:rPr>
                <w:rFonts w:hint="eastAsia" w:ascii="Microsoft Sans Serif" w:hAnsi="Microsoft Sans Serif" w:eastAsia="楷体_GB2312" w:cs="Microsoft Sans Serif"/>
                <w:szCs w:val="21"/>
                <w:lang w:val="en-US" w:eastAsia="zh-CN"/>
              </w:rPr>
              <w:t>2024.10.21</w:t>
            </w:r>
          </w:p>
        </w:tc>
      </w:tr>
      <w:tr w14:paraId="440DC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5BE7B346">
            <w:pPr>
              <w:jc w:val="center"/>
              <w:rPr>
                <w:rFonts w:ascii="Microsoft Sans Serif" w:hAnsi="Microsoft Sans Serif" w:cs="Microsoft Sans Serif"/>
                <w:szCs w:val="21"/>
              </w:rPr>
            </w:pPr>
            <w:r>
              <w:rPr>
                <w:rFonts w:ascii="Microsoft Sans Serif" w:hAnsi="Microsoft Sans Serif" w:cs="Microsoft Sans Serif"/>
                <w:szCs w:val="21"/>
              </w:rPr>
              <w:t>成    绩</w:t>
            </w:r>
          </w:p>
        </w:tc>
        <w:tc>
          <w:tcPr>
            <w:tcW w:w="1087" w:type="dxa"/>
            <w:gridSpan w:val="2"/>
            <w:tcBorders>
              <w:left w:val="single" w:color="auto" w:sz="4" w:space="0"/>
              <w:right w:val="single" w:color="auto" w:sz="4" w:space="0"/>
            </w:tcBorders>
            <w:vAlign w:val="center"/>
          </w:tcPr>
          <w:p w14:paraId="62D56BC1">
            <w:pPr>
              <w:jc w:val="center"/>
              <w:rPr>
                <w:rFonts w:ascii="Microsoft Sans Serif" w:hAnsi="Microsoft Sans Serif" w:eastAsia="楷体_GB2312" w:cs="Microsoft Sans Serif"/>
                <w:szCs w:val="21"/>
              </w:rPr>
            </w:pPr>
          </w:p>
        </w:tc>
        <w:tc>
          <w:tcPr>
            <w:tcW w:w="1134" w:type="dxa"/>
            <w:gridSpan w:val="2"/>
            <w:tcBorders>
              <w:left w:val="single" w:color="auto" w:sz="4" w:space="0"/>
              <w:right w:val="single" w:color="auto" w:sz="4" w:space="0"/>
            </w:tcBorders>
            <w:vAlign w:val="center"/>
          </w:tcPr>
          <w:p w14:paraId="3093B776">
            <w:pPr>
              <w:jc w:val="center"/>
              <w:rPr>
                <w:rFonts w:ascii="Microsoft Sans Serif" w:hAnsi="Microsoft Sans Serif" w:cs="Microsoft Sans Serif"/>
                <w:szCs w:val="21"/>
              </w:rPr>
            </w:pPr>
            <w:r>
              <w:rPr>
                <w:rFonts w:ascii="Microsoft Sans Serif" w:hAnsi="Microsoft Sans Serif" w:cs="Microsoft Sans Serif"/>
                <w:szCs w:val="21"/>
              </w:rPr>
              <w:t>指导教师</w:t>
            </w:r>
          </w:p>
        </w:tc>
        <w:tc>
          <w:tcPr>
            <w:tcW w:w="1134" w:type="dxa"/>
            <w:gridSpan w:val="2"/>
            <w:tcBorders>
              <w:left w:val="single" w:color="auto" w:sz="4" w:space="0"/>
              <w:right w:val="single" w:color="auto" w:sz="4" w:space="0"/>
            </w:tcBorders>
            <w:vAlign w:val="center"/>
          </w:tcPr>
          <w:p w14:paraId="2DF1F65F">
            <w:pPr>
              <w:jc w:val="center"/>
              <w:rPr>
                <w:rFonts w:ascii="宋体" w:hAnsi="宋体" w:cs="Microsoft Sans Serif"/>
                <w:szCs w:val="21"/>
              </w:rPr>
            </w:pPr>
            <w:r>
              <w:rPr>
                <w:rFonts w:hint="eastAsia" w:ascii="宋体" w:hAnsi="宋体" w:cs="Microsoft Sans Serif"/>
                <w:szCs w:val="21"/>
              </w:rPr>
              <w:t>解宇</w:t>
            </w:r>
          </w:p>
        </w:tc>
        <w:tc>
          <w:tcPr>
            <w:tcW w:w="708" w:type="dxa"/>
            <w:gridSpan w:val="2"/>
            <w:tcBorders>
              <w:left w:val="single" w:color="auto" w:sz="4" w:space="0"/>
              <w:right w:val="single" w:color="auto" w:sz="4" w:space="0"/>
            </w:tcBorders>
            <w:vAlign w:val="center"/>
          </w:tcPr>
          <w:p w14:paraId="36855F72">
            <w:pPr>
              <w:jc w:val="center"/>
              <w:rPr>
                <w:rFonts w:ascii="宋体" w:hAnsi="宋体" w:cs="Microsoft Sans Serif"/>
                <w:szCs w:val="21"/>
              </w:rPr>
            </w:pPr>
            <w:r>
              <w:rPr>
                <w:rFonts w:hint="eastAsia" w:ascii="宋体" w:hAnsi="宋体" w:cs="Microsoft Sans Serif"/>
                <w:szCs w:val="21"/>
              </w:rPr>
              <w:t>小组</w:t>
            </w:r>
          </w:p>
        </w:tc>
        <w:tc>
          <w:tcPr>
            <w:tcW w:w="993" w:type="dxa"/>
            <w:tcBorders>
              <w:left w:val="single" w:color="auto" w:sz="4" w:space="0"/>
              <w:right w:val="single" w:color="auto" w:sz="4" w:space="0"/>
            </w:tcBorders>
            <w:vAlign w:val="center"/>
          </w:tcPr>
          <w:p w14:paraId="35AB7673">
            <w:pPr>
              <w:jc w:val="center"/>
              <w:rPr>
                <w:rFonts w:hint="eastAsia" w:ascii="宋体" w:hAnsi="宋体" w:eastAsia="宋体" w:cs="Microsoft Sans Serif"/>
                <w:szCs w:val="21"/>
                <w:lang w:val="en-US" w:eastAsia="zh-CN"/>
              </w:rPr>
            </w:pPr>
            <w:r>
              <w:rPr>
                <w:rFonts w:hint="eastAsia" w:ascii="宋体" w:hAnsi="宋体" w:cs="Microsoft Sans Serif"/>
                <w:szCs w:val="21"/>
                <w:lang w:val="en-US" w:eastAsia="zh-CN"/>
              </w:rPr>
              <w:t>9</w:t>
            </w:r>
          </w:p>
        </w:tc>
        <w:tc>
          <w:tcPr>
            <w:tcW w:w="1504" w:type="dxa"/>
            <w:tcBorders>
              <w:left w:val="single" w:color="auto" w:sz="4" w:space="0"/>
              <w:right w:val="single" w:color="auto" w:sz="4" w:space="0"/>
            </w:tcBorders>
            <w:vAlign w:val="center"/>
          </w:tcPr>
          <w:p w14:paraId="0DEBF20C">
            <w:pPr>
              <w:jc w:val="center"/>
              <w:rPr>
                <w:rFonts w:ascii="Microsoft Sans Serif" w:hAnsi="Microsoft Sans Serif" w:cs="Microsoft Sans Serif"/>
                <w:szCs w:val="21"/>
              </w:rPr>
            </w:pPr>
            <w:r>
              <w:rPr>
                <w:rFonts w:ascii="Microsoft Sans Serif" w:hAnsi="Microsoft Sans Serif" w:cs="Microsoft Sans Serif"/>
                <w:szCs w:val="21"/>
              </w:rPr>
              <w:t>批改日期</w:t>
            </w:r>
          </w:p>
        </w:tc>
        <w:tc>
          <w:tcPr>
            <w:tcW w:w="1862" w:type="dxa"/>
            <w:tcBorders>
              <w:left w:val="single" w:color="auto" w:sz="4" w:space="0"/>
              <w:right w:val="single" w:color="auto" w:sz="12" w:space="0"/>
            </w:tcBorders>
            <w:vAlign w:val="center"/>
          </w:tcPr>
          <w:p w14:paraId="2FB168CA">
            <w:pPr>
              <w:jc w:val="center"/>
              <w:rPr>
                <w:rFonts w:ascii="Microsoft Sans Serif" w:hAnsi="Microsoft Sans Serif" w:eastAsia="楷体_GB2312" w:cs="Microsoft Sans Serif"/>
                <w:szCs w:val="21"/>
              </w:rPr>
            </w:pPr>
          </w:p>
        </w:tc>
      </w:tr>
      <w:tr w14:paraId="4AB5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935" w:type="dxa"/>
            <w:gridSpan w:val="3"/>
            <w:tcBorders>
              <w:left w:val="single" w:color="auto" w:sz="12" w:space="0"/>
              <w:right w:val="single" w:color="auto" w:sz="4" w:space="0"/>
            </w:tcBorders>
            <w:vAlign w:val="center"/>
          </w:tcPr>
          <w:p w14:paraId="6013D96D">
            <w:pPr>
              <w:jc w:val="center"/>
              <w:rPr>
                <w:rFonts w:ascii="Microsoft Sans Serif" w:hAnsi="Microsoft Sans Serif" w:cs="Microsoft Sans Serif"/>
                <w:szCs w:val="21"/>
              </w:rPr>
            </w:pPr>
            <w:r>
              <w:rPr>
                <w:rFonts w:ascii="Microsoft Sans Serif" w:hAnsi="Microsoft Sans Serif" w:cs="Microsoft Sans Serif"/>
                <w:spacing w:val="40"/>
                <w:szCs w:val="21"/>
              </w:rPr>
              <w:t>实验名</w:t>
            </w:r>
            <w:r>
              <w:rPr>
                <w:rFonts w:ascii="Microsoft Sans Serif" w:hAnsi="Microsoft Sans Serif" w:cs="Microsoft Sans Serif"/>
                <w:szCs w:val="21"/>
              </w:rPr>
              <w:t>称</w:t>
            </w:r>
          </w:p>
        </w:tc>
        <w:tc>
          <w:tcPr>
            <w:tcW w:w="7635" w:type="dxa"/>
            <w:gridSpan w:val="10"/>
            <w:tcBorders>
              <w:left w:val="single" w:color="auto" w:sz="4" w:space="0"/>
              <w:right w:val="single" w:color="auto" w:sz="12" w:space="0"/>
            </w:tcBorders>
            <w:vAlign w:val="center"/>
          </w:tcPr>
          <w:p w14:paraId="748919F0">
            <w:pPr>
              <w:pStyle w:val="13"/>
            </w:pPr>
            <w:r>
              <w:rPr>
                <w:rFonts w:hint="eastAsia" w:cs="Times New Roman" w:asciiTheme="minorEastAsia" w:hAnsiTheme="minorEastAsia" w:eastAsiaTheme="minorEastAsia"/>
                <w:b/>
                <w:bCs/>
                <w:kern w:val="0"/>
                <w:sz w:val="24"/>
                <w:szCs w:val="24"/>
                <w:lang w:val="en-US" w:eastAsia="zh-CN" w:bidi="ar-SA"/>
              </w:rPr>
              <w:t>网络爬虫，request库的使用，beautifulsoup库的使用。</w:t>
            </w:r>
          </w:p>
        </w:tc>
      </w:tr>
      <w:tr w14:paraId="43329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80" w:hRule="atLeast"/>
          <w:jc w:val="center"/>
        </w:trPr>
        <w:tc>
          <w:tcPr>
            <w:tcW w:w="9570" w:type="dxa"/>
            <w:gridSpan w:val="13"/>
            <w:tcBorders>
              <w:left w:val="single" w:color="auto" w:sz="12" w:space="0"/>
              <w:bottom w:val="single" w:color="auto" w:sz="4" w:space="0"/>
              <w:right w:val="single" w:color="auto" w:sz="12" w:space="0"/>
            </w:tcBorders>
          </w:tcPr>
          <w:p w14:paraId="5C8E3175">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一、基本用法</w:t>
            </w:r>
          </w:p>
          <w:p w14:paraId="79264D98">
            <w:pPr>
              <w:pStyle w:val="21"/>
              <w:numPr>
                <w:ilvl w:val="0"/>
                <w:numId w:val="2"/>
              </w:numPr>
              <w:ind w:firstLineChars="0"/>
              <w:rPr>
                <w:rFonts w:hint="eastAsia" w:cs="Courier New" w:asciiTheme="minorEastAsia" w:hAnsiTheme="minorEastAsia" w:eastAsiaTheme="minorEastAsia"/>
                <w:szCs w:val="21"/>
              </w:rPr>
            </w:pPr>
            <w:r>
              <w:rPr>
                <w:rFonts w:hint="eastAsia" w:cs="Courier New" w:asciiTheme="minorEastAsia" w:hAnsiTheme="minorEastAsia" w:eastAsiaTheme="minorEastAsia"/>
                <w:szCs w:val="21"/>
              </w:rPr>
              <w:t>爬取静态网页</w:t>
            </w:r>
          </w:p>
          <w:p w14:paraId="358246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requests</w:t>
            </w:r>
          </w:p>
          <w:p w14:paraId="61D1C0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bs4 import BeautifulSoup</w:t>
            </w:r>
          </w:p>
          <w:p w14:paraId="46D534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这段代码首先导入了两个重要的库：requests：这是一个用于发送 HTTP 请求的库，使得在 Python 中能够方便地与网页进行交互，比如获取网页的内容等。BeautifulSoup：它是一个用于解析 HTML 和 XML 文档的库，能够帮助我们从获取到的网页内容中提取出我们感兴趣的特定元素，如标签、属性等。</w:t>
            </w:r>
          </w:p>
          <w:p w14:paraId="7C4415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发送GET请求到目标网页</w:t>
            </w:r>
          </w:p>
          <w:p w14:paraId="5AEF7F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url = " https://www.wikipedia.org/"</w:t>
            </w:r>
          </w:p>
          <w:p w14:paraId="30FC4B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headers = {'User-Agent': 'Mozilla/5.0 (Windows NT 10.0; Win64; x64) AppleWebKit/537.36 (KHTML, like Gecko) Chrome/58.0.3029.110 Safari/537.3'}  </w:t>
            </w:r>
            <w:r>
              <w:rPr>
                <w:rFonts w:hint="eastAsia"/>
                <w:b/>
                <w:bCs/>
                <w:kern w:val="0"/>
                <w:szCs w:val="21"/>
                <w:lang w:val="en-US" w:eastAsia="zh-CN"/>
              </w:rPr>
              <w:t>#</w:t>
            </w:r>
            <w:r>
              <w:rPr>
                <w:rFonts w:hint="eastAsia"/>
                <w:b/>
                <w:bCs/>
                <w:kern w:val="0"/>
                <w:szCs w:val="21"/>
              </w:rPr>
              <w:t>用于</w:t>
            </w:r>
            <w:r>
              <w:rPr>
                <w:b/>
                <w:bCs/>
                <w:kern w:val="0"/>
                <w:szCs w:val="21"/>
              </w:rPr>
              <w:t>告诉服务器通过</w:t>
            </w:r>
            <w:r>
              <w:rPr>
                <w:rFonts w:hint="eastAsia"/>
                <w:b/>
                <w:bCs/>
                <w:kern w:val="0"/>
                <w:szCs w:val="21"/>
              </w:rPr>
              <w:t>哪</w:t>
            </w:r>
            <w:r>
              <w:rPr>
                <w:b/>
                <w:bCs/>
                <w:kern w:val="0"/>
                <w:szCs w:val="21"/>
              </w:rPr>
              <w:t>种浏览器访问该页面</w:t>
            </w:r>
          </w:p>
          <w:p w14:paraId="59D889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response = requests.get(url, headers=headers)  </w:t>
            </w:r>
            <w:r>
              <w:rPr>
                <w:rFonts w:hint="eastAsia"/>
                <w:b/>
                <w:bCs/>
                <w:kern w:val="0"/>
                <w:szCs w:val="21"/>
                <w:lang w:val="en-US" w:eastAsia="zh-CN"/>
              </w:rPr>
              <w:t>#</w:t>
            </w:r>
            <w:bookmarkStart w:id="0" w:name="_GoBack"/>
            <w:bookmarkEnd w:id="0"/>
            <w:r>
              <w:rPr>
                <w:b/>
                <w:bCs/>
                <w:kern w:val="0"/>
                <w:szCs w:val="21"/>
              </w:rPr>
              <w:t>向目标URL发送GET请求，并返回响应</w:t>
            </w:r>
          </w:p>
          <w:p w14:paraId="7EF22D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定义了目标网页的 URL，即维基百科的首页地址。</w:t>
            </w:r>
          </w:p>
          <w:p w14:paraId="71B370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设置了 User-Agent 头部信息。这是因为有些网站会根据 User-Agent 来判断请求是来自哪种客户端（如浏览器、爬虫等）。通过设置一个常见的浏览器 User-Agent，可以让服务器认为请求是来自正常的浏览器访问，从而避免一些可能因为识别为爬虫而导致的访问限制或异常情况。</w:t>
            </w:r>
          </w:p>
          <w:p w14:paraId="63262B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使用 requests.get() 方法向目标 URL 发送 GET 请求，并将服务器返回的响应存储在 response 变量中。</w:t>
            </w:r>
          </w:p>
          <w:p w14:paraId="4A5916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检查请求状态码，确保请求成功</w:t>
            </w:r>
          </w:p>
          <w:p w14:paraId="33C491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if response.status_code == 200:</w:t>
            </w:r>
          </w:p>
          <w:p w14:paraId="668C6D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soup = BeautifulSoup(response.content, 'html.parser')  # 使用BeautifulSoup解析网页内容</w:t>
            </w:r>
            <w:r>
              <w:rPr>
                <w:rFonts w:hint="eastAsia"/>
                <w:b/>
                <w:bCs/>
                <w:kern w:val="0"/>
                <w:szCs w:val="21"/>
              </w:rPr>
              <w:t>，</w:t>
            </w:r>
            <w:r>
              <w:rPr>
                <w:b/>
                <w:bCs/>
                <w:kern w:val="0"/>
                <w:szCs w:val="21"/>
              </w:rPr>
              <w:t>将HTML内容转换为一个可以用来查找特定标签或内容的解析对象</w:t>
            </w:r>
          </w:p>
          <w:p w14:paraId="344865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示例：提取网页中所有的标题（h1标签）</w:t>
            </w:r>
          </w:p>
          <w:p w14:paraId="587647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titles = soup.find_all('h1')</w:t>
            </w:r>
          </w:p>
          <w:p w14:paraId="4CAABE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for title in titles:</w:t>
            </w:r>
          </w:p>
          <w:p w14:paraId="729988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print(title.get_text())</w:t>
            </w:r>
          </w:p>
          <w:p w14:paraId="070815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示例：提取网页中所有的链接（a标签）</w:t>
            </w:r>
          </w:p>
          <w:p w14:paraId="5C3871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links = soup.find_all('a')</w:t>
            </w:r>
          </w:p>
          <w:p w14:paraId="7C6EA3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for link in links:</w:t>
            </w:r>
          </w:p>
          <w:p w14:paraId="3B931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print(link.get('href'))  </w:t>
            </w:r>
            <w:r>
              <w:rPr>
                <w:rFonts w:hint="eastAsia"/>
                <w:b/>
                <w:bCs/>
                <w:kern w:val="0"/>
                <w:szCs w:val="21"/>
                <w:lang w:val="en-US" w:eastAsia="zh-CN"/>
              </w:rPr>
              <w:t>#</w:t>
            </w:r>
            <w:r>
              <w:rPr>
                <w:b/>
                <w:bCs/>
                <w:kern w:val="0"/>
                <w:szCs w:val="21"/>
              </w:rPr>
              <w:t xml:space="preserve">提取 a 标签中的链接 (href属性) </w:t>
            </w:r>
          </w:p>
          <w:p w14:paraId="33E0A5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这部分代码展示了如何使用 BeautifulSoup 解析对象来提取网页中的特定元素：对于提取 h1 标签：使用 soup.find_all('h1') 方法可以找到网页中所有的 h1 标签，并将它们存储在 titles 列表中。然后通过遍历 titles 列表，使用 title.get_text() 方法获取每个 h1 标签中的文本内容并打印出来。对于提取 a 标签中的链接：同样使用 soup.find_all('a') 方法找到所有的 a 标签并存储在 links 列表中。接着通过遍历 links 列表，使用 link.get('href') 方法提取每个 a 标签的 href 属性值，也就是链接地址，并将其打印出来。</w:t>
            </w:r>
          </w:p>
          <w:p w14:paraId="7E5D2F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p>
          <w:p w14:paraId="140830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else:</w:t>
            </w:r>
          </w:p>
          <w:p w14:paraId="193161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print(f"请求失败，状态码: {response.status_code}")</w:t>
            </w:r>
          </w:p>
          <w:p w14:paraId="6A9447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通过检查 response.status_code 的值来判断请求是否成功。在 HTTP 协议中，状态码 200 表示请求成功并已正常返回所请求的资源。如果状态码是 200，则说明成功获取到了网页内容，接着就可以使用 BeautifulSoup 对其进行解析。这里使用 BeautifulSoup(response.content, 'html.parser') 将获取到的网页内容（通过 response.content 获取字节流形式的内容）以 HTML 解析器（html.parser）进行解析，得到一个可以方便后续操作的解析对象 soup。</w:t>
            </w:r>
          </w:p>
          <w:p w14:paraId="667F5A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楷体" w:hAnsi="楷体" w:eastAsia="楷体" w:cs="Courier New"/>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如果状态码不是 200，则说明请求出现了问题，此时会打印出相应的错误信息，告知用户请求失败以及具体的状态码。</w:t>
            </w:r>
          </w:p>
          <w:p w14:paraId="7336D682">
            <w:pPr>
              <w:rPr>
                <w:rFonts w:ascii="楷体" w:hAnsi="楷体" w:eastAsia="楷体" w:cs="Courier New"/>
                <w:szCs w:val="21"/>
              </w:rPr>
            </w:pPr>
            <w:r>
              <w:rPr>
                <w:rFonts w:cs="Courier New" w:asciiTheme="minorEastAsia" w:hAnsiTheme="minorEastAsia" w:eastAsiaTheme="minorEastAsia"/>
                <w:szCs w:val="21"/>
              </w:rPr>
              <w:drawing>
                <wp:inline distT="0" distB="0" distL="0" distR="0">
                  <wp:extent cx="1262380" cy="4481830"/>
                  <wp:effectExtent l="0" t="0" r="7620" b="1270"/>
                  <wp:docPr id="1380910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10581" name="图片 1"/>
                          <pic:cNvPicPr>
                            <a:picLocks noChangeAspect="1"/>
                          </pic:cNvPicPr>
                        </pic:nvPicPr>
                        <pic:blipFill>
                          <a:blip r:embed="rId4"/>
                          <a:stretch>
                            <a:fillRect/>
                          </a:stretch>
                        </pic:blipFill>
                        <pic:spPr>
                          <a:xfrm>
                            <a:off x="0" y="0"/>
                            <a:ext cx="1263720" cy="4486844"/>
                          </a:xfrm>
                          <a:prstGeom prst="rect">
                            <a:avLst/>
                          </a:prstGeom>
                        </pic:spPr>
                      </pic:pic>
                    </a:graphicData>
                  </a:graphic>
                </wp:inline>
              </w:drawing>
            </w:r>
            <w:r>
              <w:rPr>
                <w:rFonts w:cs="Courier New" w:asciiTheme="minorEastAsia" w:hAnsiTheme="minorEastAsia" w:eastAsiaTheme="minorEastAsia"/>
                <w:szCs w:val="21"/>
              </w:rPr>
              <w:drawing>
                <wp:inline distT="0" distB="0" distL="0" distR="0">
                  <wp:extent cx="1533525" cy="4474845"/>
                  <wp:effectExtent l="0" t="0" r="3175" b="8255"/>
                  <wp:docPr id="194682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2104" name="图片 1"/>
                          <pic:cNvPicPr>
                            <a:picLocks noChangeAspect="1"/>
                          </pic:cNvPicPr>
                        </pic:nvPicPr>
                        <pic:blipFill>
                          <a:blip r:embed="rId5"/>
                          <a:stretch>
                            <a:fillRect/>
                          </a:stretch>
                        </pic:blipFill>
                        <pic:spPr>
                          <a:xfrm>
                            <a:off x="0" y="0"/>
                            <a:ext cx="1552651" cy="4530982"/>
                          </a:xfrm>
                          <a:prstGeom prst="rect">
                            <a:avLst/>
                          </a:prstGeom>
                        </pic:spPr>
                      </pic:pic>
                    </a:graphicData>
                  </a:graphic>
                </wp:inline>
              </w:drawing>
            </w:r>
          </w:p>
          <w:p w14:paraId="74C4DB2B">
            <w:pPr>
              <w:pStyle w:val="21"/>
              <w:numPr>
                <w:ilvl w:val="0"/>
                <w:numId w:val="2"/>
              </w:numPr>
              <w:ind w:firstLineChars="0"/>
              <w:rPr>
                <w:rFonts w:hint="eastAsia" w:cs="Courier New" w:asciiTheme="minorEastAsia" w:hAnsiTheme="minorEastAsia" w:eastAsiaTheme="minorEastAsia"/>
                <w:szCs w:val="21"/>
              </w:rPr>
            </w:pPr>
            <w:r>
              <w:rPr>
                <w:rFonts w:hint="eastAsia" w:cs="Courier New" w:asciiTheme="minorEastAsia" w:hAnsiTheme="minorEastAsia" w:eastAsiaTheme="minorEastAsia"/>
                <w:szCs w:val="21"/>
              </w:rPr>
              <w:t>处理表格数据</w:t>
            </w:r>
          </w:p>
          <w:p w14:paraId="1E59B2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requests</w:t>
            </w:r>
          </w:p>
          <w:p w14:paraId="722C15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bs4 import BeautifulSoup</w:t>
            </w:r>
          </w:p>
          <w:p w14:paraId="5858E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pandas as pd</w:t>
            </w:r>
          </w:p>
          <w:p w14:paraId="2CA68E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requests：用于发送 HTTP 请求，使得程序能够与指定的网页进行交互，获取网页的相关内容。</w:t>
            </w:r>
          </w:p>
          <w:p w14:paraId="3CDA3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BeautifulSoup：是一个强大的 HTML/XML 解析库，可帮助从获取到的网页内容中精准地提取出各种元素，如表格、标签等。pandas：主要用于数据处理和分析，在这里用于将从网页中提取到的表格数据整理成方便查看和进一步处理的数据结构（DataFrame）。</w:t>
            </w:r>
          </w:p>
          <w:p w14:paraId="1BA14A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发送GET请求到目标网页</w:t>
            </w:r>
          </w:p>
          <w:p w14:paraId="15A0E5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url = " https://www.dotcpp.com/course/1108"</w:t>
            </w:r>
          </w:p>
          <w:p w14:paraId="7DF740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response = requests.get(url)</w:t>
            </w:r>
          </w:p>
          <w:p w14:paraId="441948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首先定义了目标网页的 URL，这里指向的是 https://www.dotcpp.com/course/1108。</w:t>
            </w:r>
          </w:p>
          <w:p w14:paraId="53C07F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然后使用 requests.get() 方法向该 URL 发送 GET 请求，并将得到的响应存储在 response 变量中。</w:t>
            </w:r>
          </w:p>
          <w:p w14:paraId="78CDF0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检查请求状态码</w:t>
            </w:r>
          </w:p>
          <w:p w14:paraId="0F99F7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if response.status_code == 200:</w:t>
            </w:r>
          </w:p>
          <w:p w14:paraId="20BCA0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使用BeautifulSoup解析网页内容</w:t>
            </w:r>
          </w:p>
          <w:p w14:paraId="4B46F7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soup = BeautifulSoup(response.content, 'html.parser')</w:t>
            </w:r>
          </w:p>
          <w:p w14:paraId="7C9A19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找到表格</w:t>
            </w:r>
          </w:p>
          <w:p w14:paraId="3EC94F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table = soup.find('table')</w:t>
            </w:r>
          </w:p>
          <w:p w14:paraId="2AE5B4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在请求成功（状态码为 200）的情况下，使用 BeautifulSoup 对获取到的网页内容（通过 response.content 获取字节流形式的内容）进行解析，采用的是 html.parser 作为解析器，解析后得到一个便于操作的解析对象 soup。</w:t>
            </w:r>
          </w:p>
          <w:p w14:paraId="4BEB7D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接着利用 soup.find('table') 方法在解析后的网页内容中查找第一个出现的 table 元素，将找到的表格元素存储在 table 变量中，以便后续提取表格中的数据。</w:t>
            </w:r>
          </w:p>
          <w:p w14:paraId="24375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 xml:space="preserve"> # 提取表头</w:t>
            </w:r>
            <w:r>
              <w:rPr>
                <w:rFonts w:hint="eastAsia"/>
                <w:b/>
                <w:bCs/>
                <w:kern w:val="0"/>
                <w:szCs w:val="21"/>
              </w:rPr>
              <w:t>(通常为表的首行</w:t>
            </w:r>
            <w:r>
              <w:rPr>
                <w:b/>
                <w:bCs/>
                <w:kern w:val="0"/>
                <w:szCs w:val="21"/>
              </w:rPr>
              <w:t>)</w:t>
            </w:r>
          </w:p>
          <w:p w14:paraId="79716A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headers = []</w:t>
            </w:r>
          </w:p>
          <w:p w14:paraId="0F0FA8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for th in table.find_all('th'):</w:t>
            </w:r>
          </w:p>
          <w:p w14:paraId="485F44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headers.append(th.text.strip())</w:t>
            </w:r>
          </w:p>
          <w:p w14:paraId="09CD88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 提取表格数据</w:t>
            </w:r>
          </w:p>
          <w:p w14:paraId="2CFE9B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rows = []</w:t>
            </w:r>
          </w:p>
          <w:p w14:paraId="3EA7B9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for tr in table.find_all('tr')[1:]:  # 跳过表头</w:t>
            </w:r>
            <w:r>
              <w:rPr>
                <w:rFonts w:hint="eastAsia"/>
                <w:b/>
                <w:bCs/>
                <w:kern w:val="0"/>
                <w:szCs w:val="21"/>
              </w:rPr>
              <w:t>。</w:t>
            </w:r>
            <w:r>
              <w:rPr>
                <w:b/>
                <w:bCs/>
                <w:kern w:val="0"/>
                <w:szCs w:val="21"/>
              </w:rPr>
              <w:t>&lt;tr&gt;代表表格中的一行</w:t>
            </w:r>
            <w:r>
              <w:rPr>
                <w:rFonts w:hint="eastAsia"/>
                <w:b/>
                <w:bCs/>
                <w:kern w:val="0"/>
                <w:szCs w:val="21"/>
              </w:rPr>
              <w:t>，</w:t>
            </w:r>
            <w:r>
              <w:rPr>
                <w:b/>
                <w:bCs/>
                <w:kern w:val="0"/>
                <w:szCs w:val="21"/>
              </w:rPr>
              <w:t>用于在HTML表格（&lt;table&gt;）中定义行的元素</w:t>
            </w:r>
            <w:r>
              <w:rPr>
                <w:rFonts w:hint="eastAsia"/>
                <w:b/>
                <w:bCs/>
                <w:kern w:val="0"/>
                <w:szCs w:val="21"/>
              </w:rPr>
              <w:t>，</w:t>
            </w:r>
            <w:r>
              <w:rPr>
                <w:b/>
                <w:bCs/>
                <w:kern w:val="0"/>
                <w:szCs w:val="21"/>
              </w:rPr>
              <w:t>每个&lt;tr&gt;元素包含一组表格单元格，这些单元格可以是表头单元格（&lt;th&gt;，代表表头）或普通数据单元格（&lt;td&gt;，代表表格中的数据）。</w:t>
            </w:r>
          </w:p>
          <w:p w14:paraId="437238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cells = tr.find_all('td')   # 找到表格的每一行中的单元格</w:t>
            </w:r>
          </w:p>
          <w:p w14:paraId="0FF53D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row = [cell.text.strip() for cell in cells]</w:t>
            </w:r>
          </w:p>
          <w:p w14:paraId="5BCA57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rows.append(row)</w:t>
            </w:r>
          </w:p>
          <w:p w14:paraId="48B07A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提取表头：通过遍历表格中的所有 &lt;th&gt; 元素（表头单元格），使用 th.text.strip() 方法获取每个表头单元格中的文本内容，并去除两端可能存在的空白字符，然后将这些表头信息依次添加到 headers 列表中。</w:t>
            </w:r>
          </w:p>
          <w:p w14:paraId="0020D3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提取表格数据：首先遍历表格中除了首行（表头行）之外的所有 &lt;tr&gt; 元素（代表表格中的行），对于每一行，再通过遍历该行中的所有 &lt;td&gt; 元素（普通数据单元格），使用 cell.text.strip() 方法获取每个数据单元格中的文本内容，去除两端空白字符后组成一个列表 row，最后将每个 row 列表添加到 rows 列表中，这样就完成了表格数据的提取。</w:t>
            </w:r>
          </w:p>
          <w:p w14:paraId="066A0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kern w:val="0"/>
                <w:szCs w:val="21"/>
              </w:rPr>
              <w:t xml:space="preserve">   </w:t>
            </w:r>
            <w:r>
              <w:rPr>
                <w:b/>
                <w:bCs/>
                <w:kern w:val="0"/>
                <w:szCs w:val="21"/>
              </w:rPr>
              <w:t xml:space="preserve"> # 使用Pandas将数据保存为DataFrame</w:t>
            </w:r>
          </w:p>
          <w:p w14:paraId="2CE777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df = pd.DataFrame(rows, columns=headers)</w:t>
            </w:r>
          </w:p>
          <w:p w14:paraId="1D4543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print(df)</w:t>
            </w:r>
          </w:p>
          <w:p w14:paraId="4266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最后，利用 pandas 库将提取到的表格数据（存储在 rows 列表中）和表头信息（存储在 headers 列表中）创建成一个 DataFrame 对象 df。DataFrame 是 pandas 中一种非常常用的数据结构，类似于二维表格，方便进行数据的查看、分析、处理等操作。</w:t>
            </w:r>
          </w:p>
          <w:p w14:paraId="22D824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else:</w:t>
            </w:r>
          </w:p>
          <w:p w14:paraId="58FFB1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print(f"请求失败，状态码: {response.status_code}")</w:t>
            </w:r>
          </w:p>
          <w:p w14:paraId="2EB757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接着通过检查 response.status_code 的值来判断请求是否成功。若状态码为 200，则表示请求成功获取到了网页内容，后续可以进行解析等操作；若不是 200，则打印出请求失败的信息以及具体的状态码。</w:t>
            </w:r>
          </w:p>
          <w:p w14:paraId="54A72D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p>
          <w:p w14:paraId="71D86D37">
            <w:pPr>
              <w:rPr>
                <w:rFonts w:ascii="楷体" w:hAnsi="楷体" w:eastAsia="楷体" w:cs="Courier New"/>
                <w:szCs w:val="21"/>
              </w:rPr>
            </w:pPr>
            <w:r>
              <w:rPr>
                <w:rFonts w:cs="Courier New" w:asciiTheme="minorEastAsia" w:hAnsiTheme="minorEastAsia" w:eastAsiaTheme="minorEastAsia"/>
                <w:szCs w:val="21"/>
              </w:rPr>
              <w:drawing>
                <wp:inline distT="0" distB="0" distL="0" distR="0">
                  <wp:extent cx="2031365" cy="1721485"/>
                  <wp:effectExtent l="0" t="0" r="635" b="5715"/>
                  <wp:docPr id="1129963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63161" name="图片 1"/>
                          <pic:cNvPicPr>
                            <a:picLocks noChangeAspect="1"/>
                          </pic:cNvPicPr>
                        </pic:nvPicPr>
                        <pic:blipFill>
                          <a:blip r:embed="rId6"/>
                          <a:stretch>
                            <a:fillRect/>
                          </a:stretch>
                        </pic:blipFill>
                        <pic:spPr>
                          <a:xfrm>
                            <a:off x="0" y="0"/>
                            <a:ext cx="2031365" cy="1721485"/>
                          </a:xfrm>
                          <a:prstGeom prst="rect">
                            <a:avLst/>
                          </a:prstGeom>
                        </pic:spPr>
                      </pic:pic>
                    </a:graphicData>
                  </a:graphic>
                </wp:inline>
              </w:drawing>
            </w:r>
          </w:p>
          <w:p w14:paraId="39D56954">
            <w:pPr>
              <w:rPr>
                <w:rFonts w:ascii="楷体" w:hAnsi="楷体" w:eastAsia="楷体" w:cs="Courier New"/>
                <w:szCs w:val="21"/>
              </w:rPr>
            </w:pPr>
            <w:r>
              <w:rPr>
                <w:rFonts w:hint="eastAsia" w:asciiTheme="minorEastAsia" w:hAnsiTheme="minorEastAsia" w:eastAsiaTheme="minorEastAsia"/>
                <w:b/>
                <w:bCs/>
                <w:kern w:val="0"/>
                <w:sz w:val="24"/>
                <w:szCs w:val="24"/>
                <w:lang w:val="en-US" w:eastAsia="zh-CN"/>
              </w:rPr>
              <w:t>二、处理复杂和动态网页</w:t>
            </w:r>
          </w:p>
          <w:p w14:paraId="476A37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from selenium import webdriver  </w:t>
            </w:r>
            <w:r>
              <w:rPr>
                <w:rFonts w:hint="eastAsia"/>
                <w:b/>
                <w:bCs/>
                <w:kern w:val="0"/>
                <w:szCs w:val="21"/>
                <w:lang w:val="en-US" w:eastAsia="zh-CN"/>
              </w:rPr>
              <w:t>#</w:t>
            </w:r>
            <w:r>
              <w:rPr>
                <w:b/>
                <w:bCs/>
                <w:kern w:val="0"/>
                <w:szCs w:val="21"/>
              </w:rPr>
              <w:t xml:space="preserve">webdriver是 Selenium的核心模块，用来控制浏览器操作 </w:t>
            </w:r>
          </w:p>
          <w:p w14:paraId="50D7D8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from selenium.webdriver.common.by import By    </w:t>
            </w:r>
            <w:r>
              <w:rPr>
                <w:rFonts w:hint="eastAsia"/>
                <w:b/>
                <w:bCs/>
                <w:kern w:val="0"/>
                <w:szCs w:val="21"/>
                <w:lang w:val="en-US" w:eastAsia="zh-CN"/>
              </w:rPr>
              <w:t>#</w:t>
            </w:r>
            <w:r>
              <w:rPr>
                <w:b/>
                <w:bCs/>
                <w:kern w:val="0"/>
                <w:szCs w:val="21"/>
              </w:rPr>
              <w:t>By用于定位网页中的元素，如通过ID、class、标签名等定位</w:t>
            </w:r>
          </w:p>
          <w:p w14:paraId="03A0CA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from selenium.webdriver.chrome.service import Service as ChromeService   </w:t>
            </w:r>
            <w:r>
              <w:rPr>
                <w:rFonts w:hint="eastAsia"/>
                <w:b/>
                <w:bCs/>
                <w:kern w:val="0"/>
                <w:szCs w:val="21"/>
                <w:lang w:val="en-US" w:eastAsia="zh-CN"/>
              </w:rPr>
              <w:t>#</w:t>
            </w:r>
            <w:r>
              <w:rPr>
                <w:b/>
                <w:bCs/>
                <w:kern w:val="0"/>
                <w:szCs w:val="21"/>
              </w:rPr>
              <w:t>管理Chrome浏览器服务</w:t>
            </w:r>
          </w:p>
          <w:p w14:paraId="4A8E25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from webdriver_manager.chrome import ChromeDriverManager  </w:t>
            </w:r>
            <w:r>
              <w:rPr>
                <w:rFonts w:hint="eastAsia"/>
                <w:b/>
                <w:bCs/>
                <w:kern w:val="0"/>
                <w:szCs w:val="21"/>
                <w:lang w:val="en-US" w:eastAsia="zh-CN"/>
              </w:rPr>
              <w:t>#</w:t>
            </w:r>
            <w:r>
              <w:rPr>
                <w:b/>
                <w:bCs/>
                <w:kern w:val="0"/>
                <w:szCs w:val="21"/>
              </w:rPr>
              <w:t>自动管理和安装ChromeDriver，避免手动下载并配置ChromeDriver的路径</w:t>
            </w:r>
          </w:p>
          <w:p w14:paraId="58B3C8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time</w:t>
            </w:r>
          </w:p>
          <w:p w14:paraId="11A8A9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selenium.webdriver：这是 Selenium 的核心部分，用于控制浏览器进行各种操作，如打开网页、点击元素、提取数据等。selenium.webdriver.common.by.By：提供了多种定位网页元素的方式，比如通过元素的 ID、类名、标签名等属性来精准定位到特定的元素，以便后续进行交互操作。</w:t>
            </w:r>
          </w:p>
          <w:p w14:paraId="1D8CFC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selenium.webdriver.chrome.service.Service as ChromeService：主要负责管理 Chrome 浏览器服务相关的操作，确保浏览器驱动能够正常运行并与浏览器进行有效的交互。</w:t>
            </w:r>
          </w:p>
          <w:p w14:paraId="0ECFF9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webdriver_manager.chrome.ChromeDriverManager：这个模块的作用是自动管理和安装 ChromeDriver。在以往的使用中，通常需要手动下载并配置 ChromeDriver 的路径，但使用这个模块可以省去这些繁琐的步骤，它会根据系统环境自动下载并安装最新版本的 ChromeDriver。</w:t>
            </w:r>
          </w:p>
          <w:p w14:paraId="187D80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time：用于引入时间相关的操作，在这里主要是通过 time.sleep() 函数来实现等待一定时间的功能，以确保网页中的数据（特别是动态加载的数据）能够完全加载完成。</w:t>
            </w:r>
          </w:p>
          <w:p w14:paraId="21A4A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设置Chrome浏览器的WebDriver</w:t>
            </w:r>
          </w:p>
          <w:p w14:paraId="44F5B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options = webdriver.ChromeOptions() </w:t>
            </w:r>
            <w:r>
              <w:rPr>
                <w:rFonts w:hint="eastAsia"/>
                <w:b/>
                <w:bCs/>
                <w:kern w:val="0"/>
                <w:szCs w:val="21"/>
                <w:lang w:val="en-US" w:eastAsia="zh-CN"/>
              </w:rPr>
              <w:t>#</w:t>
            </w:r>
            <w:r>
              <w:rPr>
                <w:b/>
                <w:bCs/>
                <w:kern w:val="0"/>
                <w:szCs w:val="21"/>
              </w:rPr>
              <w:t>创建一个ChromeOptions对象</w:t>
            </w:r>
            <w:r>
              <w:rPr>
                <w:rFonts w:hint="eastAsia"/>
                <w:b/>
                <w:bCs/>
                <w:kern w:val="0"/>
                <w:szCs w:val="21"/>
              </w:rPr>
              <w:t>，</w:t>
            </w:r>
            <w:r>
              <w:rPr>
                <w:b/>
                <w:bCs/>
                <w:kern w:val="0"/>
                <w:szCs w:val="21"/>
              </w:rPr>
              <w:t>可用来指定 Chrome 浏览器启动时的各种选项或参数，例如是否隐藏浏览器窗口、是否运行在无头模式下等。</w:t>
            </w:r>
          </w:p>
          <w:p w14:paraId="215708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options.add_argument("--headless")  </w:t>
            </w:r>
            <w:r>
              <w:rPr>
                <w:rFonts w:hint="eastAsia"/>
                <w:b/>
                <w:bCs/>
                <w:kern w:val="0"/>
                <w:szCs w:val="21"/>
                <w:lang w:val="en-US" w:eastAsia="zh-CN"/>
              </w:rPr>
              <w:t>#</w:t>
            </w:r>
            <w:r>
              <w:rPr>
                <w:b/>
                <w:bCs/>
                <w:kern w:val="0"/>
                <w:szCs w:val="21"/>
              </w:rPr>
              <w:t>无头模式，隐藏浏览器窗口</w:t>
            </w:r>
          </w:p>
          <w:p w14:paraId="6D1CC6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driver=webdriver.Chrome(service=ChromeService(ChromeDriverManager().install()), </w:t>
            </w:r>
          </w:p>
          <w:p w14:paraId="47C637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rPr>
              <w:t>o</w:t>
            </w:r>
            <w:r>
              <w:rPr>
                <w:b/>
                <w:bCs/>
                <w:kern w:val="0"/>
                <w:szCs w:val="21"/>
              </w:rPr>
              <w:t xml:space="preserve">ptions=options)    </w:t>
            </w:r>
            <w:r>
              <w:rPr>
                <w:rFonts w:hint="eastAsia"/>
                <w:b/>
                <w:bCs/>
                <w:kern w:val="0"/>
                <w:szCs w:val="21"/>
                <w:lang w:val="en-US" w:eastAsia="zh-CN"/>
              </w:rPr>
              <w:t xml:space="preserve"> #</w:t>
            </w:r>
            <w:r>
              <w:rPr>
                <w:b/>
                <w:bCs/>
                <w:kern w:val="0"/>
                <w:szCs w:val="21"/>
              </w:rPr>
              <w:t>webdriver.Chrome()：启动Chrome浏览器的WebDriver，并使用之前设置的options</w:t>
            </w:r>
            <w:r>
              <w:rPr>
                <w:rFonts w:hint="eastAsia"/>
                <w:b/>
                <w:bCs/>
                <w:kern w:val="0"/>
                <w:szCs w:val="21"/>
              </w:rPr>
              <w:t>；</w:t>
            </w:r>
            <w:r>
              <w:rPr>
                <w:b/>
                <w:bCs/>
                <w:kern w:val="0"/>
                <w:szCs w:val="21"/>
              </w:rPr>
              <w:t xml:space="preserve"> ChromeDriverManager().install()：自动下载并安装最新版本的ChromeDriver</w:t>
            </w:r>
          </w:p>
          <w:p w14:paraId="27C210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首先创建了一个 ChromeOptions 对象 options，通过这个对象可以指定 Chrome 浏览器启动时的各种选项或参数。</w:t>
            </w:r>
          </w:p>
          <w:p w14:paraId="0715E0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接着添加了 --headless 选项，这使得浏览器以无头模式运行，即隐藏浏览器窗口进行操作。在一些不需要可视化浏览器窗口的场景下，比如在服务器上进行数据抓取等，无头模式可以节省系统资源并提高执行效率。</w:t>
            </w:r>
          </w:p>
          <w:p w14:paraId="642065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最后，通过 webdriver.Chrome() 函数启动 Chrome 浏览器的 WebDriver，并传入了两个重要参数：一是通过 ChromeService(ChromeDriverManager().install()) 自动下载并安装最新版本的 ChromeDriver 并设置相应的服务；二是传入之前设置好的 options，以按照指定的方式（无头模式等）启动浏览器。</w:t>
            </w:r>
          </w:p>
          <w:p w14:paraId="49D945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r>
              <w:rPr>
                <w:b/>
                <w:bCs/>
                <w:kern w:val="0"/>
                <w:szCs w:val="21"/>
              </w:rPr>
              <w:t xml:space="preserve"> 打开目标网页</w:t>
            </w:r>
          </w:p>
          <w:p w14:paraId="1A5DE0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driver.get(' https://www.sxu.edu.cn/')</w:t>
            </w:r>
          </w:p>
          <w:p w14:paraId="1E847C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等待JavaScript加载数据（可根据需要调整等待时间）</w:t>
            </w:r>
          </w:p>
          <w:p w14:paraId="1886E8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time.sleep(5)</w:t>
            </w:r>
          </w:p>
          <w:p w14:paraId="7003D1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首先使用 driver.get() 方法打开指定的目标网页，这里是山西大学的官网（https://www.sxu.edu.cn/）。</w:t>
            </w:r>
          </w:p>
          <w:p w14:paraId="0DFDB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然后调用 time.sleep() 函数并设置等待时间为 5 秒。由于网页可能存在动态加载的数据，比如通过 JavaScript 动态加载的内容，为了确保能够完整地获取到网页的所有内容，包括这些动态加载的数据，需要等待一段时间让数据加载完成。这里等待时间设置为 5 秒，可以根据实际情况进行调整。</w:t>
            </w:r>
          </w:p>
          <w:p w14:paraId="599C54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提取网页内容</w:t>
            </w:r>
          </w:p>
          <w:p w14:paraId="412FB6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content = driver.page_source</w:t>
            </w:r>
          </w:p>
          <w:p w14:paraId="5E7070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使用BeautifulSoup解析网页内容</w:t>
            </w:r>
          </w:p>
          <w:p w14:paraId="01D0A9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soup = BeautifulSoup(content, 'html.parser')</w:t>
            </w:r>
          </w:p>
          <w:p w14:paraId="58DA24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首先通过 driver.page_source 获取到当前打开网页的全部内容，并将其存储在 content 变量中。</w:t>
            </w:r>
          </w:p>
          <w:p w14:paraId="5A4EA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然后使用 BeautifulSoup 解析网页内容，采用的是 html.parser 作为解析器，将网页内容转换为一个可以方便查找特定元素、提取相关数据的解析对象 soup。</w:t>
            </w:r>
          </w:p>
          <w:p w14:paraId="177C10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示例：提取动态加载的数据</w:t>
            </w:r>
          </w:p>
          <w:p w14:paraId="0D9C20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dynamic_data = soup.find_all('div', class_='dynamic-class')</w:t>
            </w:r>
          </w:p>
          <w:p w14:paraId="398634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data in dynamic_data:</w:t>
            </w:r>
          </w:p>
          <w:p w14:paraId="6CAAC1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print(data.get_text())</w:t>
            </w:r>
          </w:p>
          <w:p w14:paraId="6DDF2F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这部分代码展示了如何从解析后的网页内容中提取特定的动态加载的数据。这里假设动态加载的数据都包含在类名为 dynamic-class 的 div 元素中。通过使用 soup.find_all('div', class_='dynamic-class') 方法，可以找到所有符合条件的 div 元素，并将它们存储在 dynamic-data 列表中。然后通过遍历这个列表，使用 data.get_text() 方法获取每个 div 元素中的文本内容并打印出来，从而实现了对动态加载数据的提取和展示。</w:t>
            </w:r>
          </w:p>
          <w:p w14:paraId="261D64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关闭WebDriver</w:t>
            </w:r>
          </w:p>
          <w:p w14:paraId="50938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driver.quit()  </w:t>
            </w:r>
            <w:r>
              <w:rPr>
                <w:rFonts w:hint="eastAsia"/>
                <w:b/>
                <w:bCs/>
                <w:kern w:val="0"/>
                <w:szCs w:val="21"/>
                <w:lang w:val="en-US" w:eastAsia="zh-CN"/>
              </w:rPr>
              <w:t>#</w:t>
            </w:r>
            <w:r>
              <w:rPr>
                <w:b/>
                <w:bCs/>
                <w:kern w:val="0"/>
                <w:szCs w:val="21"/>
              </w:rPr>
              <w:t>关闭Chrome浏览器和WebDriver，释放资源。如果不调用quit()，浏览器会继续在后台运行，占用系统资源。</w:t>
            </w:r>
          </w:p>
          <w:p w14:paraId="6EF0BA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最后，通过调用 driver.quit() 函数关闭 Chrome 浏览器和 WebDriver，释放所占用的系统资源。如果不调用这个函数，浏览器会继续在后台运行，占用系统资源，可能会导致系统性能下降或其他问题。</w:t>
            </w:r>
          </w:p>
          <w:p w14:paraId="62171B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rPr>
              <w:t>运行结果（自动弹出）</w:t>
            </w:r>
          </w:p>
          <w:p w14:paraId="37096807">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3622675" cy="2026920"/>
                  <wp:effectExtent l="0" t="0" r="9525" b="5080"/>
                  <wp:docPr id="512494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4727" name="图片 1"/>
                          <pic:cNvPicPr>
                            <a:picLocks noChangeAspect="1"/>
                          </pic:cNvPicPr>
                        </pic:nvPicPr>
                        <pic:blipFill>
                          <a:blip r:embed="rId7"/>
                          <a:stretch>
                            <a:fillRect/>
                          </a:stretch>
                        </pic:blipFill>
                        <pic:spPr>
                          <a:xfrm>
                            <a:off x="0" y="0"/>
                            <a:ext cx="3651421" cy="2043140"/>
                          </a:xfrm>
                          <a:prstGeom prst="rect">
                            <a:avLst/>
                          </a:prstGeom>
                        </pic:spPr>
                      </pic:pic>
                    </a:graphicData>
                  </a:graphic>
                </wp:inline>
              </w:drawing>
            </w:r>
          </w:p>
          <w:p w14:paraId="5412FE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rPr>
              <w:t>返回PyCharm（如下）</w:t>
            </w:r>
          </w:p>
          <w:p w14:paraId="35CFFFD3">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1744345" cy="332105"/>
                  <wp:effectExtent l="0" t="0" r="8255" b="10795"/>
                  <wp:docPr id="57328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88192" name="图片 1"/>
                          <pic:cNvPicPr>
                            <a:picLocks noChangeAspect="1"/>
                          </pic:cNvPicPr>
                        </pic:nvPicPr>
                        <pic:blipFill>
                          <a:blip r:embed="rId8"/>
                          <a:stretch>
                            <a:fillRect/>
                          </a:stretch>
                        </pic:blipFill>
                        <pic:spPr>
                          <a:xfrm>
                            <a:off x="0" y="0"/>
                            <a:ext cx="1778939" cy="339129"/>
                          </a:xfrm>
                          <a:prstGeom prst="rect">
                            <a:avLst/>
                          </a:prstGeom>
                        </pic:spPr>
                      </pic:pic>
                    </a:graphicData>
                  </a:graphic>
                </wp:inline>
              </w:drawing>
            </w:r>
          </w:p>
          <w:p w14:paraId="17785C82">
            <w:pPr>
              <w:rPr>
                <w:rFonts w:ascii="楷体" w:hAnsi="楷体" w:eastAsia="楷体" w:cs="Courier New"/>
                <w:szCs w:val="21"/>
              </w:rPr>
            </w:pPr>
            <w:r>
              <w:rPr>
                <w:rFonts w:hint="eastAsia" w:asciiTheme="minorEastAsia" w:hAnsiTheme="minorEastAsia" w:eastAsiaTheme="minorEastAsia"/>
                <w:b/>
                <w:bCs/>
                <w:kern w:val="0"/>
                <w:sz w:val="24"/>
                <w:szCs w:val="24"/>
                <w:lang w:val="en-US" w:eastAsia="zh-CN"/>
              </w:rPr>
              <w:t>三、遵守网络伦理和法律法规</w:t>
            </w:r>
          </w:p>
          <w:p w14:paraId="22AF59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requests</w:t>
            </w:r>
          </w:p>
          <w:p w14:paraId="3C0C31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from urllib.robotparser import RobotFileParser  </w:t>
            </w:r>
            <w:r>
              <w:rPr>
                <w:rFonts w:hint="eastAsia"/>
                <w:b/>
                <w:bCs/>
                <w:kern w:val="0"/>
                <w:szCs w:val="21"/>
                <w:lang w:val="en-US" w:eastAsia="zh-CN"/>
              </w:rPr>
              <w:t>#</w:t>
            </w:r>
            <w:r>
              <w:rPr>
                <w:b/>
                <w:bCs/>
                <w:kern w:val="0"/>
                <w:szCs w:val="21"/>
              </w:rPr>
              <w:t>用于解析robots.txt文件</w:t>
            </w:r>
          </w:p>
          <w:p w14:paraId="0022B9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首先导入了 requests 库，它是一个常用的用于发送 HTTP 请求的库，虽然在这段代码中目前没有直接使用它来发送请求获取网页内容，但在完整的网络爬虫场景下可能会后续用到。</w:t>
            </w:r>
          </w:p>
          <w:p w14:paraId="3AE021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接着导入了 RobotFileParser 类，这个类来自 urllib.robotparser 模块，专门用于解析网站的 robots.txt 文件，通过解析该文件可以了解网站对于爬虫的访问限制规则。</w:t>
            </w:r>
          </w:p>
          <w:p w14:paraId="437E8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读取robots.txt</w:t>
            </w:r>
          </w:p>
          <w:p w14:paraId="674E3E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robots_url = "https://www.wikipedia.org/robots.txt"</w:t>
            </w:r>
          </w:p>
          <w:p w14:paraId="3FCDE6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rp = RobotFileParser()</w:t>
            </w:r>
          </w:p>
          <w:p w14:paraId="591248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rp.set_url(robots_url)</w:t>
            </w:r>
          </w:p>
          <w:p w14:paraId="7F8214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rp.read()  </w:t>
            </w:r>
            <w:r>
              <w:rPr>
                <w:rFonts w:hint="eastAsia"/>
                <w:b/>
                <w:bCs/>
                <w:kern w:val="0"/>
                <w:szCs w:val="21"/>
                <w:lang w:val="en-US" w:eastAsia="zh-CN"/>
              </w:rPr>
              <w:t>#</w:t>
            </w:r>
            <w:r>
              <w:rPr>
                <w:b/>
                <w:bCs/>
                <w:kern w:val="0"/>
                <w:szCs w:val="21"/>
              </w:rPr>
              <w:t>读取并解析该URL指向的robots.txt文件</w:t>
            </w:r>
          </w:p>
          <w:p w14:paraId="5088B4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定义了变量 robots_url，指定了要读取的 robots.txt 文件所在的 URL，这里以维基百科的 robots.txt 为例。</w:t>
            </w:r>
          </w:p>
          <w:p w14:paraId="22901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创建了 RobotFileParser 类的实例 rp。</w:t>
            </w:r>
          </w:p>
          <w:p w14:paraId="0FF74B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通过 rp.set_url(robots_url) 方法设置了要解析的 robots.txt 文件的 URL。</w:t>
            </w:r>
          </w:p>
          <w:p w14:paraId="4C10E8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最后使用 rp.read() 方法读取并解析该 URL 指向的 robots.txt 文件，这样就获取到了维基百科网站关于爬虫访问的相关规则信息存储在 rp 对象中。</w:t>
            </w:r>
          </w:p>
          <w:p w14:paraId="3FA23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检查某个URL是否允许爬取</w:t>
            </w:r>
          </w:p>
          <w:p w14:paraId="4DCB80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url_to_check = " https://www.wikipedia.org"</w:t>
            </w:r>
          </w:p>
          <w:p w14:paraId="131CE0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if rp.can_fetch('*', url_to_check):  </w:t>
            </w:r>
            <w:r>
              <w:rPr>
                <w:rFonts w:hint="eastAsia"/>
                <w:b/>
                <w:bCs/>
                <w:kern w:val="0"/>
                <w:szCs w:val="21"/>
                <w:lang w:val="en-US" w:eastAsia="zh-CN"/>
              </w:rPr>
              <w:t>#</w:t>
            </w:r>
            <w:r>
              <w:rPr>
                <w:b/>
                <w:bCs/>
                <w:kern w:val="0"/>
                <w:szCs w:val="21"/>
              </w:rPr>
              <w:t>检查robots.txt中是否允许用户代理（以*表示所有用户代理）爬取url_to_check。如果允许爬取，则返回True，否则返回False。</w:t>
            </w:r>
          </w:p>
          <w:p w14:paraId="55ECE6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print(f"允许爬取: {url_to_check}")</w:t>
            </w:r>
          </w:p>
          <w:p w14:paraId="7C5725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else:</w:t>
            </w:r>
          </w:p>
          <w:p w14:paraId="70D021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print(f"禁止爬取: {url_to_check}")</w:t>
            </w:r>
          </w:p>
          <w:p w14:paraId="464B72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1"/>
                <w:rFonts w:hint="default" w:ascii="华文楷体" w:hAnsi="华文楷体" w:eastAsia="华文楷体" w:cs="华文楷体"/>
                <w:i w:val="0"/>
                <w:iCs w:val="0"/>
                <w:caps w:val="0"/>
                <w:color w:val="222222"/>
                <w:spacing w:val="0"/>
                <w:sz w:val="18"/>
                <w:szCs w:val="18"/>
                <w:shd w:val="clear" w:fill="FFFFFF"/>
                <w:lang w:val="en-US" w:eastAsia="zh-CN"/>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定义了变量 url_to_check，指定了要检查是否允许爬取的 URL，这里同样以维基百科的首页 URL 为例（注意这里 URL 前面有个多余的空格，实际使用时应确保 URL 格式正确）。</w:t>
            </w:r>
          </w:p>
          <w:p w14:paraId="47FC66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1"/>
                <w:rFonts w:hint="default" w:ascii="华文楷体" w:hAnsi="华文楷体" w:eastAsia="华文楷体" w:cs="华文楷体"/>
                <w:i w:val="0"/>
                <w:iCs w:val="0"/>
                <w:caps w:val="0"/>
                <w:color w:val="222222"/>
                <w:spacing w:val="0"/>
                <w:sz w:val="18"/>
                <w:szCs w:val="18"/>
                <w:shd w:val="clear" w:fill="FFFFFF"/>
                <w:lang w:val="en-US" w:eastAsia="zh-CN"/>
              </w:rPr>
              <w:t>使用 rp.can_fetch('*', url_to_check) 方法来检查在 robots.txt 文件中是否允许用户代理（这里用 * 表示所有用户代理）爬取 url_to_check 这个 URL。如果允许爬取，该方法返回 True，则会执行 if 语句块中的代码，打印出允许爬取的提示信息；如果不允许爬取，该方法返回 False，则会执行 else 语句块中的代码，打印出禁止爬取的提示信息。</w:t>
            </w:r>
          </w:p>
          <w:p w14:paraId="6E337D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rPr>
              <w:t>运行结果：</w:t>
            </w:r>
          </w:p>
          <w:p w14:paraId="776CA0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asciiTheme="minorEastAsia" w:hAnsiTheme="minorEastAsia" w:eastAsiaTheme="minorEastAsia"/>
                <w:kern w:val="0"/>
                <w:szCs w:val="21"/>
              </w:rPr>
              <w:drawing>
                <wp:inline distT="0" distB="0" distL="0" distR="0">
                  <wp:extent cx="1744345" cy="332105"/>
                  <wp:effectExtent l="0" t="0" r="825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778939" cy="339129"/>
                          </a:xfrm>
                          <a:prstGeom prst="rect">
                            <a:avLst/>
                          </a:prstGeom>
                        </pic:spPr>
                      </pic:pic>
                    </a:graphicData>
                  </a:graphic>
                </wp:inline>
              </w:drawing>
            </w:r>
          </w:p>
          <w:p w14:paraId="4C15DA62">
            <w:pPr>
              <w:rPr>
                <w:rFonts w:ascii="楷体" w:hAnsi="楷体" w:eastAsia="楷体" w:cs="Courier New"/>
                <w:szCs w:val="21"/>
              </w:rPr>
            </w:pPr>
          </w:p>
        </w:tc>
      </w:tr>
      <w:tr w14:paraId="48853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jc w:val="center"/>
        </w:trPr>
        <w:tc>
          <w:tcPr>
            <w:tcW w:w="790" w:type="dxa"/>
            <w:tcBorders>
              <w:top w:val="single" w:color="auto" w:sz="4" w:space="0"/>
              <w:left w:val="single" w:color="auto" w:sz="12" w:space="0"/>
              <w:bottom w:val="single" w:color="auto" w:sz="12" w:space="0"/>
              <w:right w:val="single" w:color="auto" w:sz="4" w:space="0"/>
            </w:tcBorders>
            <w:vAlign w:val="center"/>
          </w:tcPr>
          <w:p w14:paraId="0791DAEE">
            <w:pPr>
              <w:jc w:val="center"/>
              <w:rPr>
                <w:rFonts w:ascii="Microsoft Sans Serif" w:hAnsi="Microsoft Sans Serif" w:cs="Microsoft Sans Serif"/>
                <w:szCs w:val="21"/>
              </w:rPr>
            </w:pPr>
            <w:r>
              <w:rPr>
                <w:rFonts w:hint="eastAsia" w:ascii="Microsoft Sans Serif" w:hAnsi="Microsoft Sans Serif" w:cs="Microsoft Sans Serif"/>
                <w:szCs w:val="21"/>
              </w:rPr>
              <w:t>教 师</w:t>
            </w:r>
          </w:p>
          <w:p w14:paraId="0188A30C">
            <w:pPr>
              <w:autoSpaceDE w:val="0"/>
              <w:autoSpaceDN w:val="0"/>
              <w:adjustRightInd w:val="0"/>
              <w:spacing w:before="2"/>
              <w:jc w:val="center"/>
              <w:rPr>
                <w:rFonts w:ascii="宋体" w:hAnsi="宋体" w:cs="MingLiU"/>
                <w:kern w:val="0"/>
                <w:sz w:val="12"/>
                <w:szCs w:val="12"/>
              </w:rPr>
            </w:pPr>
            <w:r>
              <w:rPr>
                <w:rFonts w:hint="eastAsia" w:ascii="Microsoft Sans Serif" w:hAnsi="Microsoft Sans Serif" w:cs="Microsoft Sans Serif"/>
                <w:szCs w:val="21"/>
              </w:rPr>
              <w:t>评 语</w:t>
            </w:r>
          </w:p>
        </w:tc>
        <w:tc>
          <w:tcPr>
            <w:tcW w:w="8780" w:type="dxa"/>
            <w:gridSpan w:val="12"/>
            <w:tcBorders>
              <w:top w:val="single" w:color="auto" w:sz="4" w:space="0"/>
              <w:left w:val="single" w:color="auto" w:sz="4" w:space="0"/>
              <w:bottom w:val="single" w:color="auto" w:sz="12" w:space="0"/>
              <w:right w:val="single" w:color="auto" w:sz="12" w:space="0"/>
            </w:tcBorders>
          </w:tcPr>
          <w:p w14:paraId="71E3BAE1">
            <w:pPr>
              <w:rPr>
                <w:rFonts w:ascii="Microsoft Sans Serif" w:hAnsi="Microsoft Sans Serif" w:cs="Microsoft Sans Serif"/>
                <w:szCs w:val="21"/>
              </w:rPr>
            </w:pPr>
          </w:p>
        </w:tc>
      </w:tr>
    </w:tbl>
    <w:p w14:paraId="3A1F7A88"/>
    <w:sectPr>
      <w:pgSz w:w="11906" w:h="16838"/>
      <w:pgMar w:top="1474" w:right="1134" w:bottom="130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6568F5"/>
    <w:multiLevelType w:val="multilevel"/>
    <w:tmpl w:val="2F6568F5"/>
    <w:lvl w:ilvl="0" w:tentative="0">
      <w:start w:val="1"/>
      <w:numFmt w:val="decimal"/>
      <w:lvlText w:val="（%1）"/>
      <w:lvlJc w:val="left"/>
      <w:pPr>
        <w:ind w:left="1149" w:hanging="720"/>
      </w:pPr>
      <w:rPr>
        <w:rFonts w:hint="default"/>
      </w:rPr>
    </w:lvl>
    <w:lvl w:ilvl="1" w:tentative="0">
      <w:start w:val="1"/>
      <w:numFmt w:val="lowerLetter"/>
      <w:lvlText w:val="%2)"/>
      <w:lvlJc w:val="left"/>
      <w:pPr>
        <w:ind w:left="1309" w:hanging="440"/>
      </w:pPr>
    </w:lvl>
    <w:lvl w:ilvl="2" w:tentative="0">
      <w:start w:val="1"/>
      <w:numFmt w:val="lowerRoman"/>
      <w:lvlText w:val="%3."/>
      <w:lvlJc w:val="right"/>
      <w:pPr>
        <w:ind w:left="1749" w:hanging="440"/>
      </w:pPr>
    </w:lvl>
    <w:lvl w:ilvl="3" w:tentative="0">
      <w:start w:val="1"/>
      <w:numFmt w:val="decimal"/>
      <w:lvlText w:val="%4."/>
      <w:lvlJc w:val="left"/>
      <w:pPr>
        <w:ind w:left="2189" w:hanging="440"/>
      </w:pPr>
    </w:lvl>
    <w:lvl w:ilvl="4" w:tentative="0">
      <w:start w:val="1"/>
      <w:numFmt w:val="lowerLetter"/>
      <w:lvlText w:val="%5)"/>
      <w:lvlJc w:val="left"/>
      <w:pPr>
        <w:ind w:left="2629" w:hanging="440"/>
      </w:pPr>
    </w:lvl>
    <w:lvl w:ilvl="5" w:tentative="0">
      <w:start w:val="1"/>
      <w:numFmt w:val="lowerRoman"/>
      <w:lvlText w:val="%6."/>
      <w:lvlJc w:val="right"/>
      <w:pPr>
        <w:ind w:left="3069" w:hanging="440"/>
      </w:pPr>
    </w:lvl>
    <w:lvl w:ilvl="6" w:tentative="0">
      <w:start w:val="1"/>
      <w:numFmt w:val="decimal"/>
      <w:lvlText w:val="%7."/>
      <w:lvlJc w:val="left"/>
      <w:pPr>
        <w:ind w:left="3509" w:hanging="440"/>
      </w:pPr>
    </w:lvl>
    <w:lvl w:ilvl="7" w:tentative="0">
      <w:start w:val="1"/>
      <w:numFmt w:val="lowerLetter"/>
      <w:lvlText w:val="%8)"/>
      <w:lvlJc w:val="left"/>
      <w:pPr>
        <w:ind w:left="3949" w:hanging="440"/>
      </w:pPr>
    </w:lvl>
    <w:lvl w:ilvl="8" w:tentative="0">
      <w:start w:val="1"/>
      <w:numFmt w:val="lowerRoman"/>
      <w:lvlText w:val="%9."/>
      <w:lvlJc w:val="right"/>
      <w:pPr>
        <w:ind w:left="4389" w:hanging="440"/>
      </w:pPr>
    </w:lvl>
  </w:abstractNum>
  <w:abstractNum w:abstractNumId="1">
    <w:nsid w:val="489118AB"/>
    <w:multiLevelType w:val="multilevel"/>
    <w:tmpl w:val="489118AB"/>
    <w:lvl w:ilvl="0" w:tentative="0">
      <w:start w:val="1"/>
      <w:numFmt w:val="decimal"/>
      <w:pStyle w:val="17"/>
      <w:lvlText w:val="实验%1"/>
      <w:lvlJc w:val="left"/>
      <w:pPr>
        <w:tabs>
          <w:tab w:val="left" w:pos="1980"/>
        </w:tabs>
        <w:ind w:left="540" w:firstLine="0"/>
      </w:pPr>
      <w:rPr>
        <w:rFonts w:hint="eastAsia"/>
      </w:rPr>
    </w:lvl>
    <w:lvl w:ilvl="1" w:tentative="0">
      <w:start w:val="1"/>
      <w:numFmt w:val="chineseCountingThousand"/>
      <w:pStyle w:val="18"/>
      <w:suff w:val="space"/>
      <w:lvlText w:val="%2、"/>
      <w:lvlJc w:val="left"/>
      <w:pPr>
        <w:ind w:left="540" w:firstLine="0"/>
      </w:pPr>
      <w:rPr>
        <w:rFonts w:hint="eastAsia"/>
      </w:rPr>
    </w:lvl>
    <w:lvl w:ilvl="2" w:tentative="0">
      <w:start w:val="1"/>
      <w:numFmt w:val="decimal"/>
      <w:pStyle w:val="19"/>
      <w:suff w:val="space"/>
      <w:lvlText w:val="%3."/>
      <w:lvlJc w:val="left"/>
      <w:pPr>
        <w:ind w:left="540" w:firstLine="0"/>
      </w:pPr>
      <w:rPr>
        <w:rFonts w:hint="eastAsia"/>
      </w:rPr>
    </w:lvl>
    <w:lvl w:ilvl="3" w:tentative="0">
      <w:start w:val="1"/>
      <w:numFmt w:val="none"/>
      <w:suff w:val="nothing"/>
      <w:lvlText w:val=""/>
      <w:lvlJc w:val="left"/>
      <w:pPr>
        <w:ind w:left="540" w:firstLine="0"/>
      </w:pPr>
      <w:rPr>
        <w:rFonts w:hint="eastAsia"/>
      </w:rPr>
    </w:lvl>
    <w:lvl w:ilvl="4" w:tentative="0">
      <w:start w:val="1"/>
      <w:numFmt w:val="none"/>
      <w:suff w:val="nothing"/>
      <w:lvlText w:val=""/>
      <w:lvlJc w:val="left"/>
      <w:pPr>
        <w:ind w:left="540" w:firstLine="0"/>
      </w:pPr>
      <w:rPr>
        <w:rFonts w:hint="eastAsia"/>
      </w:rPr>
    </w:lvl>
    <w:lvl w:ilvl="5" w:tentative="0">
      <w:start w:val="1"/>
      <w:numFmt w:val="none"/>
      <w:suff w:val="nothing"/>
      <w:lvlText w:val=""/>
      <w:lvlJc w:val="left"/>
      <w:pPr>
        <w:ind w:left="540" w:firstLine="0"/>
      </w:pPr>
      <w:rPr>
        <w:rFonts w:hint="eastAsia"/>
      </w:rPr>
    </w:lvl>
    <w:lvl w:ilvl="6" w:tentative="0">
      <w:start w:val="1"/>
      <w:numFmt w:val="none"/>
      <w:suff w:val="nothing"/>
      <w:lvlText w:val=""/>
      <w:lvlJc w:val="left"/>
      <w:pPr>
        <w:ind w:left="540" w:firstLine="0"/>
      </w:pPr>
      <w:rPr>
        <w:rFonts w:hint="eastAsia"/>
      </w:rPr>
    </w:lvl>
    <w:lvl w:ilvl="7" w:tentative="0">
      <w:start w:val="1"/>
      <w:numFmt w:val="none"/>
      <w:suff w:val="nothing"/>
      <w:lvlText w:val=""/>
      <w:lvlJc w:val="left"/>
      <w:pPr>
        <w:ind w:left="540" w:firstLine="0"/>
      </w:pPr>
      <w:rPr>
        <w:rFonts w:hint="eastAsia"/>
      </w:rPr>
    </w:lvl>
    <w:lvl w:ilvl="8" w:tentative="0">
      <w:start w:val="1"/>
      <w:numFmt w:val="none"/>
      <w:suff w:val="nothing"/>
      <w:lvlText w:val=""/>
      <w:lvlJc w:val="left"/>
      <w:pPr>
        <w:ind w:left="54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U0NjQ2MTcyMje1NDZQ0lEKTi0uzszPAykwrAUAgjZBlywAAAA="/>
    <w:docVar w:name="commondata" w:val="eyJoZGlkIjoiYjgyZTUwMjQ5NDgxNDU5ZmJhNTllODRlZDIwNTI4NzYifQ=="/>
  </w:docVars>
  <w:rsids>
    <w:rsidRoot w:val="00172A27"/>
    <w:rsid w:val="0003299E"/>
    <w:rsid w:val="0008795E"/>
    <w:rsid w:val="000A02CB"/>
    <w:rsid w:val="000C2C3D"/>
    <w:rsid w:val="000D3B5A"/>
    <w:rsid w:val="000E1094"/>
    <w:rsid w:val="00103D29"/>
    <w:rsid w:val="001650C8"/>
    <w:rsid w:val="00172A27"/>
    <w:rsid w:val="001945B9"/>
    <w:rsid w:val="00194F09"/>
    <w:rsid w:val="001D4F7B"/>
    <w:rsid w:val="001F5F7D"/>
    <w:rsid w:val="00215696"/>
    <w:rsid w:val="00221859"/>
    <w:rsid w:val="002426BB"/>
    <w:rsid w:val="00262E87"/>
    <w:rsid w:val="002A3729"/>
    <w:rsid w:val="002B0497"/>
    <w:rsid w:val="002B093F"/>
    <w:rsid w:val="00310251"/>
    <w:rsid w:val="00314E72"/>
    <w:rsid w:val="00334548"/>
    <w:rsid w:val="00353DD2"/>
    <w:rsid w:val="0039518B"/>
    <w:rsid w:val="003D1D70"/>
    <w:rsid w:val="003E2B6E"/>
    <w:rsid w:val="003E3EF3"/>
    <w:rsid w:val="00410D42"/>
    <w:rsid w:val="00420BCE"/>
    <w:rsid w:val="0046707A"/>
    <w:rsid w:val="0048357F"/>
    <w:rsid w:val="004901A5"/>
    <w:rsid w:val="00505CCD"/>
    <w:rsid w:val="0051001D"/>
    <w:rsid w:val="00587425"/>
    <w:rsid w:val="00592FEA"/>
    <w:rsid w:val="005973E5"/>
    <w:rsid w:val="005B39F7"/>
    <w:rsid w:val="005C3459"/>
    <w:rsid w:val="00605498"/>
    <w:rsid w:val="00622FB1"/>
    <w:rsid w:val="006335F0"/>
    <w:rsid w:val="00647AED"/>
    <w:rsid w:val="006567E6"/>
    <w:rsid w:val="0067714B"/>
    <w:rsid w:val="006A147F"/>
    <w:rsid w:val="00765B9F"/>
    <w:rsid w:val="0081121F"/>
    <w:rsid w:val="008720E3"/>
    <w:rsid w:val="0088517F"/>
    <w:rsid w:val="008A51E6"/>
    <w:rsid w:val="0091598F"/>
    <w:rsid w:val="009D4A44"/>
    <w:rsid w:val="009D7A27"/>
    <w:rsid w:val="00A16EE4"/>
    <w:rsid w:val="00A32699"/>
    <w:rsid w:val="00A53D72"/>
    <w:rsid w:val="00A57C41"/>
    <w:rsid w:val="00AE12B5"/>
    <w:rsid w:val="00B00806"/>
    <w:rsid w:val="00B70182"/>
    <w:rsid w:val="00BC25D6"/>
    <w:rsid w:val="00BD0F88"/>
    <w:rsid w:val="00BE3A9D"/>
    <w:rsid w:val="00C20121"/>
    <w:rsid w:val="00C63C4B"/>
    <w:rsid w:val="00CA1C1A"/>
    <w:rsid w:val="00CA5B78"/>
    <w:rsid w:val="00CB7960"/>
    <w:rsid w:val="00CC0373"/>
    <w:rsid w:val="00CC46F4"/>
    <w:rsid w:val="00CC715B"/>
    <w:rsid w:val="00CD1A21"/>
    <w:rsid w:val="00CE2CEA"/>
    <w:rsid w:val="00D20B58"/>
    <w:rsid w:val="00D2452A"/>
    <w:rsid w:val="00D34716"/>
    <w:rsid w:val="00D4645B"/>
    <w:rsid w:val="00D71858"/>
    <w:rsid w:val="00D93F9E"/>
    <w:rsid w:val="00DC3DD7"/>
    <w:rsid w:val="00DF5E82"/>
    <w:rsid w:val="00E205A0"/>
    <w:rsid w:val="00E232A0"/>
    <w:rsid w:val="00E56E60"/>
    <w:rsid w:val="00E85748"/>
    <w:rsid w:val="00ED6FC8"/>
    <w:rsid w:val="00F024B6"/>
    <w:rsid w:val="00F736CF"/>
    <w:rsid w:val="00F83E49"/>
    <w:rsid w:val="00FF16D3"/>
    <w:rsid w:val="00FF524F"/>
    <w:rsid w:val="0F872793"/>
    <w:rsid w:val="179A0EF1"/>
    <w:rsid w:val="66537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qFormat/>
    <w:uiPriority w:val="0"/>
    <w:rPr>
      <w:rFonts w:ascii="Times New Roman" w:hAnsi="Times New Roman"/>
      <w:kern w:val="0"/>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styleId="8">
    <w:name w:val="Strong"/>
    <w:basedOn w:val="7"/>
    <w:qFormat/>
    <w:uiPriority w:val="0"/>
    <w:rPr>
      <w:b/>
    </w:rPr>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styleId="11">
    <w:name w:val="HTML Code"/>
    <w:basedOn w:val="7"/>
    <w:semiHidden/>
    <w:unhideWhenUsed/>
    <w:qFormat/>
    <w:uiPriority w:val="99"/>
    <w:rPr>
      <w:rFonts w:ascii="宋体" w:hAnsi="宋体" w:eastAsia="宋体" w:cs="宋体"/>
      <w:sz w:val="24"/>
      <w:szCs w:val="24"/>
    </w:rPr>
  </w:style>
  <w:style w:type="character" w:customStyle="1" w:styleId="12">
    <w:name w:val="批注框文本 字符"/>
    <w:link w:val="2"/>
    <w:qFormat/>
    <w:uiPriority w:val="0"/>
    <w:rPr>
      <w:rFonts w:ascii="Times New Roman" w:hAnsi="Times New Roman" w:eastAsia="宋体" w:cs="Times New Roman"/>
      <w:sz w:val="18"/>
      <w:szCs w:val="18"/>
    </w:rPr>
  </w:style>
  <w:style w:type="paragraph" w:customStyle="1" w:styleId="13">
    <w:name w:val="p0"/>
    <w:basedOn w:val="1"/>
    <w:qFormat/>
    <w:uiPriority w:val="0"/>
    <w:pPr>
      <w:widowControl/>
    </w:pPr>
    <w:rPr>
      <w:rFonts w:ascii="Times New Roman" w:hAnsi="Times New Roman"/>
      <w:kern w:val="0"/>
      <w:szCs w:val="21"/>
    </w:rPr>
  </w:style>
  <w:style w:type="character" w:customStyle="1" w:styleId="14">
    <w:name w:val="search_content1"/>
    <w:qFormat/>
    <w:uiPriority w:val="0"/>
    <w:rPr>
      <w:sz w:val="20"/>
      <w:szCs w:val="20"/>
    </w:rPr>
  </w:style>
  <w:style w:type="character" w:customStyle="1" w:styleId="15">
    <w:name w:val="页眉 字符"/>
    <w:basedOn w:val="7"/>
    <w:link w:val="4"/>
    <w:qFormat/>
    <w:uiPriority w:val="0"/>
    <w:rPr>
      <w:kern w:val="2"/>
      <w:sz w:val="18"/>
      <w:szCs w:val="18"/>
    </w:rPr>
  </w:style>
  <w:style w:type="character" w:customStyle="1" w:styleId="16">
    <w:name w:val="页脚 字符"/>
    <w:basedOn w:val="7"/>
    <w:link w:val="3"/>
    <w:qFormat/>
    <w:uiPriority w:val="0"/>
    <w:rPr>
      <w:kern w:val="2"/>
      <w:sz w:val="18"/>
      <w:szCs w:val="18"/>
    </w:rPr>
  </w:style>
  <w:style w:type="paragraph" w:customStyle="1" w:styleId="17">
    <w:name w:val="实验题目"/>
    <w:basedOn w:val="1"/>
    <w:next w:val="1"/>
    <w:autoRedefine/>
    <w:qFormat/>
    <w:uiPriority w:val="0"/>
    <w:pPr>
      <w:pageBreakBefore/>
      <w:numPr>
        <w:ilvl w:val="0"/>
        <w:numId w:val="1"/>
      </w:numPr>
      <w:spacing w:before="200" w:after="200"/>
      <w:jc w:val="center"/>
      <w:outlineLvl w:val="0"/>
    </w:pPr>
    <w:rPr>
      <w:rFonts w:ascii="Times New Roman" w:hAnsi="Times New Roman"/>
      <w:b/>
      <w:sz w:val="32"/>
      <w:szCs w:val="24"/>
    </w:rPr>
  </w:style>
  <w:style w:type="paragraph" w:customStyle="1" w:styleId="18">
    <w:name w:val="实验目的"/>
    <w:basedOn w:val="1"/>
    <w:next w:val="1"/>
    <w:autoRedefine/>
    <w:qFormat/>
    <w:uiPriority w:val="0"/>
    <w:pPr>
      <w:numPr>
        <w:ilvl w:val="1"/>
        <w:numId w:val="1"/>
      </w:numPr>
      <w:spacing w:before="156" w:after="156"/>
      <w:ind w:left="0"/>
      <w:outlineLvl w:val="1"/>
    </w:pPr>
    <w:rPr>
      <w:rFonts w:ascii="Times New Roman" w:hAnsi="Times New Roman"/>
      <w:b/>
      <w:sz w:val="24"/>
      <w:szCs w:val="24"/>
    </w:rPr>
  </w:style>
  <w:style w:type="paragraph" w:customStyle="1" w:styleId="19">
    <w:name w:val="实验目的小问"/>
    <w:basedOn w:val="1"/>
    <w:next w:val="1"/>
    <w:autoRedefine/>
    <w:qFormat/>
    <w:uiPriority w:val="0"/>
    <w:pPr>
      <w:numPr>
        <w:ilvl w:val="2"/>
        <w:numId w:val="1"/>
      </w:numPr>
      <w:ind w:left="511" w:hanging="227"/>
      <w:outlineLvl w:val="2"/>
    </w:pPr>
    <w:rPr>
      <w:rFonts w:ascii="Times New Roman" w:hAnsi="Times New Roman"/>
      <w:szCs w:val="24"/>
    </w:rPr>
  </w:style>
  <w:style w:type="paragraph" w:customStyle="1" w:styleId="20">
    <w:name w:val="实验程序"/>
    <w:basedOn w:val="1"/>
    <w:autoRedefine/>
    <w:qFormat/>
    <w:uiPriority w:val="0"/>
    <w:pPr>
      <w:ind w:left="540" w:leftChars="257" w:firstLine="1"/>
    </w:pPr>
    <w:rPr>
      <w:rFonts w:ascii="Times New Roman" w:hAnsi="Times New Roman"/>
      <w:szCs w:val="24"/>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sxu</Company>
  <Pages>6</Pages>
  <Words>3866</Words>
  <Characters>7250</Characters>
  <Lines>1</Lines>
  <Paragraphs>1</Paragraphs>
  <TotalTime>4</TotalTime>
  <ScaleCrop>false</ScaleCrop>
  <LinksUpToDate>false</LinksUpToDate>
  <CharactersWithSpaces>7852</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2020-05-28T09:39:00Z</dcterms:created>
  <dc:creator>yhj</dc:creator>
  <cp:lastModifiedBy>WPS_1375239522</cp:lastModifiedBy>
  <cp:lastPrinted>1900-12-31T16:00:00Z</cp:lastPrinted>
  <dcterms:modified xsi:type="dcterms:W3CDTF">2024-11-30T16:59:28Z</dcterms:modified>
  <dc:title>实验 1 安装JDK并熟悉java的运行环境</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54C17A2A847C4CA297F17C6C6496C73E_12</vt:lpwstr>
  </property>
</Properties>
</file>