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61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简答题三个各10分</w:t>
      </w:r>
    </w:p>
    <w:p w14:paraId="7B3B69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中国式现代化的五个特色</w:t>
      </w:r>
    </w:p>
    <w:p w14:paraId="5673BB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中华文明的五个突出特性，以及相互关系</w:t>
      </w:r>
    </w:p>
    <w:p w14:paraId="5D1611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总体国家安全观的五个基本内容与五对关系</w:t>
      </w:r>
    </w:p>
    <w:p w14:paraId="74DFC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</w:p>
    <w:p w14:paraId="00122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</w:p>
    <w:p w14:paraId="67961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材料分析题两问</w:t>
      </w:r>
    </w:p>
    <w:p w14:paraId="52E629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材料大致内容：二十届三中全会对改革发展的论述</w:t>
      </w:r>
    </w:p>
    <w:p w14:paraId="79DB4B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根据材料，结合新质生产力的相关内容，谈谈你的理解</w:t>
      </w:r>
    </w:p>
    <w:p w14:paraId="27280E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当代大学生如何为社会主义现代化强国贡献自己的力量，结合材料进行论述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65DDF"/>
    <w:multiLevelType w:val="singleLevel"/>
    <w:tmpl w:val="D5165DDF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EB676881"/>
    <w:multiLevelType w:val="singleLevel"/>
    <w:tmpl w:val="EB676881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FE5E7C"/>
    <w:rsid w:val="53161819"/>
    <w:rsid w:val="78D5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143</Characters>
  <Lines>0</Lines>
  <Paragraphs>0</Paragraphs>
  <TotalTime>26</TotalTime>
  <ScaleCrop>false</ScaleCrop>
  <LinksUpToDate>false</LinksUpToDate>
  <CharactersWithSpaces>143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2025-01-08T12:36:00Z</dcterms:created>
  <dc:creator>29759</dc:creator>
  <cp:lastModifiedBy>郭志远</cp:lastModifiedBy>
  <dcterms:modified xsi:type="dcterms:W3CDTF">2025-09-26T02:59:02Z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eyJoZGlkIjoiODljYTdhZGE5YzkzY2YxNDdkODE5YzIzMzU3Y2EzNDgiLCJ1c2VySWQiOiIxNDAyNjQ4MjgzIn0=</vt:lpwstr>
  </property>
  <property fmtid="{D5CDD505-2E9C-101B-9397-08002B2CF9AE}" pid="4" name="ICV">
    <vt:lpwstr>717DAD6484CE464187F0FE41F45BFAA3_12</vt:lpwstr>
  </property>
</Properties>
</file>