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44280" w14:textId="6A12B5B5" w:rsidR="005D105A" w:rsidRPr="003950C2" w:rsidRDefault="005D105A" w:rsidP="003950C2">
      <w:pPr>
        <w:autoSpaceDE w:val="0"/>
        <w:autoSpaceDN w:val="0"/>
        <w:adjustRightInd w:val="0"/>
        <w:jc w:val="center"/>
        <w:rPr>
          <w:sz w:val="36"/>
          <w:szCs w:val="36"/>
        </w:rPr>
      </w:pPr>
      <w:r w:rsidRPr="003950C2">
        <w:rPr>
          <w:sz w:val="36"/>
          <w:szCs w:val="36"/>
        </w:rPr>
        <w:t>Abstract</w:t>
      </w:r>
    </w:p>
    <w:p w14:paraId="0E1848AF" w14:textId="77777777" w:rsidR="005D105A" w:rsidRDefault="005D105A" w:rsidP="00AB5115">
      <w:pPr>
        <w:autoSpaceDE w:val="0"/>
        <w:autoSpaceDN w:val="0"/>
        <w:adjustRightInd w:val="0"/>
        <w:spacing w:line="360" w:lineRule="auto"/>
      </w:pPr>
    </w:p>
    <w:p w14:paraId="4901AF82" w14:textId="6E7809AE" w:rsidR="005D105A" w:rsidRDefault="005D105A" w:rsidP="00AB5115">
      <w:pPr>
        <w:autoSpaceDE w:val="0"/>
        <w:autoSpaceDN w:val="0"/>
        <w:adjustRightInd w:val="0"/>
        <w:spacing w:line="360" w:lineRule="auto"/>
        <w:jc w:val="both"/>
      </w:pPr>
      <w:r>
        <w:t>This re</w:t>
      </w:r>
      <w:r>
        <w:t>port</w:t>
      </w:r>
      <w:r>
        <w:t xml:space="preserve"> uses publicly available data to predict </w:t>
      </w:r>
      <w:r>
        <w:t xml:space="preserve">the change of </w:t>
      </w:r>
      <w:r>
        <w:t xml:space="preserve">stock price </w:t>
      </w:r>
      <w:r>
        <w:t>by</w:t>
      </w:r>
      <w:r>
        <w:t xml:space="preserve"> using</w:t>
      </w:r>
    </w:p>
    <w:p w14:paraId="327BB46A" w14:textId="53CBB446" w:rsidR="005D105A" w:rsidRDefault="005D105A" w:rsidP="00AB5115">
      <w:pPr>
        <w:autoSpaceDE w:val="0"/>
        <w:autoSpaceDN w:val="0"/>
        <w:adjustRightInd w:val="0"/>
        <w:spacing w:line="360" w:lineRule="auto"/>
        <w:jc w:val="both"/>
      </w:pPr>
      <w:r>
        <w:t>Natural Language Processing (NLP)</w:t>
      </w:r>
      <w:r w:rsidR="003950C2">
        <w:t xml:space="preserve"> methodology</w:t>
      </w:r>
      <w:r>
        <w:t>.</w:t>
      </w:r>
      <w:r w:rsidR="003950C2">
        <w:t xml:space="preserve"> </w:t>
      </w:r>
      <w:r>
        <w:t>The text data is five years</w:t>
      </w:r>
      <w:r w:rsidR="00FF215C">
        <w:t xml:space="preserve"> </w:t>
      </w:r>
      <w:r>
        <w:t>(</w:t>
      </w:r>
      <w:r w:rsidR="00FF215C">
        <w:t>2018~as of now 2022</w:t>
      </w:r>
      <w:r>
        <w:t>)</w:t>
      </w:r>
      <w:r>
        <w:t xml:space="preserve"> of transcripts from</w:t>
      </w:r>
      <w:r>
        <w:t xml:space="preserve"> </w:t>
      </w:r>
      <w:proofErr w:type="spellStart"/>
      <w:proofErr w:type="gramStart"/>
      <w:r>
        <w:t>he</w:t>
      </w:r>
      <w:proofErr w:type="spellEnd"/>
      <w:proofErr w:type="gramEnd"/>
      <w:r>
        <w:t xml:space="preserve"> quarterly earnings calls of </w:t>
      </w:r>
      <w:r>
        <w:t>six</w:t>
      </w:r>
      <w:r>
        <w:t xml:space="preserve"> publicly traded, NASDAQ-listed companies as the basis to</w:t>
      </w:r>
      <w:r>
        <w:t xml:space="preserve"> </w:t>
      </w:r>
      <w:r>
        <w:t xml:space="preserve">compare </w:t>
      </w:r>
      <w:r>
        <w:t>six</w:t>
      </w:r>
      <w:r>
        <w:t xml:space="preserve"> different text-based predictive analysis approaches over two different forecast</w:t>
      </w:r>
      <w:r>
        <w:t xml:space="preserve"> </w:t>
      </w:r>
      <w:r>
        <w:t>horizons, one business day after the earnings call and five business days after the earnings call.</w:t>
      </w:r>
    </w:p>
    <w:p w14:paraId="11AB6FFE" w14:textId="3E2C969B" w:rsidR="005D105A" w:rsidRDefault="005D105A" w:rsidP="00AB5115">
      <w:pPr>
        <w:autoSpaceDE w:val="0"/>
        <w:autoSpaceDN w:val="0"/>
        <w:adjustRightInd w:val="0"/>
        <w:spacing w:line="360" w:lineRule="auto"/>
        <w:jc w:val="both"/>
      </w:pPr>
      <w:r>
        <w:t xml:space="preserve">Stock performance is assessed by comparing the change </w:t>
      </w:r>
      <w:r w:rsidRPr="003950C2">
        <w:t>in the price of the company’s stock</w:t>
      </w:r>
      <w:r w:rsidRPr="003950C2">
        <w:t xml:space="preserve"> </w:t>
      </w:r>
      <w:r>
        <w:t>relative to the change in NASDAQ index over the same time period. The methodology leverages</w:t>
      </w:r>
      <w:r w:rsidRPr="003950C2">
        <w:t xml:space="preserve"> </w:t>
      </w:r>
      <w:r>
        <w:t>the following NLP processes to vectorize the transcript text: TF-IDF, Word2Vec</w:t>
      </w:r>
      <w:r>
        <w:t>.</w:t>
      </w:r>
    </w:p>
    <w:p w14:paraId="301D944B" w14:textId="77777777" w:rsidR="005D105A" w:rsidRDefault="005D105A" w:rsidP="00AB5115">
      <w:pPr>
        <w:autoSpaceDE w:val="0"/>
        <w:autoSpaceDN w:val="0"/>
        <w:adjustRightInd w:val="0"/>
        <w:spacing w:line="360" w:lineRule="auto"/>
      </w:pPr>
    </w:p>
    <w:p w14:paraId="0F5E90AD" w14:textId="77777777" w:rsidR="005D105A" w:rsidRDefault="005D105A" w:rsidP="00AB5115">
      <w:pPr>
        <w:autoSpaceDE w:val="0"/>
        <w:autoSpaceDN w:val="0"/>
        <w:adjustRightInd w:val="0"/>
        <w:spacing w:line="360" w:lineRule="auto"/>
      </w:pPr>
    </w:p>
    <w:p w14:paraId="0747DC9E" w14:textId="154829B0" w:rsidR="005D105A" w:rsidRDefault="00FF215C" w:rsidP="00AB5115">
      <w:pPr>
        <w:autoSpaceDE w:val="0"/>
        <w:autoSpaceDN w:val="0"/>
        <w:adjustRightInd w:val="0"/>
        <w:spacing w:line="360" w:lineRule="auto"/>
      </w:pPr>
      <w:r>
        <w:t xml:space="preserve">This report </w:t>
      </w:r>
      <w:proofErr w:type="gramStart"/>
      <w:r>
        <w:t>explore</w:t>
      </w:r>
      <w:proofErr w:type="gramEnd"/>
      <w:r>
        <w:t xml:space="preserve"> the following consideration:</w:t>
      </w:r>
    </w:p>
    <w:p w14:paraId="745E0F56" w14:textId="6875EE15" w:rsidR="00FF215C" w:rsidRPr="00FF215C" w:rsidRDefault="00FF215C" w:rsidP="00AB5115">
      <w:pPr>
        <w:pStyle w:val="ListParagraph"/>
        <w:numPr>
          <w:ilvl w:val="0"/>
          <w:numId w:val="1"/>
        </w:numPr>
        <w:spacing w:line="360" w:lineRule="auto"/>
      </w:pPr>
      <w:r w:rsidRPr="00FF215C">
        <w:rPr>
          <w:rFonts w:eastAsiaTheme="minorEastAsia"/>
        </w:rPr>
        <w:t>What is the call’s sentiment? What are common words/topics used across company earnings calls?</w:t>
      </w:r>
    </w:p>
    <w:p w14:paraId="552B0374" w14:textId="77777777" w:rsidR="00FF215C" w:rsidRPr="00FF215C" w:rsidRDefault="00FF215C" w:rsidP="00AB5115">
      <w:pPr>
        <w:pStyle w:val="ListParagraph"/>
        <w:numPr>
          <w:ilvl w:val="0"/>
          <w:numId w:val="1"/>
        </w:numPr>
        <w:spacing w:line="360" w:lineRule="auto"/>
        <w:rPr>
          <w:rFonts w:eastAsiaTheme="minorEastAsia"/>
          <w:lang w:eastAsia="en-US"/>
        </w:rPr>
      </w:pPr>
      <w:r w:rsidRPr="00FF215C">
        <w:rPr>
          <w:rFonts w:eastAsiaTheme="minorEastAsia"/>
          <w:lang w:eastAsia="en-US"/>
        </w:rPr>
        <w:t>Whether longer time forecast horizon have more predictive power compared to a relatively shorter time forecast horizon as the market needs more time to digest “soft” text-based document after earning calls</w:t>
      </w:r>
    </w:p>
    <w:p w14:paraId="04811E59" w14:textId="1A000555" w:rsidR="00FF215C" w:rsidRPr="00265FA0" w:rsidRDefault="00265FA0" w:rsidP="00AB5115">
      <w:pPr>
        <w:pStyle w:val="ListParagraph"/>
        <w:numPr>
          <w:ilvl w:val="0"/>
          <w:numId w:val="1"/>
        </w:numPr>
        <w:spacing w:line="360" w:lineRule="auto"/>
        <w:rPr>
          <w:rFonts w:eastAsiaTheme="minorEastAsia"/>
        </w:rPr>
      </w:pPr>
      <w:r>
        <w:t xml:space="preserve">In addition, we also explore </w:t>
      </w:r>
      <w:r w:rsidRPr="00265FA0">
        <w:rPr>
          <w:rFonts w:eastAsiaTheme="minorEastAsia"/>
          <w:lang w:eastAsia="en-US"/>
        </w:rPr>
        <w:t xml:space="preserve">KNN, </w:t>
      </w:r>
      <w:proofErr w:type="spellStart"/>
      <w:r w:rsidRPr="00265FA0">
        <w:rPr>
          <w:rFonts w:eastAsiaTheme="minorEastAsia"/>
          <w:lang w:eastAsia="en-US"/>
        </w:rPr>
        <w:t>Naive_Bayes</w:t>
      </w:r>
      <w:proofErr w:type="spellEnd"/>
      <w:r w:rsidRPr="00265FA0">
        <w:rPr>
          <w:rFonts w:eastAsiaTheme="minorEastAsia"/>
          <w:lang w:eastAsia="en-US"/>
        </w:rPr>
        <w:t xml:space="preserve">, and </w:t>
      </w:r>
      <w:proofErr w:type="spellStart"/>
      <w:r w:rsidRPr="00265FA0">
        <w:rPr>
          <w:rFonts w:eastAsiaTheme="minorEastAsia"/>
          <w:lang w:eastAsia="en-US"/>
        </w:rPr>
        <w:t>Adaboost</w:t>
      </w:r>
      <w:proofErr w:type="spellEnd"/>
      <w:r w:rsidRPr="00265FA0">
        <w:rPr>
          <w:rFonts w:eastAsiaTheme="minorEastAsia"/>
          <w:lang w:eastAsia="en-US"/>
        </w:rPr>
        <w:t xml:space="preserve"> on our Word2Vec dataset to see if we could get better results</w:t>
      </w:r>
      <w:r>
        <w:t xml:space="preserve"> and build predictive model.</w:t>
      </w:r>
    </w:p>
    <w:p w14:paraId="0C7402FB" w14:textId="577F3C12" w:rsidR="00FF215C" w:rsidRDefault="00FF215C" w:rsidP="005D105A">
      <w:pPr>
        <w:autoSpaceDE w:val="0"/>
        <w:autoSpaceDN w:val="0"/>
        <w:adjustRightInd w:val="0"/>
      </w:pPr>
    </w:p>
    <w:p w14:paraId="489F267A" w14:textId="77777777" w:rsidR="005D105A" w:rsidRDefault="005D105A" w:rsidP="005D105A">
      <w:pPr>
        <w:autoSpaceDE w:val="0"/>
        <w:autoSpaceDN w:val="0"/>
        <w:adjustRightInd w:val="0"/>
      </w:pPr>
    </w:p>
    <w:p w14:paraId="79A6D737" w14:textId="352BDCDD" w:rsidR="00BE298A" w:rsidRDefault="00BE298A" w:rsidP="005D105A"/>
    <w:p w14:paraId="6EC4CFAB" w14:textId="0F5FB49B" w:rsidR="00A558B1" w:rsidRDefault="00A558B1" w:rsidP="005D105A"/>
    <w:p w14:paraId="65A05DEC" w14:textId="544008BD" w:rsidR="00A558B1" w:rsidRDefault="00A558B1" w:rsidP="005D105A"/>
    <w:p w14:paraId="379C2AFA" w14:textId="7D299D5F" w:rsidR="00A558B1" w:rsidRDefault="00A558B1" w:rsidP="005D105A"/>
    <w:p w14:paraId="40873C93" w14:textId="1F2B9F02" w:rsidR="00A558B1" w:rsidRDefault="00A558B1" w:rsidP="005D105A"/>
    <w:p w14:paraId="677FCDC4" w14:textId="2D05C154" w:rsidR="00A558B1" w:rsidRDefault="00A558B1" w:rsidP="005D105A"/>
    <w:p w14:paraId="50D68749" w14:textId="5110D835" w:rsidR="00A558B1" w:rsidRDefault="00A558B1" w:rsidP="005D105A"/>
    <w:p w14:paraId="0E43372F" w14:textId="43A8B5F4" w:rsidR="00A558B1" w:rsidRDefault="00A558B1" w:rsidP="005D105A"/>
    <w:p w14:paraId="3A592E1A" w14:textId="0A4A7AD5" w:rsidR="00A558B1" w:rsidRDefault="00A558B1" w:rsidP="005D105A"/>
    <w:p w14:paraId="6656F99F" w14:textId="31B3241A" w:rsidR="00A558B1" w:rsidRDefault="00A558B1" w:rsidP="005D105A"/>
    <w:p w14:paraId="407CBD08" w14:textId="0C6CAF9B" w:rsidR="00A558B1" w:rsidRDefault="00A558B1" w:rsidP="005D105A"/>
    <w:p w14:paraId="40997CAA" w14:textId="4BACC2E7" w:rsidR="00A558B1" w:rsidRDefault="00A558B1" w:rsidP="00A558B1">
      <w:pPr>
        <w:jc w:val="center"/>
        <w:rPr>
          <w:sz w:val="36"/>
          <w:szCs w:val="36"/>
        </w:rPr>
      </w:pPr>
      <w:r w:rsidRPr="00A558B1">
        <w:rPr>
          <w:sz w:val="36"/>
          <w:szCs w:val="36"/>
          <w:lang w:eastAsia="en-US"/>
        </w:rPr>
        <w:lastRenderedPageBreak/>
        <w:t>Introduction</w:t>
      </w:r>
    </w:p>
    <w:p w14:paraId="3DBDE2C6" w14:textId="77777777" w:rsidR="00A77939" w:rsidRDefault="00A77939" w:rsidP="00A558B1">
      <w:pPr>
        <w:jc w:val="center"/>
        <w:rPr>
          <w:sz w:val="36"/>
          <w:szCs w:val="36"/>
        </w:rPr>
      </w:pPr>
    </w:p>
    <w:p w14:paraId="224C4BA9" w14:textId="77777777" w:rsidR="002F2232" w:rsidRDefault="002F2232" w:rsidP="005C7FE2">
      <w:pPr>
        <w:autoSpaceDE w:val="0"/>
        <w:autoSpaceDN w:val="0"/>
        <w:adjustRightInd w:val="0"/>
        <w:spacing w:line="360" w:lineRule="auto"/>
        <w:jc w:val="both"/>
      </w:pPr>
      <w:r>
        <w:t>Machine learning literature reviews show that standard machine learning models can</w:t>
      </w:r>
    </w:p>
    <w:p w14:paraId="42128944" w14:textId="27E7F3BE" w:rsidR="00A558B1" w:rsidRDefault="002F2232" w:rsidP="005C7FE2">
      <w:pPr>
        <w:autoSpaceDE w:val="0"/>
        <w:autoSpaceDN w:val="0"/>
        <w:adjustRightInd w:val="0"/>
        <w:spacing w:line="360" w:lineRule="auto"/>
        <w:jc w:val="both"/>
      </w:pPr>
      <w:r>
        <w:t>predict short-term directional movements in stock prices with enough accuracy to be profitable</w:t>
      </w:r>
      <w:r>
        <w:t xml:space="preserve"> </w:t>
      </w:r>
      <w:r>
        <w:t>in some mature financial markets</w:t>
      </w:r>
      <w:r>
        <w:t>.</w:t>
      </w:r>
    </w:p>
    <w:p w14:paraId="087E8569" w14:textId="0FDADC32" w:rsidR="002F2232" w:rsidRDefault="002F2232" w:rsidP="005C7FE2">
      <w:pPr>
        <w:autoSpaceDE w:val="0"/>
        <w:autoSpaceDN w:val="0"/>
        <w:adjustRightInd w:val="0"/>
        <w:spacing w:line="360" w:lineRule="auto"/>
        <w:jc w:val="both"/>
      </w:pPr>
    </w:p>
    <w:p w14:paraId="7AE714D1" w14:textId="7C14BB07" w:rsidR="005E6048" w:rsidRDefault="007F36FC" w:rsidP="005C7FE2">
      <w:pPr>
        <w:autoSpaceDE w:val="0"/>
        <w:autoSpaceDN w:val="0"/>
        <w:adjustRightInd w:val="0"/>
        <w:spacing w:line="360" w:lineRule="auto"/>
        <w:jc w:val="both"/>
      </w:pPr>
      <w:r>
        <w:t>Two academic surveys of machine</w:t>
      </w:r>
      <w:r w:rsidR="005E6048">
        <w:t xml:space="preserve"> </w:t>
      </w:r>
      <w:r>
        <w:t>learning and stock predictions outline the success of traditional machine learning algorithms to</w:t>
      </w:r>
      <w:r w:rsidR="005E6048">
        <w:t xml:space="preserve"> </w:t>
      </w:r>
      <w:r>
        <w:t xml:space="preserve">create profitable stock trading predictions (Hsu et al. 2016, </w:t>
      </w:r>
      <w:proofErr w:type="spellStart"/>
      <w:r>
        <w:t>Lv</w:t>
      </w:r>
      <w:proofErr w:type="spellEnd"/>
      <w:r>
        <w:t xml:space="preserve"> et al., 2019). </w:t>
      </w:r>
      <w:r w:rsidR="005E6048">
        <w:t>Correspondingly</w:t>
      </w:r>
      <w:r>
        <w:t xml:space="preserve">, </w:t>
      </w:r>
      <w:r w:rsidR="005E6048">
        <w:t xml:space="preserve">a research </w:t>
      </w:r>
      <w:r w:rsidR="005E6048" w:rsidRPr="005E6048">
        <w:rPr>
          <w:rFonts w:eastAsiaTheme="minorEastAsia"/>
        </w:rPr>
        <w:t>sing earning calls transcripts of S&amp;P 500 ,17025 earning calls transcripts over 485 companies</w:t>
      </w:r>
      <w:r w:rsidR="005E6048">
        <w:t xml:space="preserve"> shows that the proposed model is superior to the traditional machine learning baselines and earnings call information can boost the stock price prediction performance.</w:t>
      </w:r>
    </w:p>
    <w:p w14:paraId="022EED3C" w14:textId="77777777" w:rsidR="005E6048" w:rsidRPr="005E6048" w:rsidRDefault="005E6048" w:rsidP="005C7FE2">
      <w:pPr>
        <w:autoSpaceDE w:val="0"/>
        <w:autoSpaceDN w:val="0"/>
        <w:adjustRightInd w:val="0"/>
        <w:spacing w:line="360" w:lineRule="auto"/>
        <w:jc w:val="both"/>
        <w:rPr>
          <w:rFonts w:eastAsiaTheme="minorEastAsia"/>
        </w:rPr>
      </w:pPr>
    </w:p>
    <w:p w14:paraId="5A3E2522" w14:textId="19932AA5" w:rsidR="007F36FC" w:rsidRDefault="005E6048" w:rsidP="005C7FE2">
      <w:pPr>
        <w:shd w:val="clear" w:color="auto" w:fill="FFFFFF"/>
        <w:spacing w:line="360" w:lineRule="auto"/>
        <w:jc w:val="both"/>
      </w:pPr>
      <w:r w:rsidRPr="005E6048">
        <w:t>Our empirical experiments show that the proposed model is superior to the traditional machine learning baselines and earnings call</w:t>
      </w:r>
      <w:r w:rsidR="00C242A6">
        <w:t xml:space="preserve"> </w:t>
      </w:r>
      <w:r w:rsidRPr="005E6048">
        <w:t>information can boost the stock price prediction performance.</w:t>
      </w:r>
      <w:r w:rsidR="005C7FE2">
        <w:t xml:space="preserve"> </w:t>
      </w:r>
      <w:r w:rsidR="007F36FC">
        <w:t>In addition to considering markets and models that generate effective stock price</w:t>
      </w:r>
      <w:r w:rsidR="00C242A6">
        <w:t xml:space="preserve"> </w:t>
      </w:r>
      <w:r w:rsidR="007F36FC">
        <w:t xml:space="preserve">predictions, the Hsu et al. team </w:t>
      </w:r>
      <w:r w:rsidR="007F36FC" w:rsidRPr="005E6048">
        <w:t>also analyzed the length of the prediction horizon and a model’s</w:t>
      </w:r>
      <w:r>
        <w:t xml:space="preserve"> </w:t>
      </w:r>
      <w:r w:rsidR="007F36FC">
        <w:t>profitability and accuracy. A short forecast horizon, in hours for example, may have more</w:t>
      </w:r>
      <w:r>
        <w:t xml:space="preserve"> </w:t>
      </w:r>
      <w:r w:rsidR="007F36FC">
        <w:t>profitable results, especially in markets with high degrees of volatility. However, longer</w:t>
      </w:r>
      <w:r>
        <w:t xml:space="preserve"> </w:t>
      </w:r>
      <w:r w:rsidR="007F36FC">
        <w:t>horizons (starting at one day), show increases in the accuracy of predictions (Hsu et al., 2016).</w:t>
      </w:r>
    </w:p>
    <w:p w14:paraId="484B9E7D" w14:textId="77777777" w:rsidR="007F36FC" w:rsidRDefault="007F36FC" w:rsidP="005C7FE2">
      <w:pPr>
        <w:autoSpaceDE w:val="0"/>
        <w:autoSpaceDN w:val="0"/>
        <w:adjustRightInd w:val="0"/>
        <w:spacing w:line="360" w:lineRule="auto"/>
        <w:jc w:val="both"/>
      </w:pPr>
    </w:p>
    <w:p w14:paraId="63E0C8F9" w14:textId="77777777" w:rsidR="002F2232" w:rsidRDefault="002F2232" w:rsidP="005C7FE2">
      <w:pPr>
        <w:autoSpaceDE w:val="0"/>
        <w:autoSpaceDN w:val="0"/>
        <w:adjustRightInd w:val="0"/>
        <w:spacing w:line="360" w:lineRule="auto"/>
        <w:jc w:val="both"/>
      </w:pPr>
      <w:r>
        <w:t>Because text-based approaches intend to accelerate the rate at which investors can glean</w:t>
      </w:r>
    </w:p>
    <w:p w14:paraId="7C9F983D" w14:textId="2E85F6B9" w:rsidR="002F2232" w:rsidRDefault="002F2232" w:rsidP="005C7FE2">
      <w:pPr>
        <w:autoSpaceDE w:val="0"/>
        <w:autoSpaceDN w:val="0"/>
        <w:adjustRightInd w:val="0"/>
        <w:spacing w:line="360" w:lineRule="auto"/>
        <w:jc w:val="both"/>
      </w:pPr>
      <w:r>
        <w:t>insights that may disseminate more slowly than financial data, this analysis uses two different</w:t>
      </w:r>
      <w:r w:rsidR="00A51CBD">
        <w:t xml:space="preserve"> </w:t>
      </w:r>
      <w:r>
        <w:t>forecast horizons to test this theory. The Day +1 forecast horizon predicts the performance of a</w:t>
      </w:r>
      <w:r w:rsidR="00A51CBD">
        <w:t xml:space="preserve"> </w:t>
      </w:r>
      <w:r w:rsidRPr="00A51CBD">
        <w:t>company’s stock when there are only a few hours for the public to assimilate this information.</w:t>
      </w:r>
      <w:r w:rsidR="00C242A6">
        <w:t xml:space="preserve"> </w:t>
      </w:r>
      <w:r w:rsidRPr="00A51CBD">
        <w:t>The Day +5 forecast horizon provides a prediction of a stock’s performance after industry</w:t>
      </w:r>
      <w:r w:rsidR="00C242A6">
        <w:t xml:space="preserve"> </w:t>
      </w:r>
      <w:r>
        <w:t>experts have had an opportunity to absorb the complex public disclosures.</w:t>
      </w:r>
    </w:p>
    <w:p w14:paraId="62783CF3" w14:textId="39C72745" w:rsidR="007F36FC" w:rsidRDefault="007F36FC" w:rsidP="005C7FE2">
      <w:pPr>
        <w:autoSpaceDE w:val="0"/>
        <w:autoSpaceDN w:val="0"/>
        <w:adjustRightInd w:val="0"/>
        <w:spacing w:line="360" w:lineRule="auto"/>
        <w:jc w:val="both"/>
      </w:pPr>
    </w:p>
    <w:p w14:paraId="162A9108" w14:textId="7F2FE1AA" w:rsidR="00C242A6" w:rsidRDefault="00A51CBD" w:rsidP="00BE27C9">
      <w:pPr>
        <w:autoSpaceDE w:val="0"/>
        <w:autoSpaceDN w:val="0"/>
        <w:adjustRightInd w:val="0"/>
        <w:spacing w:line="360" w:lineRule="auto"/>
        <w:jc w:val="both"/>
      </w:pPr>
      <w:r>
        <w:lastRenderedPageBreak/>
        <w:t xml:space="preserve">Another </w:t>
      </w:r>
      <w:r>
        <w:t>intention here is to find the best machine learning prediction model possible</w:t>
      </w:r>
      <w:r>
        <w:t xml:space="preserve"> based on vectorization of Word2Vec.</w:t>
      </w:r>
      <w:r w:rsidR="00C242A6">
        <w:t xml:space="preserve"> However, more samples need to be incorporated to build more worthy NLP-based predictive models.</w:t>
      </w:r>
    </w:p>
    <w:p w14:paraId="6AF129C5" w14:textId="77777777" w:rsidR="00BE27C9" w:rsidRDefault="00BE27C9" w:rsidP="00BE27C9">
      <w:pPr>
        <w:autoSpaceDE w:val="0"/>
        <w:autoSpaceDN w:val="0"/>
        <w:adjustRightInd w:val="0"/>
        <w:spacing w:line="360" w:lineRule="auto"/>
        <w:jc w:val="center"/>
      </w:pPr>
    </w:p>
    <w:p w14:paraId="01ED51FA" w14:textId="609A455C" w:rsidR="00C242A6" w:rsidRDefault="005C7FE2" w:rsidP="00BE27C9">
      <w:pPr>
        <w:autoSpaceDE w:val="0"/>
        <w:autoSpaceDN w:val="0"/>
        <w:adjustRightInd w:val="0"/>
        <w:spacing w:line="276" w:lineRule="auto"/>
        <w:jc w:val="center"/>
        <w:rPr>
          <w:sz w:val="36"/>
          <w:szCs w:val="36"/>
        </w:rPr>
      </w:pPr>
      <w:r w:rsidRPr="00BE27C9">
        <w:rPr>
          <w:sz w:val="36"/>
          <w:szCs w:val="36"/>
        </w:rPr>
        <w:t>Business Understanding</w:t>
      </w:r>
    </w:p>
    <w:p w14:paraId="1963BA2F" w14:textId="77777777" w:rsidR="00BE27C9" w:rsidRPr="00BE27C9" w:rsidRDefault="00BE27C9" w:rsidP="00BE27C9">
      <w:pPr>
        <w:autoSpaceDE w:val="0"/>
        <w:autoSpaceDN w:val="0"/>
        <w:adjustRightInd w:val="0"/>
        <w:spacing w:line="276" w:lineRule="auto"/>
        <w:jc w:val="center"/>
        <w:rPr>
          <w:sz w:val="36"/>
          <w:szCs w:val="36"/>
        </w:rPr>
      </w:pPr>
    </w:p>
    <w:p w14:paraId="77F71D74" w14:textId="77777777" w:rsidR="005C7FE2" w:rsidRPr="005C7FE2" w:rsidRDefault="005C7FE2" w:rsidP="005C7FE2">
      <w:pPr>
        <w:spacing w:line="360" w:lineRule="auto"/>
        <w:rPr>
          <w:rFonts w:eastAsiaTheme="minorEastAsia"/>
          <w:lang w:eastAsia="en-US"/>
        </w:rPr>
      </w:pPr>
      <w:r w:rsidRPr="005C7FE2">
        <w:rPr>
          <w:rFonts w:eastAsiaTheme="minorEastAsia"/>
          <w:lang w:eastAsia="en-US"/>
        </w:rPr>
        <w:t>Earnings calls are periodic (often quarterly) statements hosted by management of public companies to discuss the company’s financial performance with analysts and investors.</w:t>
      </w:r>
    </w:p>
    <w:p w14:paraId="7C2072DA" w14:textId="53E8018B" w:rsidR="005C7FE2" w:rsidRPr="005C7FE2" w:rsidRDefault="005C7FE2" w:rsidP="005C7FE2">
      <w:pPr>
        <w:spacing w:line="360" w:lineRule="auto"/>
        <w:rPr>
          <w:rFonts w:eastAsiaTheme="minorEastAsia"/>
          <w:lang w:eastAsia="en-US"/>
        </w:rPr>
      </w:pPr>
      <w:r w:rsidRPr="005C7FE2">
        <w:rPr>
          <w:rFonts w:eastAsiaTheme="minorEastAsia"/>
          <w:lang w:eastAsia="en-US"/>
        </w:rPr>
        <w:t xml:space="preserve">Traditionally, Financial market analysis focus on accounting and other hard data to extract signals. However, </w:t>
      </w:r>
      <w:proofErr w:type="gramStart"/>
      <w:r w:rsidRPr="005C7FE2">
        <w:rPr>
          <w:rFonts w:eastAsiaTheme="minorEastAsia"/>
          <w:lang w:eastAsia="en-US"/>
        </w:rPr>
        <w:t>With</w:t>
      </w:r>
      <w:proofErr w:type="gramEnd"/>
      <w:r w:rsidRPr="005C7FE2">
        <w:rPr>
          <w:rFonts w:eastAsiaTheme="minorEastAsia"/>
          <w:lang w:eastAsia="en-US"/>
        </w:rPr>
        <w:t xml:space="preserve"> advances in machine learning and NLP technology, decision-makers gradually use “soft” text-based documents like earnings call to interpret the hard data.  So, the information disclosed during the earning call is very important for the investors to make decisions</w:t>
      </w:r>
      <w:r w:rsidR="00BE27C9">
        <w:t xml:space="preserve">. Furthermore, this project can be used potentially by financial institutions to analyze and predict the change of stock price and risk after the earnings calls. </w:t>
      </w:r>
    </w:p>
    <w:p w14:paraId="2CD7B452" w14:textId="6A2D66BB" w:rsidR="005C7FE2" w:rsidRPr="00E45361" w:rsidRDefault="005C7FE2" w:rsidP="00821D93">
      <w:pPr>
        <w:autoSpaceDE w:val="0"/>
        <w:autoSpaceDN w:val="0"/>
        <w:adjustRightInd w:val="0"/>
        <w:spacing w:line="276" w:lineRule="auto"/>
        <w:rPr>
          <w:sz w:val="36"/>
          <w:szCs w:val="36"/>
        </w:rPr>
      </w:pPr>
    </w:p>
    <w:p w14:paraId="6ACB15EF" w14:textId="70F3B02E" w:rsidR="005C7FE2" w:rsidRDefault="005C7FE2" w:rsidP="00E45361">
      <w:pPr>
        <w:autoSpaceDE w:val="0"/>
        <w:autoSpaceDN w:val="0"/>
        <w:adjustRightInd w:val="0"/>
        <w:spacing w:line="276" w:lineRule="auto"/>
        <w:jc w:val="center"/>
        <w:rPr>
          <w:sz w:val="36"/>
          <w:szCs w:val="36"/>
        </w:rPr>
      </w:pPr>
      <w:r w:rsidRPr="00E45361">
        <w:rPr>
          <w:sz w:val="36"/>
          <w:szCs w:val="36"/>
        </w:rPr>
        <w:t>Data Understanding</w:t>
      </w:r>
    </w:p>
    <w:p w14:paraId="1111C853" w14:textId="77777777" w:rsidR="00821D93" w:rsidRDefault="00821D93" w:rsidP="00E45361">
      <w:pPr>
        <w:autoSpaceDE w:val="0"/>
        <w:autoSpaceDN w:val="0"/>
        <w:adjustRightInd w:val="0"/>
        <w:spacing w:line="276" w:lineRule="auto"/>
        <w:jc w:val="center"/>
        <w:rPr>
          <w:sz w:val="36"/>
          <w:szCs w:val="36"/>
        </w:rPr>
      </w:pPr>
    </w:p>
    <w:p w14:paraId="31D74A17" w14:textId="73C02C48" w:rsidR="00961701" w:rsidRDefault="00961701" w:rsidP="00961701">
      <w:r>
        <w:t xml:space="preserve">1. </w:t>
      </w:r>
      <w:r w:rsidRPr="00961701">
        <w:rPr>
          <w:rFonts w:eastAsiaTheme="minorEastAsia"/>
          <w:lang w:eastAsia="en-US"/>
        </w:rPr>
        <w:t>Earnings calls transcripts</w:t>
      </w:r>
      <w:r>
        <w:t xml:space="preserve">, total </w:t>
      </w:r>
      <w:r w:rsidR="00821D93">
        <w:t>113,</w:t>
      </w:r>
      <w:r>
        <w:t xml:space="preserve"> collected from following companies in Nasdaq and time period from 2018~as of Aug. 2022</w:t>
      </w:r>
    </w:p>
    <w:p w14:paraId="1FD25873" w14:textId="1275B91E" w:rsidR="00961701" w:rsidRPr="00961701" w:rsidRDefault="00961701" w:rsidP="00961701">
      <w:pPr>
        <w:rPr>
          <w:color w:val="0070C0"/>
        </w:rPr>
      </w:pPr>
      <w:hyperlink r:id="rId5" w:history="1">
        <w:r w:rsidRPr="00961701">
          <w:rPr>
            <w:rFonts w:eastAsiaTheme="minorEastAsia"/>
            <w:color w:val="0070C0"/>
            <w:lang w:eastAsia="en-US"/>
          </w:rPr>
          <w:t>https://seekingalpha.com/earnings/earnings-call-tr</w:t>
        </w:r>
        <w:r w:rsidRPr="00961701">
          <w:rPr>
            <w:rFonts w:eastAsiaTheme="minorEastAsia"/>
            <w:color w:val="0070C0"/>
            <w:lang w:eastAsia="en-US"/>
          </w:rPr>
          <w:t>a</w:t>
        </w:r>
        <w:r w:rsidRPr="00961701">
          <w:rPr>
            <w:rFonts w:eastAsiaTheme="minorEastAsia"/>
            <w:color w:val="0070C0"/>
            <w:lang w:eastAsia="en-US"/>
          </w:rPr>
          <w:t>nscripts</w:t>
        </w:r>
      </w:hyperlink>
    </w:p>
    <w:tbl>
      <w:tblPr>
        <w:tblW w:w="0" w:type="auto"/>
        <w:tblCellMar>
          <w:top w:w="15" w:type="dxa"/>
          <w:left w:w="15" w:type="dxa"/>
          <w:bottom w:w="15" w:type="dxa"/>
          <w:right w:w="15" w:type="dxa"/>
        </w:tblCellMar>
        <w:tblLook w:val="04A0" w:firstRow="1" w:lastRow="0" w:firstColumn="1" w:lastColumn="0" w:noHBand="0" w:noVBand="1"/>
      </w:tblPr>
      <w:tblGrid>
        <w:gridCol w:w="1274"/>
        <w:gridCol w:w="2555"/>
        <w:gridCol w:w="1990"/>
        <w:gridCol w:w="2555"/>
      </w:tblGrid>
      <w:tr w:rsidR="00961701" w:rsidRPr="00961701" w14:paraId="75A30810" w14:textId="77777777" w:rsidTr="00961701">
        <w:trPr>
          <w:trHeight w:val="72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CDBF61A" w14:textId="77777777" w:rsidR="00961701" w:rsidRPr="00961701" w:rsidRDefault="00961701" w:rsidP="00961701">
            <w:r w:rsidRPr="00961701">
              <w:t> </w:t>
            </w:r>
          </w:p>
          <w:p w14:paraId="4D7D45F8" w14:textId="77777777" w:rsidR="00961701" w:rsidRPr="00961701" w:rsidRDefault="00961701" w:rsidP="00961701">
            <w:r w:rsidRPr="00961701">
              <w:rPr>
                <w:rFonts w:ascii="Arial" w:hAnsi="Arial" w:cs="Arial"/>
                <w:color w:val="000000"/>
              </w:rPr>
              <w:t>company</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9F2251E" w14:textId="77777777" w:rsidR="00961701" w:rsidRPr="00961701" w:rsidRDefault="00961701" w:rsidP="00961701">
            <w:r w:rsidRPr="00961701">
              <w:rPr>
                <w:rFonts w:ascii="Arial" w:hAnsi="Arial" w:cs="Arial"/>
                <w:color w:val="000000"/>
              </w:rPr>
              <w:t>number of transcripts</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986CA90" w14:textId="77777777" w:rsidR="00961701" w:rsidRPr="00961701" w:rsidRDefault="00961701" w:rsidP="00961701">
            <w:r w:rsidRPr="00961701">
              <w:rPr>
                <w:rFonts w:ascii="Arial" w:hAnsi="Arial" w:cs="Arial"/>
                <w:color w:val="000000"/>
              </w:rPr>
              <w:t>company</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315C7EA" w14:textId="77777777" w:rsidR="00961701" w:rsidRPr="00961701" w:rsidRDefault="00961701" w:rsidP="00961701">
            <w:r w:rsidRPr="00961701">
              <w:rPr>
                <w:rFonts w:ascii="Arial" w:hAnsi="Arial" w:cs="Arial"/>
                <w:color w:val="000000"/>
              </w:rPr>
              <w:t>number of transcripts</w:t>
            </w:r>
          </w:p>
        </w:tc>
      </w:tr>
      <w:tr w:rsidR="00961701" w:rsidRPr="00961701" w14:paraId="7BF0A94F" w14:textId="77777777" w:rsidTr="00961701">
        <w:trPr>
          <w:trHeight w:val="402"/>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A794687" w14:textId="77777777" w:rsidR="00961701" w:rsidRPr="00961701" w:rsidRDefault="00961701" w:rsidP="00961701">
            <w:r w:rsidRPr="00961701">
              <w:rPr>
                <w:rFonts w:ascii="Arial" w:hAnsi="Arial" w:cs="Arial"/>
                <w:color w:val="000000"/>
                <w:sz w:val="20"/>
                <w:szCs w:val="20"/>
              </w:rPr>
              <w:t>Apple</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993650F" w14:textId="77777777" w:rsidR="00961701" w:rsidRPr="00961701" w:rsidRDefault="00961701" w:rsidP="00961701">
            <w:r w:rsidRPr="00961701">
              <w:rPr>
                <w:rFonts w:ascii="Arial" w:hAnsi="Arial" w:cs="Arial"/>
                <w:color w:val="000000"/>
                <w:sz w:val="20"/>
                <w:szCs w:val="20"/>
              </w:rPr>
              <w:t>19</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698DD3E" w14:textId="77777777" w:rsidR="00961701" w:rsidRPr="00961701" w:rsidRDefault="00961701" w:rsidP="00961701">
            <w:r w:rsidRPr="00961701">
              <w:rPr>
                <w:rFonts w:ascii="Arial" w:hAnsi="Arial" w:cs="Arial"/>
                <w:color w:val="000000"/>
                <w:sz w:val="20"/>
                <w:szCs w:val="20"/>
              </w:rPr>
              <w:t>Costco</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16C89D6" w14:textId="77777777" w:rsidR="00961701" w:rsidRPr="00961701" w:rsidRDefault="00961701" w:rsidP="00961701">
            <w:r w:rsidRPr="00961701">
              <w:rPr>
                <w:rFonts w:ascii="Arial" w:hAnsi="Arial" w:cs="Arial"/>
                <w:color w:val="000000"/>
                <w:sz w:val="20"/>
                <w:szCs w:val="20"/>
              </w:rPr>
              <w:t>19</w:t>
            </w:r>
          </w:p>
        </w:tc>
      </w:tr>
      <w:tr w:rsidR="00961701" w:rsidRPr="00961701" w14:paraId="4BAFD139" w14:textId="77777777" w:rsidTr="00961701">
        <w:trPr>
          <w:trHeight w:val="39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A9C4258" w14:textId="77777777" w:rsidR="00961701" w:rsidRPr="00961701" w:rsidRDefault="00961701" w:rsidP="00961701">
            <w:r w:rsidRPr="00961701">
              <w:rPr>
                <w:rFonts w:ascii="Arial" w:hAnsi="Arial" w:cs="Arial"/>
                <w:color w:val="000000"/>
                <w:sz w:val="20"/>
                <w:szCs w:val="20"/>
              </w:rPr>
              <w:t>Amgen</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7AA138B" w14:textId="77777777" w:rsidR="00961701" w:rsidRPr="00961701" w:rsidRDefault="00961701" w:rsidP="00961701">
            <w:r w:rsidRPr="00961701">
              <w:rPr>
                <w:rFonts w:ascii="Arial" w:hAnsi="Arial" w:cs="Arial"/>
                <w:color w:val="000000"/>
                <w:sz w:val="20"/>
                <w:szCs w:val="20"/>
              </w:rPr>
              <w:t>18</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2BC92B7" w14:textId="77777777" w:rsidR="00961701" w:rsidRPr="00961701" w:rsidRDefault="00961701" w:rsidP="00961701">
            <w:r w:rsidRPr="00961701">
              <w:rPr>
                <w:rFonts w:ascii="Arial" w:hAnsi="Arial" w:cs="Arial"/>
                <w:color w:val="000000"/>
                <w:sz w:val="20"/>
                <w:szCs w:val="20"/>
              </w:rPr>
              <w:t>Microsoft</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7553A70" w14:textId="77777777" w:rsidR="00961701" w:rsidRPr="00961701" w:rsidRDefault="00961701" w:rsidP="00961701">
            <w:r w:rsidRPr="00961701">
              <w:rPr>
                <w:rFonts w:ascii="Arial" w:hAnsi="Arial" w:cs="Arial"/>
                <w:color w:val="000000"/>
                <w:sz w:val="20"/>
                <w:szCs w:val="20"/>
              </w:rPr>
              <w:t>20</w:t>
            </w:r>
          </w:p>
        </w:tc>
      </w:tr>
      <w:tr w:rsidR="00961701" w:rsidRPr="00961701" w14:paraId="43595327" w14:textId="77777777" w:rsidTr="00961701">
        <w:trPr>
          <w:trHeight w:val="39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2FA5F2F" w14:textId="77777777" w:rsidR="00961701" w:rsidRPr="00961701" w:rsidRDefault="00961701" w:rsidP="00961701">
            <w:r w:rsidRPr="00961701">
              <w:rPr>
                <w:rFonts w:ascii="Arial" w:hAnsi="Arial" w:cs="Arial"/>
                <w:color w:val="000000"/>
                <w:sz w:val="20"/>
                <w:szCs w:val="20"/>
              </w:rPr>
              <w:t>Amazon</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A2261FE" w14:textId="77777777" w:rsidR="00961701" w:rsidRPr="00961701" w:rsidRDefault="00961701" w:rsidP="00961701">
            <w:r w:rsidRPr="00961701">
              <w:rPr>
                <w:rFonts w:ascii="Arial" w:hAnsi="Arial" w:cs="Arial"/>
                <w:color w:val="000000"/>
                <w:sz w:val="20"/>
                <w:szCs w:val="20"/>
              </w:rPr>
              <w:t>18</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41637E6" w14:textId="77777777" w:rsidR="00961701" w:rsidRPr="00961701" w:rsidRDefault="00961701" w:rsidP="00961701">
            <w:r w:rsidRPr="00961701">
              <w:rPr>
                <w:rFonts w:ascii="Arial" w:hAnsi="Arial" w:cs="Arial"/>
                <w:color w:val="000000"/>
                <w:sz w:val="20"/>
                <w:szCs w:val="20"/>
              </w:rPr>
              <w:t>Micron Technology</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36B383E" w14:textId="77777777" w:rsidR="00961701" w:rsidRPr="00961701" w:rsidRDefault="00961701" w:rsidP="00961701">
            <w:r w:rsidRPr="00961701">
              <w:rPr>
                <w:rFonts w:ascii="Arial" w:hAnsi="Arial" w:cs="Arial"/>
                <w:color w:val="000000"/>
                <w:sz w:val="20"/>
                <w:szCs w:val="20"/>
              </w:rPr>
              <w:t>19</w:t>
            </w:r>
          </w:p>
        </w:tc>
      </w:tr>
    </w:tbl>
    <w:p w14:paraId="38E51783" w14:textId="77777777" w:rsidR="00961701" w:rsidRPr="00961701" w:rsidRDefault="00961701" w:rsidP="00961701">
      <w:pPr>
        <w:rPr>
          <w:rFonts w:eastAsiaTheme="minorEastAsia"/>
          <w:lang w:eastAsia="en-US"/>
        </w:rPr>
      </w:pPr>
    </w:p>
    <w:p w14:paraId="5958C93A" w14:textId="2216C669" w:rsidR="00961701" w:rsidRPr="00961701" w:rsidRDefault="00961701" w:rsidP="00961701">
      <w:r w:rsidRPr="00961701">
        <w:t>2. Stock Market Data</w:t>
      </w:r>
    </w:p>
    <w:p w14:paraId="6E876F0D" w14:textId="2B4035B2" w:rsidR="00961701" w:rsidRPr="00821D93" w:rsidRDefault="00961701" w:rsidP="00961701">
      <w:pPr>
        <w:rPr>
          <w:rFonts w:eastAsiaTheme="minorEastAsia"/>
          <w:color w:val="0070C0"/>
          <w:lang w:eastAsia="en-US"/>
        </w:rPr>
      </w:pPr>
      <w:r w:rsidRPr="00821D93">
        <w:rPr>
          <w:rFonts w:eastAsiaTheme="minorEastAsia"/>
          <w:color w:val="0070C0"/>
          <w:lang w:eastAsia="en-US"/>
        </w:rPr>
        <w:t>https://www.kaggle.com/paultimothymooney/stock-market-data</w:t>
      </w:r>
    </w:p>
    <w:p w14:paraId="4FBAC57A" w14:textId="0084868A" w:rsidR="00821D93" w:rsidRDefault="00821D93" w:rsidP="00821D93">
      <w:pPr>
        <w:autoSpaceDE w:val="0"/>
        <w:autoSpaceDN w:val="0"/>
        <w:adjustRightInd w:val="0"/>
        <w:spacing w:line="276" w:lineRule="auto"/>
        <w:jc w:val="center"/>
        <w:rPr>
          <w:sz w:val="36"/>
          <w:szCs w:val="36"/>
        </w:rPr>
      </w:pPr>
      <w:r w:rsidRPr="00E45361">
        <w:rPr>
          <w:sz w:val="36"/>
          <w:szCs w:val="36"/>
        </w:rPr>
        <w:lastRenderedPageBreak/>
        <w:t xml:space="preserve">Data </w:t>
      </w:r>
      <w:r>
        <w:rPr>
          <w:sz w:val="36"/>
          <w:szCs w:val="36"/>
        </w:rPr>
        <w:t>Preparation</w:t>
      </w:r>
    </w:p>
    <w:p w14:paraId="367E5DA6" w14:textId="28DB7E6D" w:rsidR="00CB59D3" w:rsidRPr="00CB59D3" w:rsidRDefault="00CB59D3" w:rsidP="002B23FE">
      <w:pPr>
        <w:pStyle w:val="ListParagraph"/>
        <w:numPr>
          <w:ilvl w:val="0"/>
          <w:numId w:val="2"/>
        </w:numPr>
        <w:autoSpaceDE w:val="0"/>
        <w:autoSpaceDN w:val="0"/>
        <w:adjustRightInd w:val="0"/>
        <w:spacing w:line="360" w:lineRule="auto"/>
      </w:pPr>
      <w:r w:rsidRPr="00CB59D3">
        <w:t>We join the earning calls dataset with stock price for each company for the time horizon we set.</w:t>
      </w:r>
    </w:p>
    <w:p w14:paraId="55E9CE8D" w14:textId="3BD5973E" w:rsidR="00FE6D28" w:rsidRPr="00FE6D28" w:rsidRDefault="00CB59D3" w:rsidP="002B23FE">
      <w:pPr>
        <w:pStyle w:val="ListParagraph"/>
        <w:numPr>
          <w:ilvl w:val="0"/>
          <w:numId w:val="2"/>
        </w:numPr>
        <w:autoSpaceDE w:val="0"/>
        <w:autoSpaceDN w:val="0"/>
        <w:adjustRightInd w:val="0"/>
        <w:spacing w:line="360" w:lineRule="auto"/>
      </w:pPr>
      <w:r w:rsidRPr="00CB59D3">
        <w:t xml:space="preserve"> </w:t>
      </w:r>
      <w:r w:rsidR="00F82E67">
        <w:t>In terms of data labeling, we use f</w:t>
      </w:r>
      <w:r w:rsidR="00F82E67" w:rsidRPr="00F82E67">
        <w:t>ormulas calculated the date for the Day +1 and Day +5 by excluding</w:t>
      </w:r>
      <w:r w:rsidR="00F82E67">
        <w:t xml:space="preserve"> </w:t>
      </w:r>
      <w:r w:rsidR="00F82E67" w:rsidRPr="00F82E67">
        <w:t xml:space="preserve">Saturdays and Sundays, for which stock data would not be available. Lastly, the </w:t>
      </w:r>
      <w:r w:rsidR="00F82E67">
        <w:t xml:space="preserve">Label </w:t>
      </w:r>
      <w:r w:rsidR="00F82E67" w:rsidRPr="00F82E67">
        <w:t xml:space="preserve">was calculated by comparing the </w:t>
      </w:r>
      <w:proofErr w:type="spellStart"/>
      <w:r w:rsidR="00F82E67" w:rsidRPr="00F82E67">
        <w:t>Stock_ratio</w:t>
      </w:r>
      <w:proofErr w:type="spellEnd"/>
      <w:r w:rsidR="00F82E67" w:rsidRPr="00F82E67">
        <w:t xml:space="preserve"> and the </w:t>
      </w:r>
      <w:proofErr w:type="spellStart"/>
      <w:r w:rsidR="00F82E67" w:rsidRPr="00F82E67">
        <w:t>Sector_ratio</w:t>
      </w:r>
      <w:proofErr w:type="spellEnd"/>
      <w:r w:rsidR="00F82E67" w:rsidRPr="00F82E67">
        <w:t xml:space="preserve"> for the two forecast</w:t>
      </w:r>
      <w:r w:rsidR="00F82E67">
        <w:t xml:space="preserve"> </w:t>
      </w:r>
      <w:r w:rsidR="00F82E67" w:rsidRPr="00F82E67">
        <w:t xml:space="preserve">horizons, as outlined </w:t>
      </w:r>
      <w:r w:rsidR="00F82E67">
        <w:t>below:</w:t>
      </w:r>
    </w:p>
    <w:tbl>
      <w:tblPr>
        <w:tblStyle w:val="TableGrid"/>
        <w:tblW w:w="0" w:type="auto"/>
        <w:tblLook w:val="04A0" w:firstRow="1" w:lastRow="0" w:firstColumn="1" w:lastColumn="0" w:noHBand="0" w:noVBand="1"/>
      </w:tblPr>
      <w:tblGrid>
        <w:gridCol w:w="3168"/>
        <w:gridCol w:w="5688"/>
      </w:tblGrid>
      <w:tr w:rsidR="00F82E67" w14:paraId="40395665" w14:textId="77777777" w:rsidTr="00F82E67">
        <w:tc>
          <w:tcPr>
            <w:tcW w:w="3168" w:type="dxa"/>
          </w:tcPr>
          <w:p w14:paraId="1F418C71" w14:textId="4E403F34" w:rsidR="00F82E67" w:rsidRDefault="00F82E67" w:rsidP="00F82E67">
            <w:pPr>
              <w:autoSpaceDE w:val="0"/>
              <w:autoSpaceDN w:val="0"/>
              <w:adjustRightInd w:val="0"/>
              <w:spacing w:line="276" w:lineRule="auto"/>
            </w:pPr>
            <w:r>
              <w:t>Day +1 Stock Ratio</w:t>
            </w:r>
          </w:p>
        </w:tc>
        <w:tc>
          <w:tcPr>
            <w:tcW w:w="5688" w:type="dxa"/>
          </w:tcPr>
          <w:p w14:paraId="26915994" w14:textId="77777777" w:rsidR="00F82E67" w:rsidRDefault="00F82E67" w:rsidP="00F82E67">
            <w:pPr>
              <w:autoSpaceDE w:val="0"/>
              <w:autoSpaceDN w:val="0"/>
              <w:adjustRightInd w:val="0"/>
            </w:pPr>
            <w:r>
              <w:t>Open stock price the day after earnings call/</w:t>
            </w:r>
            <w:r>
              <w:t xml:space="preserve"> </w:t>
            </w:r>
          </w:p>
          <w:p w14:paraId="30B58EF0" w14:textId="0C6C01E5" w:rsidR="00F82E67" w:rsidRDefault="00F82E67" w:rsidP="00F82E67">
            <w:pPr>
              <w:autoSpaceDE w:val="0"/>
              <w:autoSpaceDN w:val="0"/>
              <w:adjustRightInd w:val="0"/>
            </w:pPr>
            <w:r>
              <w:t>Open stock price on the day of the earnings call</w:t>
            </w:r>
          </w:p>
        </w:tc>
      </w:tr>
      <w:tr w:rsidR="00F82E67" w14:paraId="526129CC" w14:textId="77777777" w:rsidTr="00F82E67">
        <w:tc>
          <w:tcPr>
            <w:tcW w:w="3168" w:type="dxa"/>
          </w:tcPr>
          <w:p w14:paraId="72B425EC" w14:textId="61392A30" w:rsidR="00F82E67" w:rsidRDefault="00F82E67" w:rsidP="00F82E67">
            <w:pPr>
              <w:autoSpaceDE w:val="0"/>
              <w:autoSpaceDN w:val="0"/>
              <w:adjustRightInd w:val="0"/>
              <w:spacing w:line="276" w:lineRule="auto"/>
            </w:pPr>
            <w:r>
              <w:t>Day +1 Sector Ratio</w:t>
            </w:r>
          </w:p>
        </w:tc>
        <w:tc>
          <w:tcPr>
            <w:tcW w:w="5688" w:type="dxa"/>
          </w:tcPr>
          <w:p w14:paraId="041FC8A6" w14:textId="4B49B802" w:rsidR="00F82E67" w:rsidRDefault="00F82E67" w:rsidP="00F82E67">
            <w:pPr>
              <w:autoSpaceDE w:val="0"/>
              <w:autoSpaceDN w:val="0"/>
              <w:adjustRightInd w:val="0"/>
            </w:pPr>
            <w:r>
              <w:t>Open NASDAQ index price on the day after the earnings call/</w:t>
            </w:r>
            <w:r>
              <w:t xml:space="preserve"> </w:t>
            </w:r>
            <w:r>
              <w:t>Open NASDAQ index price on the day of the earnings call</w:t>
            </w:r>
          </w:p>
        </w:tc>
      </w:tr>
      <w:tr w:rsidR="00F82E67" w14:paraId="771475EA" w14:textId="77777777" w:rsidTr="00F82E67">
        <w:tc>
          <w:tcPr>
            <w:tcW w:w="3168" w:type="dxa"/>
          </w:tcPr>
          <w:p w14:paraId="748D585D" w14:textId="35B267E4" w:rsidR="00F82E67" w:rsidRDefault="00F82E67" w:rsidP="00F82E67">
            <w:pPr>
              <w:autoSpaceDE w:val="0"/>
              <w:autoSpaceDN w:val="0"/>
              <w:adjustRightInd w:val="0"/>
              <w:spacing w:line="276" w:lineRule="auto"/>
            </w:pPr>
            <w:r>
              <w:t>Day +5 Stock Ratio</w:t>
            </w:r>
          </w:p>
        </w:tc>
        <w:tc>
          <w:tcPr>
            <w:tcW w:w="5688" w:type="dxa"/>
          </w:tcPr>
          <w:p w14:paraId="6D83DF25" w14:textId="6F71925F" w:rsidR="00F82E67" w:rsidRDefault="00F82E67" w:rsidP="00F82E67">
            <w:pPr>
              <w:autoSpaceDE w:val="0"/>
              <w:autoSpaceDN w:val="0"/>
              <w:adjustRightInd w:val="0"/>
            </w:pPr>
            <w:r>
              <w:t>Open stock price the fifth business day after earnings call/</w:t>
            </w:r>
            <w:r>
              <w:t xml:space="preserve"> </w:t>
            </w:r>
            <w:r>
              <w:t>Open stock price on the day of the earnings call</w:t>
            </w:r>
          </w:p>
        </w:tc>
      </w:tr>
      <w:tr w:rsidR="00F82E67" w14:paraId="34EDD3AC" w14:textId="77777777" w:rsidTr="00F82E67">
        <w:tc>
          <w:tcPr>
            <w:tcW w:w="3168" w:type="dxa"/>
          </w:tcPr>
          <w:p w14:paraId="66FC8C5D" w14:textId="1A2D6D33" w:rsidR="00F82E67" w:rsidRDefault="00F82E67" w:rsidP="00F82E67">
            <w:pPr>
              <w:autoSpaceDE w:val="0"/>
              <w:autoSpaceDN w:val="0"/>
              <w:adjustRightInd w:val="0"/>
              <w:spacing w:line="276" w:lineRule="auto"/>
            </w:pPr>
            <w:r>
              <w:t>Day +5 Sector Ratio</w:t>
            </w:r>
          </w:p>
        </w:tc>
        <w:tc>
          <w:tcPr>
            <w:tcW w:w="5688" w:type="dxa"/>
          </w:tcPr>
          <w:p w14:paraId="01A1BD75" w14:textId="43E8234D" w:rsidR="00F82E67" w:rsidRDefault="00F82E67" w:rsidP="00F82E67">
            <w:pPr>
              <w:autoSpaceDE w:val="0"/>
              <w:autoSpaceDN w:val="0"/>
              <w:adjustRightInd w:val="0"/>
            </w:pPr>
            <w:r>
              <w:t>Open NASDAQ index price on the fifth business day after the</w:t>
            </w:r>
            <w:r>
              <w:t xml:space="preserve"> </w:t>
            </w:r>
            <w:r>
              <w:t>earnings call/</w:t>
            </w:r>
            <w:r>
              <w:t xml:space="preserve"> </w:t>
            </w:r>
            <w:r>
              <w:t>Open NASDAQ index price on the day of the earnings call</w:t>
            </w:r>
          </w:p>
        </w:tc>
      </w:tr>
      <w:tr w:rsidR="00F82E67" w14:paraId="4074A9D0" w14:textId="77777777" w:rsidTr="00F82E67">
        <w:tc>
          <w:tcPr>
            <w:tcW w:w="3168" w:type="dxa"/>
          </w:tcPr>
          <w:p w14:paraId="22DE40BC" w14:textId="4F219E84" w:rsidR="00F82E67" w:rsidRDefault="00F82E67" w:rsidP="00F82E67">
            <w:pPr>
              <w:autoSpaceDE w:val="0"/>
              <w:autoSpaceDN w:val="0"/>
              <w:adjustRightInd w:val="0"/>
              <w:spacing w:line="276" w:lineRule="auto"/>
            </w:pPr>
            <w:r>
              <w:t>Label</w:t>
            </w:r>
          </w:p>
        </w:tc>
        <w:tc>
          <w:tcPr>
            <w:tcW w:w="5688" w:type="dxa"/>
          </w:tcPr>
          <w:p w14:paraId="436623B5" w14:textId="40C07B1B" w:rsidR="00F82E67" w:rsidRDefault="00F82E67" w:rsidP="00F82E67">
            <w:pPr>
              <w:autoSpaceDE w:val="0"/>
              <w:autoSpaceDN w:val="0"/>
              <w:adjustRightInd w:val="0"/>
              <w:spacing w:line="276" w:lineRule="auto"/>
            </w:pPr>
            <w:r w:rsidRPr="00F82E67">
              <w:t>T</w:t>
            </w:r>
            <w:r w:rsidRPr="00F82E67">
              <w:t xml:space="preserve">he label </w:t>
            </w:r>
            <w:r w:rsidRPr="00F82E67">
              <w:t>displays “1” if the Sector Ratio &gt; Stock Ratio</w:t>
            </w:r>
          </w:p>
        </w:tc>
      </w:tr>
    </w:tbl>
    <w:p w14:paraId="76D05D45" w14:textId="77777777" w:rsidR="00F82E67" w:rsidRPr="00F82E67" w:rsidRDefault="00F82E67" w:rsidP="00F82E67">
      <w:pPr>
        <w:autoSpaceDE w:val="0"/>
        <w:autoSpaceDN w:val="0"/>
        <w:adjustRightInd w:val="0"/>
        <w:spacing w:line="276" w:lineRule="auto"/>
      </w:pPr>
    </w:p>
    <w:p w14:paraId="7CC73145" w14:textId="7EC2780B" w:rsidR="00C242A6" w:rsidRDefault="00E56F49" w:rsidP="002B23FE">
      <w:pPr>
        <w:pStyle w:val="ListParagraph"/>
        <w:numPr>
          <w:ilvl w:val="0"/>
          <w:numId w:val="2"/>
        </w:numPr>
        <w:autoSpaceDE w:val="0"/>
        <w:autoSpaceDN w:val="0"/>
        <w:adjustRightInd w:val="0"/>
        <w:spacing w:line="360" w:lineRule="auto"/>
        <w:jc w:val="both"/>
      </w:pPr>
      <w:r>
        <w:t>Text preprocessing:</w:t>
      </w:r>
    </w:p>
    <w:p w14:paraId="05844BFD" w14:textId="4281B40A" w:rsidR="00E56F49" w:rsidRDefault="00E56F49" w:rsidP="002B23FE">
      <w:pPr>
        <w:pStyle w:val="ListParagraph"/>
        <w:autoSpaceDE w:val="0"/>
        <w:autoSpaceDN w:val="0"/>
        <w:adjustRightInd w:val="0"/>
        <w:spacing w:line="360" w:lineRule="auto"/>
        <w:jc w:val="both"/>
      </w:pPr>
      <w:r>
        <w:t>Here, we use Python NLTK to implement following process</w:t>
      </w:r>
    </w:p>
    <w:p w14:paraId="47D000B9" w14:textId="77777777" w:rsidR="00E56F49" w:rsidRPr="00E56F49" w:rsidRDefault="00E56F49" w:rsidP="002B23FE">
      <w:pPr>
        <w:numPr>
          <w:ilvl w:val="0"/>
          <w:numId w:val="4"/>
        </w:numPr>
        <w:spacing w:line="360" w:lineRule="auto"/>
        <w:textAlignment w:val="baseline"/>
        <w:rPr>
          <w:rFonts w:eastAsiaTheme="minorEastAsia"/>
          <w:lang w:eastAsia="en-US"/>
        </w:rPr>
      </w:pPr>
      <w:r w:rsidRPr="00E56F49">
        <w:rPr>
          <w:rFonts w:eastAsiaTheme="minorEastAsia"/>
          <w:lang w:eastAsia="en-US"/>
        </w:rPr>
        <w:t>remove punctuation</w:t>
      </w:r>
    </w:p>
    <w:p w14:paraId="11B8856A" w14:textId="77777777" w:rsidR="00E56F49" w:rsidRPr="00E56F49" w:rsidRDefault="00E56F49" w:rsidP="002B23FE">
      <w:pPr>
        <w:numPr>
          <w:ilvl w:val="0"/>
          <w:numId w:val="4"/>
        </w:numPr>
        <w:spacing w:line="360" w:lineRule="auto"/>
        <w:textAlignment w:val="baseline"/>
        <w:rPr>
          <w:rFonts w:eastAsiaTheme="minorEastAsia"/>
          <w:lang w:eastAsia="en-US"/>
        </w:rPr>
      </w:pPr>
      <w:r w:rsidRPr="00E56F49">
        <w:rPr>
          <w:rFonts w:eastAsiaTheme="minorEastAsia"/>
          <w:lang w:eastAsia="en-US"/>
        </w:rPr>
        <w:t>remove numbers</w:t>
      </w:r>
    </w:p>
    <w:p w14:paraId="6EE2DC91" w14:textId="77777777" w:rsidR="00E56F49" w:rsidRPr="00E56F49" w:rsidRDefault="00E56F49" w:rsidP="002B23FE">
      <w:pPr>
        <w:numPr>
          <w:ilvl w:val="0"/>
          <w:numId w:val="5"/>
        </w:numPr>
        <w:spacing w:line="360" w:lineRule="auto"/>
        <w:textAlignment w:val="baseline"/>
        <w:rPr>
          <w:rFonts w:eastAsiaTheme="minorEastAsia"/>
          <w:lang w:eastAsia="en-US"/>
        </w:rPr>
      </w:pPr>
      <w:r w:rsidRPr="00E56F49">
        <w:rPr>
          <w:rFonts w:eastAsiaTheme="minorEastAsia"/>
          <w:lang w:eastAsia="en-US"/>
        </w:rPr>
        <w:t>remove entities - companies</w:t>
      </w:r>
    </w:p>
    <w:p w14:paraId="10349533" w14:textId="77777777" w:rsidR="00E56F49" w:rsidRPr="00E56F49" w:rsidRDefault="00E56F49" w:rsidP="002B23FE">
      <w:pPr>
        <w:numPr>
          <w:ilvl w:val="0"/>
          <w:numId w:val="5"/>
        </w:numPr>
        <w:spacing w:line="360" w:lineRule="auto"/>
        <w:textAlignment w:val="baseline"/>
        <w:rPr>
          <w:rFonts w:eastAsiaTheme="minorEastAsia"/>
          <w:lang w:eastAsia="en-US"/>
        </w:rPr>
      </w:pPr>
      <w:r w:rsidRPr="00E56F49">
        <w:rPr>
          <w:rFonts w:eastAsiaTheme="minorEastAsia"/>
          <w:lang w:eastAsia="en-US"/>
        </w:rPr>
        <w:t xml:space="preserve">remove </w:t>
      </w:r>
      <w:proofErr w:type="spellStart"/>
      <w:r w:rsidRPr="00E56F49">
        <w:rPr>
          <w:rFonts w:eastAsiaTheme="minorEastAsia"/>
          <w:lang w:eastAsia="en-US"/>
        </w:rPr>
        <w:t>stopwords</w:t>
      </w:r>
      <w:proofErr w:type="spellEnd"/>
    </w:p>
    <w:p w14:paraId="4C4C7601" w14:textId="77777777" w:rsidR="00E56F49" w:rsidRPr="00E56F49" w:rsidRDefault="00E56F49" w:rsidP="002B23FE">
      <w:pPr>
        <w:numPr>
          <w:ilvl w:val="0"/>
          <w:numId w:val="5"/>
        </w:numPr>
        <w:spacing w:line="360" w:lineRule="auto"/>
        <w:textAlignment w:val="baseline"/>
        <w:rPr>
          <w:rFonts w:eastAsiaTheme="minorEastAsia"/>
          <w:lang w:eastAsia="en-US"/>
        </w:rPr>
      </w:pPr>
      <w:r w:rsidRPr="00E56F49">
        <w:rPr>
          <w:rFonts w:eastAsiaTheme="minorEastAsia"/>
          <w:lang w:eastAsia="en-US"/>
        </w:rPr>
        <w:t xml:space="preserve">implement </w:t>
      </w:r>
      <w:proofErr w:type="spellStart"/>
      <w:r w:rsidRPr="00E56F49">
        <w:rPr>
          <w:rFonts w:eastAsiaTheme="minorEastAsia"/>
          <w:lang w:eastAsia="en-US"/>
        </w:rPr>
        <w:t>word_tokenize</w:t>
      </w:r>
      <w:proofErr w:type="spellEnd"/>
    </w:p>
    <w:p w14:paraId="2C57F236" w14:textId="554D19FB" w:rsidR="00E56F49" w:rsidRDefault="00E56F49" w:rsidP="002B23FE">
      <w:pPr>
        <w:numPr>
          <w:ilvl w:val="0"/>
          <w:numId w:val="5"/>
        </w:numPr>
        <w:spacing w:line="360" w:lineRule="auto"/>
        <w:textAlignment w:val="baseline"/>
      </w:pPr>
      <w:r w:rsidRPr="00E56F49">
        <w:rPr>
          <w:rFonts w:eastAsiaTheme="minorEastAsia"/>
          <w:lang w:eastAsia="en-US"/>
        </w:rPr>
        <w:t>stemming and lemmatization</w:t>
      </w:r>
    </w:p>
    <w:p w14:paraId="09EA8402" w14:textId="77777777" w:rsidR="00E56F49" w:rsidRPr="00E56F49" w:rsidRDefault="00E56F49" w:rsidP="00E56F49">
      <w:pPr>
        <w:ind w:left="720"/>
        <w:textAlignment w:val="baseline"/>
        <w:rPr>
          <w:rFonts w:eastAsiaTheme="minorEastAsia"/>
          <w:lang w:eastAsia="en-US"/>
        </w:rPr>
      </w:pPr>
    </w:p>
    <w:p w14:paraId="4768A949" w14:textId="25FF2672" w:rsidR="00E56F49" w:rsidRDefault="00E56F49" w:rsidP="00E56F49">
      <w:pPr>
        <w:autoSpaceDE w:val="0"/>
        <w:autoSpaceDN w:val="0"/>
        <w:adjustRightInd w:val="0"/>
        <w:spacing w:line="276" w:lineRule="auto"/>
        <w:jc w:val="center"/>
        <w:rPr>
          <w:sz w:val="36"/>
          <w:szCs w:val="36"/>
        </w:rPr>
      </w:pPr>
      <w:r>
        <w:rPr>
          <w:sz w:val="36"/>
          <w:szCs w:val="36"/>
        </w:rPr>
        <w:t>Modeling-Text Vectorization</w:t>
      </w:r>
    </w:p>
    <w:p w14:paraId="076823E3" w14:textId="77777777" w:rsidR="00E56F49" w:rsidRPr="00E56F49" w:rsidRDefault="00E56F49" w:rsidP="002B23FE">
      <w:pPr>
        <w:pStyle w:val="NormalWeb"/>
        <w:spacing w:before="0" w:beforeAutospacing="0" w:after="0" w:afterAutospacing="0" w:line="360" w:lineRule="auto"/>
        <w:rPr>
          <w:rFonts w:eastAsiaTheme="minorEastAsia"/>
          <w:b/>
          <w:bCs/>
          <w:lang w:eastAsia="en-US"/>
        </w:rPr>
      </w:pPr>
      <w:r w:rsidRPr="00E56F49">
        <w:rPr>
          <w:rFonts w:eastAsiaTheme="minorEastAsia"/>
          <w:b/>
          <w:bCs/>
          <w:lang w:eastAsia="en-US"/>
        </w:rPr>
        <w:t>TF-IDF</w:t>
      </w:r>
    </w:p>
    <w:p w14:paraId="41356786" w14:textId="7BB3259D" w:rsidR="00E56F49" w:rsidRDefault="00E56F49" w:rsidP="002B23FE">
      <w:pPr>
        <w:pStyle w:val="NormalWeb"/>
        <w:spacing w:before="0" w:beforeAutospacing="0" w:after="0" w:afterAutospacing="0" w:line="360" w:lineRule="auto"/>
        <w:rPr>
          <w:rFonts w:eastAsiaTheme="minorEastAsia"/>
          <w:lang w:eastAsia="en-US"/>
        </w:rPr>
      </w:pPr>
      <w:r w:rsidRPr="00E56F49">
        <w:rPr>
          <w:rFonts w:eastAsiaTheme="minorEastAsia"/>
          <w:lang w:eastAsia="en-US"/>
        </w:rPr>
        <w:t xml:space="preserve">As we know, TF-IDF is simple and easy to use. It is simple to calculate, it is computationally cheap. However, TF-IDF cannot help </w:t>
      </w:r>
      <w:proofErr w:type="gramStart"/>
      <w:r w:rsidRPr="00E56F49">
        <w:rPr>
          <w:rFonts w:eastAsiaTheme="minorEastAsia"/>
          <w:lang w:eastAsia="en-US"/>
        </w:rPr>
        <w:t>carry</w:t>
      </w:r>
      <w:proofErr w:type="gramEnd"/>
      <w:r w:rsidRPr="00E56F49">
        <w:rPr>
          <w:rFonts w:eastAsiaTheme="minorEastAsia"/>
          <w:lang w:eastAsia="en-US"/>
        </w:rPr>
        <w:t xml:space="preserve"> semantic meaning, and it can suffer from memory-inefficiency since TF-IDF can suffer from the curse of dimensionality. We need to use SVD to address it.</w:t>
      </w:r>
    </w:p>
    <w:p w14:paraId="29E764F4" w14:textId="77777777" w:rsidR="00E56F49" w:rsidRDefault="00E56F49" w:rsidP="00E56F49">
      <w:pPr>
        <w:pStyle w:val="NormalWeb"/>
        <w:spacing w:before="0" w:beforeAutospacing="0" w:after="0" w:afterAutospacing="0"/>
        <w:rPr>
          <w:rFonts w:eastAsiaTheme="minorEastAsia"/>
          <w:b/>
          <w:bCs/>
          <w:lang w:eastAsia="en-US"/>
        </w:rPr>
      </w:pPr>
    </w:p>
    <w:p w14:paraId="0932744E" w14:textId="10E485A2" w:rsidR="00E56F49" w:rsidRPr="00E56F49" w:rsidRDefault="00E56F49" w:rsidP="002B23FE">
      <w:pPr>
        <w:pStyle w:val="NormalWeb"/>
        <w:spacing w:before="0" w:beforeAutospacing="0" w:after="0" w:afterAutospacing="0" w:line="360" w:lineRule="auto"/>
        <w:rPr>
          <w:rFonts w:eastAsiaTheme="minorEastAsia"/>
          <w:b/>
          <w:bCs/>
          <w:lang w:eastAsia="en-US"/>
        </w:rPr>
      </w:pPr>
      <w:r w:rsidRPr="00E56F49">
        <w:rPr>
          <w:rFonts w:eastAsiaTheme="minorEastAsia"/>
          <w:b/>
          <w:bCs/>
          <w:lang w:eastAsia="en-US"/>
        </w:rPr>
        <w:lastRenderedPageBreak/>
        <w:t>Word2Vec</w:t>
      </w:r>
    </w:p>
    <w:p w14:paraId="173A19E2" w14:textId="3CF202EB" w:rsidR="00E56F49" w:rsidRDefault="00E56F49" w:rsidP="002B23FE">
      <w:pPr>
        <w:pStyle w:val="NormalWeb"/>
        <w:spacing w:before="0" w:beforeAutospacing="0" w:after="0" w:afterAutospacing="0" w:line="360" w:lineRule="auto"/>
      </w:pPr>
      <w:r w:rsidRPr="00E56F49">
        <w:rPr>
          <w:rFonts w:eastAsiaTheme="minorEastAsia"/>
          <w:lang w:eastAsia="en-US"/>
        </w:rPr>
        <w:t>TF-IDF does not take into consideration the context of the words in the corpus whereas word2vec does. We use the Word2Vec representation of words to convert the above document term matrix to a smaller matrix, where the columns are the sum of the vectors for each word present in the document.</w:t>
      </w:r>
      <w:r>
        <w:rPr>
          <w:rFonts w:eastAsiaTheme="minorEastAsia"/>
          <w:lang w:eastAsia="en-US"/>
        </w:rPr>
        <w:t xml:space="preserve"> </w:t>
      </w:r>
      <w:proofErr w:type="gramStart"/>
      <w:r w:rsidRPr="00E56F49">
        <w:rPr>
          <w:rFonts w:eastAsiaTheme="minorEastAsia"/>
          <w:lang w:eastAsia="en-US"/>
        </w:rPr>
        <w:t>Word</w:t>
      </w:r>
      <w:proofErr w:type="gramEnd"/>
      <w:r w:rsidRPr="00E56F49">
        <w:rPr>
          <w:rFonts w:eastAsiaTheme="minorEastAsia"/>
          <w:lang w:eastAsia="en-US"/>
        </w:rPr>
        <w:t>2Vec approach is that the size of the embedding vector is very small. Each dimension in the embedding vector contains information about one aspect of the word. We do not need huge sparse vectors, unlike the bag of words and TF-IDF approaches</w:t>
      </w:r>
      <w:r>
        <w:rPr>
          <w:rFonts w:ascii="Arial" w:hAnsi="Arial" w:cs="Arial"/>
          <w:color w:val="000000"/>
          <w:sz w:val="28"/>
          <w:szCs w:val="28"/>
        </w:rPr>
        <w:t>.</w:t>
      </w:r>
    </w:p>
    <w:p w14:paraId="2AFFA920" w14:textId="77777777" w:rsidR="00E56F49" w:rsidRDefault="00E56F49" w:rsidP="00E56F49"/>
    <w:p w14:paraId="22B70414" w14:textId="2CF494DD" w:rsidR="00E56F49" w:rsidRDefault="002554D4" w:rsidP="002554D4">
      <w:pPr>
        <w:pStyle w:val="NormalWeb"/>
        <w:spacing w:before="0" w:beforeAutospacing="0" w:after="0" w:afterAutospacing="0"/>
        <w:jc w:val="center"/>
        <w:rPr>
          <w:sz w:val="36"/>
          <w:szCs w:val="36"/>
        </w:rPr>
      </w:pPr>
      <w:r>
        <w:rPr>
          <w:sz w:val="36"/>
          <w:szCs w:val="36"/>
        </w:rPr>
        <w:t>Modeling</w:t>
      </w:r>
      <w:r>
        <w:rPr>
          <w:sz w:val="36"/>
          <w:szCs w:val="36"/>
        </w:rPr>
        <w:t>: Machine Learning</w:t>
      </w:r>
    </w:p>
    <w:p w14:paraId="3DFFB216" w14:textId="77777777" w:rsidR="002B23FE" w:rsidRPr="002554D4" w:rsidRDefault="002B23FE" w:rsidP="002554D4">
      <w:pPr>
        <w:pStyle w:val="NormalWeb"/>
        <w:spacing w:before="0" w:beforeAutospacing="0" w:after="0" w:afterAutospacing="0"/>
        <w:jc w:val="center"/>
        <w:rPr>
          <w:sz w:val="36"/>
          <w:szCs w:val="36"/>
        </w:rPr>
      </w:pPr>
    </w:p>
    <w:p w14:paraId="54892F0E" w14:textId="6F645064" w:rsidR="002B23FE" w:rsidRPr="002B23FE" w:rsidRDefault="002B23FE" w:rsidP="002B23FE">
      <w:pPr>
        <w:pStyle w:val="NormalWeb"/>
        <w:spacing w:before="0" w:beforeAutospacing="0" w:after="0" w:afterAutospacing="0" w:line="360" w:lineRule="auto"/>
        <w:rPr>
          <w:rFonts w:eastAsiaTheme="minorEastAsia"/>
          <w:b/>
          <w:bCs/>
          <w:lang w:eastAsia="en-US"/>
        </w:rPr>
      </w:pPr>
      <w:r w:rsidRPr="002B23FE">
        <w:rPr>
          <w:rFonts w:eastAsiaTheme="minorEastAsia"/>
          <w:b/>
          <w:bCs/>
          <w:lang w:eastAsia="en-US"/>
        </w:rPr>
        <w:t xml:space="preserve">Logistic Regression </w:t>
      </w:r>
    </w:p>
    <w:p w14:paraId="7687D5BF" w14:textId="6AF1AD10" w:rsidR="002B23FE" w:rsidRPr="002B23FE" w:rsidRDefault="002B23FE" w:rsidP="002B23FE">
      <w:pPr>
        <w:pStyle w:val="NormalWeb"/>
        <w:spacing w:before="0" w:beforeAutospacing="0" w:after="0" w:afterAutospacing="0" w:line="360" w:lineRule="auto"/>
        <w:rPr>
          <w:rFonts w:eastAsiaTheme="minorEastAsia"/>
          <w:lang w:eastAsia="en-US"/>
        </w:rPr>
      </w:pPr>
      <w:proofErr w:type="spellStart"/>
      <w:r w:rsidRPr="002B23FE">
        <w:rPr>
          <w:rFonts w:eastAsiaTheme="minorEastAsia"/>
          <w:lang w:eastAsia="en-US"/>
        </w:rPr>
        <w:t>Tf-Idf</w:t>
      </w:r>
      <w:proofErr w:type="spellEnd"/>
      <w:r w:rsidRPr="002B23FE">
        <w:rPr>
          <w:rFonts w:eastAsiaTheme="minorEastAsia"/>
          <w:lang w:eastAsia="en-US"/>
        </w:rPr>
        <w:t xml:space="preserve"> + Logistic regression is a very nice baseline for many tasks. </w:t>
      </w:r>
    </w:p>
    <w:p w14:paraId="541FF2F4" w14:textId="77777777" w:rsidR="002B23FE" w:rsidRPr="002B23FE" w:rsidRDefault="002B23FE" w:rsidP="002B23FE">
      <w:pPr>
        <w:spacing w:line="360" w:lineRule="auto"/>
        <w:rPr>
          <w:rFonts w:eastAsiaTheme="minorEastAsia"/>
          <w:lang w:eastAsia="en-US"/>
        </w:rPr>
      </w:pPr>
    </w:p>
    <w:p w14:paraId="6088A00B" w14:textId="485DA6FC" w:rsidR="002B23FE" w:rsidRPr="002B23FE" w:rsidRDefault="002B23FE" w:rsidP="002B23FE">
      <w:pPr>
        <w:pStyle w:val="NormalWeb"/>
        <w:spacing w:before="0" w:beforeAutospacing="0" w:after="0" w:afterAutospacing="0" w:line="360" w:lineRule="auto"/>
        <w:rPr>
          <w:rFonts w:eastAsiaTheme="minorEastAsia"/>
          <w:b/>
          <w:bCs/>
          <w:lang w:eastAsia="en-US"/>
        </w:rPr>
      </w:pPr>
      <w:r w:rsidRPr="002B23FE">
        <w:rPr>
          <w:rFonts w:eastAsiaTheme="minorEastAsia"/>
          <w:b/>
          <w:bCs/>
          <w:lang w:eastAsia="en-US"/>
        </w:rPr>
        <w:t>SVM</w:t>
      </w:r>
    </w:p>
    <w:p w14:paraId="68B84A23" w14:textId="2DDF09D3" w:rsidR="002B23FE" w:rsidRPr="002B23FE" w:rsidRDefault="002B23FE" w:rsidP="002B23FE">
      <w:pPr>
        <w:pStyle w:val="NormalWeb"/>
        <w:spacing w:before="0" w:beforeAutospacing="0" w:after="0" w:afterAutospacing="0" w:line="360" w:lineRule="auto"/>
        <w:rPr>
          <w:rFonts w:eastAsiaTheme="minorEastAsia"/>
          <w:lang w:eastAsia="en-US"/>
        </w:rPr>
      </w:pPr>
      <w:r w:rsidRPr="002B23FE">
        <w:rPr>
          <w:rFonts w:eastAsiaTheme="minorEastAsia"/>
          <w:lang w:eastAsia="en-US"/>
        </w:rPr>
        <w:t>It is a fast and dependable algorithm and works well with fewer data. With their ability to generalize well in high dimensional feature spaces, SVMs eliminate the need for feature selection, making the application of text categorization easier. Another advantage of SVMs over the conventional methods is their robustness.</w:t>
      </w:r>
    </w:p>
    <w:p w14:paraId="01011635" w14:textId="77777777" w:rsidR="002B23FE" w:rsidRPr="002B23FE" w:rsidRDefault="002B23FE" w:rsidP="002B23FE">
      <w:pPr>
        <w:spacing w:line="360" w:lineRule="auto"/>
        <w:rPr>
          <w:rFonts w:eastAsiaTheme="minorEastAsia"/>
          <w:lang w:eastAsia="en-US"/>
        </w:rPr>
      </w:pPr>
    </w:p>
    <w:p w14:paraId="2200CBC6" w14:textId="6DFAC408" w:rsidR="002B23FE" w:rsidRPr="002B23FE" w:rsidRDefault="002B23FE" w:rsidP="002B23FE">
      <w:pPr>
        <w:pStyle w:val="NormalWeb"/>
        <w:spacing w:before="0" w:beforeAutospacing="0" w:after="0" w:afterAutospacing="0" w:line="360" w:lineRule="auto"/>
        <w:rPr>
          <w:rFonts w:eastAsiaTheme="minorEastAsia"/>
          <w:b/>
          <w:bCs/>
          <w:lang w:eastAsia="en-US"/>
        </w:rPr>
      </w:pPr>
      <w:r w:rsidRPr="002B23FE">
        <w:rPr>
          <w:rFonts w:eastAsiaTheme="minorEastAsia"/>
          <w:b/>
          <w:bCs/>
          <w:lang w:eastAsia="en-US"/>
        </w:rPr>
        <w:t>Random Forest</w:t>
      </w:r>
    </w:p>
    <w:p w14:paraId="21BD9B8A" w14:textId="7470AF44" w:rsidR="002B23FE" w:rsidRPr="002B23FE" w:rsidRDefault="002B23FE" w:rsidP="002B23FE">
      <w:pPr>
        <w:pStyle w:val="NormalWeb"/>
        <w:spacing w:before="0" w:beforeAutospacing="0" w:after="0" w:afterAutospacing="0" w:line="360" w:lineRule="auto"/>
        <w:rPr>
          <w:rFonts w:eastAsiaTheme="minorEastAsia"/>
          <w:lang w:eastAsia="en-US"/>
        </w:rPr>
      </w:pPr>
      <w:r w:rsidRPr="002B23FE">
        <w:rPr>
          <w:rFonts w:eastAsiaTheme="minorEastAsia"/>
          <w:lang w:eastAsia="en-US"/>
        </w:rPr>
        <w:t>The Random Forest classifiers are suitable for dealing with the high dimensional noisy data in text classification. An RF model comprises a set of decision trees each of which is trained using random subsets of features.</w:t>
      </w:r>
    </w:p>
    <w:p w14:paraId="0204BE07" w14:textId="77777777" w:rsidR="002B23FE" w:rsidRPr="002B23FE" w:rsidRDefault="002B23FE" w:rsidP="002B23FE">
      <w:pPr>
        <w:spacing w:line="360" w:lineRule="auto"/>
        <w:rPr>
          <w:rFonts w:eastAsiaTheme="minorEastAsia"/>
          <w:lang w:eastAsia="en-US"/>
        </w:rPr>
      </w:pPr>
    </w:p>
    <w:p w14:paraId="060A148E" w14:textId="77777777" w:rsidR="002B23FE" w:rsidRPr="002B23FE" w:rsidRDefault="002B23FE" w:rsidP="002B23FE">
      <w:pPr>
        <w:pStyle w:val="NormalWeb"/>
        <w:spacing w:before="0" w:beforeAutospacing="0" w:after="0" w:afterAutospacing="0" w:line="360" w:lineRule="auto"/>
        <w:rPr>
          <w:rFonts w:eastAsiaTheme="minorEastAsia"/>
          <w:b/>
          <w:bCs/>
          <w:lang w:eastAsia="en-US"/>
        </w:rPr>
      </w:pPr>
      <w:proofErr w:type="spellStart"/>
      <w:r w:rsidRPr="002B23FE">
        <w:rPr>
          <w:rFonts w:eastAsiaTheme="minorEastAsia"/>
          <w:b/>
          <w:bCs/>
          <w:lang w:eastAsia="en-US"/>
        </w:rPr>
        <w:t>XGBoost</w:t>
      </w:r>
      <w:proofErr w:type="spellEnd"/>
      <w:r w:rsidRPr="002B23FE">
        <w:rPr>
          <w:rFonts w:eastAsiaTheme="minorEastAsia"/>
          <w:b/>
          <w:bCs/>
          <w:lang w:eastAsia="en-US"/>
        </w:rPr>
        <w:t xml:space="preserve">: </w:t>
      </w:r>
    </w:p>
    <w:p w14:paraId="38D15207" w14:textId="26C66496" w:rsidR="00E56F49" w:rsidRPr="009E6844" w:rsidRDefault="002B23FE" w:rsidP="009E6844">
      <w:pPr>
        <w:pStyle w:val="NormalWeb"/>
        <w:spacing w:before="0" w:beforeAutospacing="0" w:after="0" w:afterAutospacing="0" w:line="360" w:lineRule="auto"/>
        <w:rPr>
          <w:rFonts w:eastAsiaTheme="minorEastAsia"/>
          <w:lang w:eastAsia="en-US"/>
        </w:rPr>
      </w:pPr>
      <w:proofErr w:type="spellStart"/>
      <w:r w:rsidRPr="002B23FE">
        <w:rPr>
          <w:rFonts w:eastAsiaTheme="minorEastAsia"/>
          <w:lang w:eastAsia="en-US"/>
        </w:rPr>
        <w:t>XGBoost</w:t>
      </w:r>
      <w:proofErr w:type="spellEnd"/>
      <w:r w:rsidRPr="002B23FE">
        <w:rPr>
          <w:rFonts w:eastAsiaTheme="minorEastAsia"/>
          <w:lang w:eastAsia="en-US"/>
        </w:rPr>
        <w:t xml:space="preserve"> is a scalable and highly accurate implementation of gradient boosting that pushes the limits of computing power for boosted tree algorithms. However, when you have very small training sets </w:t>
      </w:r>
      <w:proofErr w:type="gramStart"/>
      <w:r w:rsidRPr="002B23FE">
        <w:rPr>
          <w:rFonts w:eastAsiaTheme="minorEastAsia"/>
          <w:lang w:eastAsia="en-US"/>
        </w:rPr>
        <w:t>( less</w:t>
      </w:r>
      <w:proofErr w:type="gramEnd"/>
      <w:r w:rsidRPr="002B23FE">
        <w:rPr>
          <w:rFonts w:eastAsiaTheme="minorEastAsia"/>
          <w:lang w:eastAsia="en-US"/>
        </w:rPr>
        <w:t xml:space="preserve"> than 100 training examples) or when the number of training examples is significantly smaller than the number of features being used for training.</w:t>
      </w:r>
    </w:p>
    <w:p w14:paraId="4872B503" w14:textId="21AE39A0" w:rsidR="00E56F49" w:rsidRDefault="002B23FE" w:rsidP="009E6844">
      <w:pPr>
        <w:pStyle w:val="NormalWeb"/>
        <w:spacing w:before="0" w:beforeAutospacing="0" w:after="0" w:afterAutospacing="0"/>
        <w:jc w:val="center"/>
        <w:rPr>
          <w:sz w:val="36"/>
          <w:szCs w:val="36"/>
        </w:rPr>
      </w:pPr>
      <w:r>
        <w:rPr>
          <w:sz w:val="36"/>
          <w:szCs w:val="36"/>
        </w:rPr>
        <w:lastRenderedPageBreak/>
        <w:t>Conclusion</w:t>
      </w:r>
    </w:p>
    <w:p w14:paraId="33E56826" w14:textId="77777777" w:rsidR="00241F50" w:rsidRDefault="00241F50" w:rsidP="009E6844">
      <w:pPr>
        <w:pStyle w:val="NormalWeb"/>
        <w:spacing w:before="0" w:beforeAutospacing="0" w:after="0" w:afterAutospacing="0"/>
        <w:jc w:val="center"/>
        <w:rPr>
          <w:sz w:val="36"/>
          <w:szCs w:val="36"/>
        </w:rPr>
      </w:pPr>
    </w:p>
    <w:p w14:paraId="6B551C80" w14:textId="08DBC2C6" w:rsidR="00241F50" w:rsidRPr="00241F50" w:rsidRDefault="00241F50" w:rsidP="00241F50">
      <w:pPr>
        <w:pStyle w:val="NormalWeb"/>
        <w:spacing w:before="0" w:beforeAutospacing="0" w:after="0" w:afterAutospacing="0" w:line="360" w:lineRule="auto"/>
        <w:jc w:val="both"/>
        <w:rPr>
          <w:rFonts w:eastAsiaTheme="minorEastAsia"/>
          <w:lang w:eastAsia="en-US"/>
        </w:rPr>
      </w:pPr>
      <w:r w:rsidRPr="00241F50">
        <w:rPr>
          <w:rFonts w:eastAsiaTheme="minorEastAsia"/>
          <w:lang w:eastAsia="en-US"/>
        </w:rPr>
        <w:t>In terms of sentiment analysis, a</w:t>
      </w:r>
      <w:r w:rsidRPr="00241F50">
        <w:rPr>
          <w:rFonts w:eastAsiaTheme="minorEastAsia"/>
          <w:lang w:eastAsia="en-US"/>
        </w:rPr>
        <w:t>lthough in Day+1 and Day +5,</w:t>
      </w:r>
      <w:r w:rsidRPr="00241F50">
        <w:rPr>
          <w:rFonts w:eastAsiaTheme="minorEastAsia"/>
          <w:lang w:eastAsia="en-US"/>
        </w:rPr>
        <w:t xml:space="preserve"> </w:t>
      </w:r>
      <w:r w:rsidRPr="00241F50">
        <w:rPr>
          <w:rFonts w:eastAsiaTheme="minorEastAsia"/>
          <w:lang w:eastAsia="en-US"/>
        </w:rPr>
        <w:t xml:space="preserve">negative sentiment account for more percentage than positive sentiment, we can observe that after 5 day of the release of earnings calls transcripts, positive sentiment </w:t>
      </w:r>
      <w:r w:rsidRPr="00241F50">
        <w:rPr>
          <w:rFonts w:eastAsiaTheme="minorEastAsia"/>
          <w:lang w:eastAsia="en-US"/>
        </w:rPr>
        <w:t>increases</w:t>
      </w:r>
      <w:r w:rsidRPr="00241F50">
        <w:rPr>
          <w:rFonts w:eastAsiaTheme="minorEastAsia"/>
          <w:lang w:eastAsia="en-US"/>
        </w:rPr>
        <w:t xml:space="preserve"> slightly.</w:t>
      </w:r>
      <w:r w:rsidRPr="00241F50">
        <w:rPr>
          <w:rFonts w:eastAsiaTheme="minorEastAsia"/>
          <w:lang w:eastAsia="en-US"/>
        </w:rPr>
        <w:t xml:space="preserve"> </w:t>
      </w:r>
      <w:r w:rsidRPr="00241F50">
        <w:rPr>
          <w:rFonts w:eastAsiaTheme="minorEastAsia"/>
          <w:lang w:eastAsia="en-US"/>
        </w:rPr>
        <w:t>The business insight would be after the earnings calls, some concern and questions from the performance of the companies for the future quarters would decrease, leading the selling pressure to slow down.</w:t>
      </w:r>
    </w:p>
    <w:p w14:paraId="3B33548F" w14:textId="77777777" w:rsidR="00241F50" w:rsidRPr="00241F50" w:rsidRDefault="00241F50" w:rsidP="00241F50">
      <w:pPr>
        <w:spacing w:line="360" w:lineRule="auto"/>
        <w:jc w:val="both"/>
        <w:rPr>
          <w:rFonts w:eastAsiaTheme="minorEastAsia"/>
          <w:lang w:eastAsia="en-US"/>
        </w:rPr>
      </w:pPr>
    </w:p>
    <w:p w14:paraId="544B026C" w14:textId="0A3B7075" w:rsidR="00241F50" w:rsidRDefault="00241F50" w:rsidP="00241F50">
      <w:pPr>
        <w:autoSpaceDE w:val="0"/>
        <w:autoSpaceDN w:val="0"/>
        <w:adjustRightInd w:val="0"/>
        <w:spacing w:line="360" w:lineRule="auto"/>
        <w:jc w:val="both"/>
        <w:rPr>
          <w:rFonts w:eastAsiaTheme="minorEastAsia"/>
          <w:lang w:eastAsia="en-US"/>
        </w:rPr>
      </w:pPr>
      <w:r>
        <w:rPr>
          <w:rFonts w:eastAsiaTheme="minorEastAsia"/>
          <w:lang w:eastAsia="en-US"/>
        </w:rPr>
        <w:t>The findings</w:t>
      </w:r>
      <w:r>
        <w:rPr>
          <w:rFonts w:eastAsiaTheme="minorEastAsia"/>
          <w:lang w:eastAsia="en-US"/>
        </w:rPr>
        <w:t xml:space="preserve"> also</w:t>
      </w:r>
      <w:r>
        <w:rPr>
          <w:rFonts w:eastAsiaTheme="minorEastAsia"/>
          <w:lang w:eastAsia="en-US"/>
        </w:rPr>
        <w:t xml:space="preserve"> indicate that text-based machine learning models have the potential to</w:t>
      </w:r>
    </w:p>
    <w:p w14:paraId="030E807B" w14:textId="0A1BF775" w:rsidR="00241F50" w:rsidRDefault="00241F50" w:rsidP="00241F50">
      <w:pPr>
        <w:pStyle w:val="NormalWeb"/>
        <w:spacing w:before="0" w:beforeAutospacing="0" w:after="0" w:afterAutospacing="0" w:line="360" w:lineRule="auto"/>
        <w:jc w:val="both"/>
        <w:textAlignment w:val="baseline"/>
        <w:rPr>
          <w:rFonts w:eastAsiaTheme="minorEastAsia"/>
          <w:lang w:eastAsia="en-US"/>
        </w:rPr>
      </w:pPr>
      <w:r>
        <w:rPr>
          <w:rFonts w:eastAsiaTheme="minorEastAsia"/>
          <w:lang w:eastAsia="en-US"/>
        </w:rPr>
        <w:t>improve the predictive capabilities of machine learning models to predict stock performance at</w:t>
      </w:r>
      <w:r>
        <w:rPr>
          <w:rFonts w:eastAsiaTheme="minorEastAsia"/>
          <w:lang w:eastAsia="en-US"/>
        </w:rPr>
        <w:t xml:space="preserve"> </w:t>
      </w:r>
      <w:r>
        <w:rPr>
          <w:rFonts w:eastAsiaTheme="minorEastAsia"/>
          <w:lang w:eastAsia="en-US"/>
        </w:rPr>
        <w:t>the five-day forecast horizon.</w:t>
      </w:r>
      <w:r>
        <w:rPr>
          <w:rFonts w:eastAsiaTheme="minorEastAsia"/>
          <w:lang w:eastAsia="en-US"/>
        </w:rPr>
        <w:t xml:space="preserve"> The </w:t>
      </w:r>
      <w:r w:rsidRPr="00241F50">
        <w:rPr>
          <w:rFonts w:eastAsiaTheme="minorEastAsia"/>
          <w:lang w:eastAsia="en-US"/>
        </w:rPr>
        <w:t>average scores for each measure improved for the text-based models in the Day+5 predictions compared to the Day +1 predictions. This indicates that the text-based models may work by accelerating insights that are more slowly disseminated by traditional means.</w:t>
      </w:r>
      <w:r>
        <w:rPr>
          <w:rFonts w:eastAsiaTheme="minorEastAsia"/>
          <w:lang w:eastAsia="en-US"/>
        </w:rPr>
        <w:t xml:space="preserve"> </w:t>
      </w:r>
    </w:p>
    <w:p w14:paraId="6DF0EA77" w14:textId="4E5FC274" w:rsidR="00241F50" w:rsidRDefault="00241F50" w:rsidP="00241F50">
      <w:pPr>
        <w:pStyle w:val="NormalWeb"/>
        <w:spacing w:before="0" w:beforeAutospacing="0" w:after="0" w:afterAutospacing="0" w:line="360" w:lineRule="auto"/>
        <w:jc w:val="both"/>
        <w:textAlignment w:val="baseline"/>
        <w:rPr>
          <w:rFonts w:eastAsiaTheme="minorEastAsia"/>
          <w:lang w:eastAsia="en-US"/>
        </w:rPr>
      </w:pPr>
    </w:p>
    <w:p w14:paraId="61FB45B2" w14:textId="73D64C18" w:rsidR="00241F50" w:rsidRDefault="00241F50" w:rsidP="00241F50">
      <w:pPr>
        <w:spacing w:line="360" w:lineRule="auto"/>
        <w:jc w:val="both"/>
        <w:textAlignment w:val="baseline"/>
        <w:rPr>
          <w:rFonts w:eastAsiaTheme="minorEastAsia"/>
          <w:lang w:eastAsia="en-US"/>
        </w:rPr>
      </w:pPr>
      <w:r w:rsidRPr="00241F50">
        <w:rPr>
          <w:rFonts w:eastAsiaTheme="minorEastAsia"/>
          <w:lang w:eastAsia="en-US"/>
        </w:rPr>
        <w:t xml:space="preserve">KNN has the best performance compared to other models. </w:t>
      </w:r>
      <w:r>
        <w:rPr>
          <w:rFonts w:eastAsiaTheme="minorEastAsia"/>
          <w:lang w:eastAsia="en-US"/>
        </w:rPr>
        <w:t>Thus,</w:t>
      </w:r>
      <w:r w:rsidRPr="00241F50">
        <w:rPr>
          <w:rFonts w:eastAsiaTheme="minorEastAsia"/>
          <w:lang w:eastAsia="en-US"/>
        </w:rPr>
        <w:t xml:space="preserve"> we use the Word2Vec-KNN model to do the prediction with new cases which is included in our code. </w:t>
      </w:r>
    </w:p>
    <w:p w14:paraId="61C95125" w14:textId="7F32233C" w:rsidR="00241F50" w:rsidRDefault="00241F50" w:rsidP="00241F50">
      <w:pPr>
        <w:pStyle w:val="NormalWeb"/>
        <w:spacing w:before="0" w:beforeAutospacing="0" w:after="0" w:afterAutospacing="0"/>
        <w:jc w:val="center"/>
        <w:rPr>
          <w:sz w:val="36"/>
          <w:szCs w:val="36"/>
        </w:rPr>
      </w:pPr>
      <w:r>
        <w:rPr>
          <w:sz w:val="36"/>
          <w:szCs w:val="36"/>
        </w:rPr>
        <w:t>Future Work</w:t>
      </w:r>
    </w:p>
    <w:p w14:paraId="417EB201" w14:textId="77777777" w:rsidR="00241F50" w:rsidRDefault="00241F50" w:rsidP="00241F50">
      <w:pPr>
        <w:pStyle w:val="NormalWeb"/>
        <w:spacing w:before="0" w:beforeAutospacing="0" w:after="0" w:afterAutospacing="0"/>
        <w:jc w:val="center"/>
        <w:rPr>
          <w:sz w:val="36"/>
          <w:szCs w:val="36"/>
        </w:rPr>
      </w:pPr>
    </w:p>
    <w:p w14:paraId="2199D2F1" w14:textId="5DB10134" w:rsidR="00241F50" w:rsidRPr="00241F50" w:rsidRDefault="00241F50" w:rsidP="00241F50">
      <w:pPr>
        <w:pStyle w:val="ListParagraph"/>
        <w:numPr>
          <w:ilvl w:val="0"/>
          <w:numId w:val="11"/>
        </w:numPr>
        <w:spacing w:line="360" w:lineRule="auto"/>
        <w:textAlignment w:val="baseline"/>
        <w:rPr>
          <w:rFonts w:eastAsiaTheme="minorEastAsia"/>
          <w:lang w:eastAsia="en-US"/>
        </w:rPr>
      </w:pPr>
      <w:r w:rsidRPr="00241F50">
        <w:rPr>
          <w:rFonts w:eastAsiaTheme="minorEastAsia"/>
          <w:lang w:eastAsia="en-US"/>
        </w:rPr>
        <w:t>More text data sources could also be included into future models. </w:t>
      </w:r>
      <w:r>
        <w:rPr>
          <w:rFonts w:eastAsiaTheme="minorEastAsia"/>
          <w:lang w:eastAsia="en-US"/>
        </w:rPr>
        <w:t xml:space="preserve"> </w:t>
      </w:r>
      <w:r w:rsidRPr="00241F50">
        <w:rPr>
          <w:rFonts w:eastAsiaTheme="minorEastAsia"/>
          <w:lang w:eastAsia="en-US"/>
        </w:rPr>
        <w:t xml:space="preserve">e.g. SEC reports/news/ social media opinion from </w:t>
      </w:r>
      <w:proofErr w:type="gramStart"/>
      <w:r w:rsidRPr="00241F50">
        <w:rPr>
          <w:rFonts w:eastAsiaTheme="minorEastAsia"/>
          <w:lang w:eastAsia="en-US"/>
        </w:rPr>
        <w:t>KOL(</w:t>
      </w:r>
      <w:proofErr w:type="gramEnd"/>
      <w:r w:rsidRPr="00241F50">
        <w:rPr>
          <w:rFonts w:eastAsiaTheme="minorEastAsia"/>
          <w:lang w:eastAsia="en-US"/>
        </w:rPr>
        <w:t>key opinion leader)</w:t>
      </w:r>
    </w:p>
    <w:p w14:paraId="5D968B12" w14:textId="6BD57438" w:rsidR="00241F50" w:rsidRPr="00241F50" w:rsidRDefault="00241F50" w:rsidP="00241F50">
      <w:pPr>
        <w:pStyle w:val="ListParagraph"/>
        <w:numPr>
          <w:ilvl w:val="0"/>
          <w:numId w:val="11"/>
        </w:numPr>
        <w:spacing w:line="360" w:lineRule="auto"/>
        <w:rPr>
          <w:rFonts w:eastAsiaTheme="minorEastAsia"/>
          <w:lang w:eastAsia="en-US"/>
        </w:rPr>
      </w:pPr>
      <w:r w:rsidRPr="00241F50">
        <w:rPr>
          <w:rFonts w:eastAsiaTheme="minorEastAsia"/>
          <w:lang w:eastAsia="en-US"/>
        </w:rPr>
        <w:t>Use Doc2vec for text vectorization and train the model</w:t>
      </w:r>
    </w:p>
    <w:p w14:paraId="7A4CEABD" w14:textId="77777777" w:rsidR="00241F50" w:rsidRDefault="00241F50" w:rsidP="00241F50">
      <w:pPr>
        <w:pStyle w:val="ListParagraph"/>
        <w:numPr>
          <w:ilvl w:val="0"/>
          <w:numId w:val="11"/>
        </w:numPr>
        <w:spacing w:line="360" w:lineRule="auto"/>
        <w:rPr>
          <w:rFonts w:eastAsiaTheme="minorEastAsia"/>
          <w:lang w:eastAsia="en-US"/>
        </w:rPr>
      </w:pPr>
      <w:r w:rsidRPr="00241F50">
        <w:rPr>
          <w:rFonts w:eastAsiaTheme="minorEastAsia"/>
          <w:lang w:eastAsia="en-US"/>
        </w:rPr>
        <w:t>(Doc2Vec is another widely used technique that creates an embedding of a document irrespective to its length. While Word2Vec computes a feature vector for every word in the corpus, Doc2Vec computes a feature vector for every document in the corpus.)</w:t>
      </w:r>
    </w:p>
    <w:p w14:paraId="16F8F045" w14:textId="1D9F109C" w:rsidR="00241F50" w:rsidRPr="00241F50" w:rsidRDefault="00241F50" w:rsidP="00241F50">
      <w:pPr>
        <w:pStyle w:val="ListParagraph"/>
        <w:numPr>
          <w:ilvl w:val="0"/>
          <w:numId w:val="11"/>
        </w:numPr>
        <w:spacing w:line="360" w:lineRule="auto"/>
        <w:rPr>
          <w:rFonts w:eastAsiaTheme="minorEastAsia"/>
          <w:lang w:eastAsia="en-US"/>
        </w:rPr>
      </w:pPr>
      <w:r w:rsidRPr="00241F50">
        <w:rPr>
          <w:rFonts w:eastAsiaTheme="minorEastAsia"/>
          <w:lang w:eastAsia="en-US"/>
        </w:rPr>
        <w:t xml:space="preserve">Embed sentiment in model, we’ve considered to calculate the top similar word associated to the </w:t>
      </w:r>
      <w:proofErr w:type="gramStart"/>
      <w:r w:rsidRPr="00241F50">
        <w:rPr>
          <w:rFonts w:eastAsiaTheme="minorEastAsia"/>
          <w:lang w:eastAsia="en-US"/>
        </w:rPr>
        <w:t>word ”product</w:t>
      </w:r>
      <w:proofErr w:type="gramEnd"/>
      <w:r w:rsidRPr="00241F50">
        <w:rPr>
          <w:rFonts w:eastAsiaTheme="minorEastAsia"/>
          <w:lang w:eastAsia="en-US"/>
        </w:rPr>
        <w:t>” or “customer” as the new features, and count the instances of each of these new target words for every record (topple) in the corpus to train the model.</w:t>
      </w:r>
    </w:p>
    <w:p w14:paraId="31CD5A77" w14:textId="77777777" w:rsidR="002F3EE9" w:rsidRPr="002F3EE9" w:rsidRDefault="002F3EE9" w:rsidP="002F3EE9">
      <w:pPr>
        <w:pStyle w:val="NormalWeb"/>
        <w:jc w:val="center"/>
        <w:rPr>
          <w:sz w:val="36"/>
          <w:szCs w:val="36"/>
        </w:rPr>
      </w:pPr>
      <w:r w:rsidRPr="002F3EE9">
        <w:rPr>
          <w:sz w:val="36"/>
          <w:szCs w:val="36"/>
        </w:rPr>
        <w:lastRenderedPageBreak/>
        <w:t>Contribution:</w:t>
      </w:r>
    </w:p>
    <w:p w14:paraId="2097E30F" w14:textId="77777777" w:rsidR="002F3EE9" w:rsidRDefault="002F3EE9" w:rsidP="002F3EE9">
      <w:pPr>
        <w:pStyle w:val="NormalWeb"/>
        <w:rPr>
          <w:rFonts w:eastAsiaTheme="minorEastAsia"/>
          <w:lang w:eastAsia="en-US"/>
        </w:rPr>
      </w:pPr>
      <w:proofErr w:type="spellStart"/>
      <w:r w:rsidRPr="002F3EE9">
        <w:rPr>
          <w:rFonts w:eastAsiaTheme="minorEastAsia"/>
          <w:lang w:eastAsia="en-US"/>
        </w:rPr>
        <w:t>Xiongxiang</w:t>
      </w:r>
      <w:proofErr w:type="spellEnd"/>
      <w:r w:rsidRPr="002F3EE9">
        <w:rPr>
          <w:rFonts w:eastAsiaTheme="minorEastAsia"/>
          <w:lang w:eastAsia="en-US"/>
        </w:rPr>
        <w:t xml:space="preserve"> Fan(xf634)</w:t>
      </w:r>
    </w:p>
    <w:p w14:paraId="2E144B31" w14:textId="7DEE6BA5" w:rsidR="002F3EE9" w:rsidRPr="002F3EE9" w:rsidRDefault="002F3EE9" w:rsidP="002F3EE9">
      <w:pPr>
        <w:pStyle w:val="NormalWeb"/>
        <w:rPr>
          <w:rFonts w:eastAsiaTheme="minorEastAsia"/>
          <w:b/>
          <w:bCs/>
          <w:lang w:eastAsia="en-US"/>
        </w:rPr>
      </w:pPr>
      <w:r w:rsidRPr="002F3EE9">
        <w:rPr>
          <w:rFonts w:eastAsiaTheme="minorEastAsia"/>
          <w:b/>
          <w:bCs/>
          <w:lang w:eastAsia="en-US"/>
        </w:rPr>
        <w:t xml:space="preserve">Nearly </w:t>
      </w:r>
      <w:proofErr w:type="gramStart"/>
      <w:r w:rsidRPr="002F3EE9">
        <w:rPr>
          <w:rFonts w:eastAsiaTheme="minorEastAsia"/>
          <w:b/>
          <w:bCs/>
          <w:lang w:eastAsia="en-US"/>
        </w:rPr>
        <w:t>all of</w:t>
      </w:r>
      <w:proofErr w:type="gramEnd"/>
      <w:r w:rsidRPr="002F3EE9">
        <w:rPr>
          <w:rFonts w:eastAsiaTheme="minorEastAsia"/>
          <w:b/>
          <w:bCs/>
          <w:lang w:eastAsia="en-US"/>
        </w:rPr>
        <w:t xml:space="preserve"> the coding. 70% of data collecting.</w:t>
      </w:r>
    </w:p>
    <w:p w14:paraId="5B9566F9" w14:textId="77777777" w:rsidR="002F3EE9" w:rsidRPr="002F3EE9" w:rsidRDefault="002F3EE9" w:rsidP="002F3EE9">
      <w:pPr>
        <w:pStyle w:val="NormalWeb"/>
        <w:rPr>
          <w:rFonts w:eastAsiaTheme="minorEastAsia"/>
          <w:lang w:eastAsia="en-US"/>
        </w:rPr>
      </w:pPr>
      <w:r w:rsidRPr="002F3EE9">
        <w:rPr>
          <w:rFonts w:eastAsiaTheme="minorEastAsia"/>
          <w:lang w:eastAsia="en-US"/>
        </w:rPr>
        <w:t xml:space="preserve">1, </w:t>
      </w:r>
      <w:proofErr w:type="spellStart"/>
      <w:r w:rsidRPr="002F3EE9">
        <w:rPr>
          <w:rFonts w:eastAsiaTheme="minorEastAsia"/>
          <w:lang w:eastAsia="en-US"/>
        </w:rPr>
        <w:t>stock_price</w:t>
      </w:r>
      <w:proofErr w:type="spellEnd"/>
      <w:r w:rsidRPr="002F3EE9">
        <w:rPr>
          <w:rFonts w:eastAsiaTheme="minorEastAsia"/>
          <w:lang w:eastAsia="en-US"/>
        </w:rPr>
        <w:t xml:space="preserve"> csv data collecting, </w:t>
      </w:r>
      <w:proofErr w:type="spellStart"/>
      <w:r w:rsidRPr="002F3EE9">
        <w:rPr>
          <w:rFonts w:eastAsiaTheme="minorEastAsia"/>
          <w:lang w:eastAsia="en-US"/>
        </w:rPr>
        <w:t>NASDAQ_HistoricalData</w:t>
      </w:r>
      <w:proofErr w:type="spellEnd"/>
      <w:r w:rsidRPr="002F3EE9">
        <w:rPr>
          <w:rFonts w:eastAsiaTheme="minorEastAsia"/>
          <w:lang w:eastAsia="en-US"/>
        </w:rPr>
        <w:t xml:space="preserve"> csv data collecting.</w:t>
      </w:r>
    </w:p>
    <w:p w14:paraId="0D9C45F0" w14:textId="77777777" w:rsidR="002F3EE9" w:rsidRPr="002F3EE9" w:rsidRDefault="002F3EE9" w:rsidP="002F3EE9">
      <w:pPr>
        <w:pStyle w:val="NormalWeb"/>
        <w:rPr>
          <w:rFonts w:eastAsiaTheme="minorEastAsia"/>
          <w:lang w:eastAsia="en-US"/>
        </w:rPr>
      </w:pPr>
      <w:r w:rsidRPr="002F3EE9">
        <w:rPr>
          <w:rFonts w:eastAsiaTheme="minorEastAsia"/>
          <w:lang w:eastAsia="en-US"/>
        </w:rPr>
        <w:t>2, stock price data cleaning, generating 'Day1' and 'Day5' labels' results.</w:t>
      </w:r>
    </w:p>
    <w:p w14:paraId="3F33B5BF" w14:textId="77777777" w:rsidR="002F3EE9" w:rsidRPr="002F3EE9" w:rsidRDefault="002F3EE9" w:rsidP="002F3EE9">
      <w:pPr>
        <w:pStyle w:val="NormalWeb"/>
        <w:rPr>
          <w:rFonts w:eastAsiaTheme="minorEastAsia"/>
          <w:lang w:eastAsia="en-US"/>
        </w:rPr>
      </w:pPr>
      <w:r w:rsidRPr="002F3EE9">
        <w:rPr>
          <w:rFonts w:eastAsiaTheme="minorEastAsia"/>
          <w:lang w:eastAsia="en-US"/>
        </w:rPr>
        <w:t xml:space="preserve">3, </w:t>
      </w:r>
      <w:proofErr w:type="gramStart"/>
      <w:r w:rsidRPr="002F3EE9">
        <w:rPr>
          <w:rFonts w:eastAsiaTheme="minorEastAsia"/>
          <w:lang w:eastAsia="en-US"/>
        </w:rPr>
        <w:t>all of</w:t>
      </w:r>
      <w:proofErr w:type="gramEnd"/>
      <w:r w:rsidRPr="002F3EE9">
        <w:rPr>
          <w:rFonts w:eastAsiaTheme="minorEastAsia"/>
          <w:lang w:eastAsia="en-US"/>
        </w:rPr>
        <w:t xml:space="preserve"> the earning calls' texts cleaning.</w:t>
      </w:r>
    </w:p>
    <w:p w14:paraId="3DD024A6" w14:textId="77777777" w:rsidR="002F3EE9" w:rsidRPr="002F3EE9" w:rsidRDefault="002F3EE9" w:rsidP="002F3EE9">
      <w:pPr>
        <w:pStyle w:val="NormalWeb"/>
        <w:rPr>
          <w:rFonts w:eastAsiaTheme="minorEastAsia"/>
          <w:lang w:eastAsia="en-US"/>
        </w:rPr>
      </w:pPr>
      <w:r w:rsidRPr="002F3EE9">
        <w:rPr>
          <w:rFonts w:eastAsiaTheme="minorEastAsia"/>
          <w:lang w:eastAsia="en-US"/>
        </w:rPr>
        <w:t>4, union stock price labels with cleaning transcripts storing as 'complete_union.csv'.</w:t>
      </w:r>
    </w:p>
    <w:p w14:paraId="751AB9FC" w14:textId="77777777" w:rsidR="002F3EE9" w:rsidRPr="002F3EE9" w:rsidRDefault="002F3EE9" w:rsidP="002F3EE9">
      <w:pPr>
        <w:pStyle w:val="NormalWeb"/>
        <w:rPr>
          <w:rFonts w:eastAsiaTheme="minorEastAsia"/>
          <w:lang w:eastAsia="en-US"/>
        </w:rPr>
      </w:pPr>
      <w:r w:rsidRPr="002F3EE9">
        <w:rPr>
          <w:rFonts w:eastAsiaTheme="minorEastAsia"/>
          <w:lang w:eastAsia="en-US"/>
        </w:rPr>
        <w:t>5, using word cloud, pie chart and bar chart for visualizing</w:t>
      </w:r>
    </w:p>
    <w:p w14:paraId="1D5DF5E8" w14:textId="77777777" w:rsidR="002F3EE9" w:rsidRPr="002F3EE9" w:rsidRDefault="002F3EE9" w:rsidP="002F3EE9">
      <w:pPr>
        <w:pStyle w:val="NormalWeb"/>
        <w:rPr>
          <w:rFonts w:eastAsiaTheme="minorEastAsia"/>
          <w:lang w:eastAsia="en-US"/>
        </w:rPr>
      </w:pPr>
      <w:r w:rsidRPr="002F3EE9">
        <w:rPr>
          <w:rFonts w:eastAsiaTheme="minorEastAsia"/>
          <w:lang w:eastAsia="en-US"/>
        </w:rPr>
        <w:t>6, TF-IDF, word2vec vectorizing</w:t>
      </w:r>
    </w:p>
    <w:p w14:paraId="38AF7469" w14:textId="77777777" w:rsidR="002F3EE9" w:rsidRPr="002F3EE9" w:rsidRDefault="002F3EE9" w:rsidP="002F3EE9">
      <w:pPr>
        <w:pStyle w:val="NormalWeb"/>
        <w:rPr>
          <w:rFonts w:eastAsiaTheme="minorEastAsia"/>
          <w:lang w:eastAsia="en-US"/>
        </w:rPr>
      </w:pPr>
      <w:r w:rsidRPr="002F3EE9">
        <w:rPr>
          <w:rFonts w:eastAsiaTheme="minorEastAsia"/>
          <w:lang w:eastAsia="en-US"/>
        </w:rPr>
        <w:t>7, TF-IDF-SVM, TF-IDF-</w:t>
      </w:r>
      <w:proofErr w:type="spellStart"/>
      <w:r w:rsidRPr="002F3EE9">
        <w:rPr>
          <w:rFonts w:eastAsiaTheme="minorEastAsia"/>
          <w:lang w:eastAsia="en-US"/>
        </w:rPr>
        <w:t>LogisticRegression</w:t>
      </w:r>
      <w:proofErr w:type="spellEnd"/>
      <w:r w:rsidRPr="002F3EE9">
        <w:rPr>
          <w:rFonts w:eastAsiaTheme="minorEastAsia"/>
          <w:lang w:eastAsia="en-US"/>
        </w:rPr>
        <w:t>, TF-IDF-</w:t>
      </w:r>
      <w:proofErr w:type="spellStart"/>
      <w:r w:rsidRPr="002F3EE9">
        <w:rPr>
          <w:rFonts w:eastAsiaTheme="minorEastAsia"/>
          <w:lang w:eastAsia="en-US"/>
        </w:rPr>
        <w:t>Random_Forest</w:t>
      </w:r>
      <w:proofErr w:type="spellEnd"/>
      <w:r w:rsidRPr="002F3EE9">
        <w:rPr>
          <w:rFonts w:eastAsiaTheme="minorEastAsia"/>
          <w:lang w:eastAsia="en-US"/>
        </w:rPr>
        <w:t xml:space="preserve"> and TF-IDF-</w:t>
      </w:r>
      <w:proofErr w:type="spellStart"/>
      <w:r w:rsidRPr="002F3EE9">
        <w:rPr>
          <w:rFonts w:eastAsiaTheme="minorEastAsia"/>
          <w:lang w:eastAsia="en-US"/>
        </w:rPr>
        <w:t>XGBoost</w:t>
      </w:r>
      <w:proofErr w:type="spellEnd"/>
      <w:r w:rsidRPr="002F3EE9">
        <w:rPr>
          <w:rFonts w:eastAsiaTheme="minorEastAsia"/>
          <w:lang w:eastAsia="en-US"/>
        </w:rPr>
        <w:t xml:space="preserve"> modeling.</w:t>
      </w:r>
    </w:p>
    <w:p w14:paraId="3E11C3A6" w14:textId="77777777" w:rsidR="002F3EE9" w:rsidRPr="002F3EE9" w:rsidRDefault="002F3EE9" w:rsidP="002F3EE9">
      <w:pPr>
        <w:pStyle w:val="NormalWeb"/>
        <w:rPr>
          <w:rFonts w:eastAsiaTheme="minorEastAsia"/>
          <w:lang w:eastAsia="en-US"/>
        </w:rPr>
      </w:pPr>
      <w:r w:rsidRPr="002F3EE9">
        <w:rPr>
          <w:rFonts w:eastAsiaTheme="minorEastAsia"/>
          <w:lang w:eastAsia="en-US"/>
        </w:rPr>
        <w:t>8, word2vec-LogisticRegression, word2vec-Naive_Bayes, word2vec-KNN, word2vec-Logistic_Regression and word2vec-Adaboost modeling.</w:t>
      </w:r>
    </w:p>
    <w:p w14:paraId="4A8B9989" w14:textId="77777777" w:rsidR="002F3EE9" w:rsidRPr="002F3EE9" w:rsidRDefault="002F3EE9" w:rsidP="002F3EE9">
      <w:pPr>
        <w:pStyle w:val="NormalWeb"/>
        <w:rPr>
          <w:rFonts w:eastAsiaTheme="minorEastAsia"/>
          <w:lang w:eastAsia="en-US"/>
        </w:rPr>
      </w:pPr>
      <w:r w:rsidRPr="002F3EE9">
        <w:rPr>
          <w:rFonts w:eastAsiaTheme="minorEastAsia"/>
          <w:lang w:eastAsia="en-US"/>
        </w:rPr>
        <w:t>9, new text data predicting function</w:t>
      </w:r>
    </w:p>
    <w:p w14:paraId="4190E6FE" w14:textId="3F56027E" w:rsidR="00241F50" w:rsidRDefault="002F3EE9" w:rsidP="002F3EE9">
      <w:pPr>
        <w:pStyle w:val="NormalWeb"/>
        <w:spacing w:before="0" w:beforeAutospacing="0" w:after="0" w:afterAutospacing="0"/>
        <w:rPr>
          <w:rFonts w:eastAsiaTheme="minorEastAsia"/>
          <w:lang w:eastAsia="en-US"/>
        </w:rPr>
      </w:pPr>
      <w:r w:rsidRPr="002F3EE9">
        <w:rPr>
          <w:rFonts w:eastAsiaTheme="minorEastAsia"/>
          <w:lang w:eastAsia="en-US"/>
        </w:rPr>
        <w:t>10, README.txt</w:t>
      </w:r>
    </w:p>
    <w:p w14:paraId="61AA7FF3" w14:textId="3EA497CC" w:rsidR="002F3EE9" w:rsidRDefault="002F3EE9" w:rsidP="002F3EE9">
      <w:pPr>
        <w:pStyle w:val="NormalWeb"/>
        <w:spacing w:before="0" w:beforeAutospacing="0" w:after="0" w:afterAutospacing="0"/>
        <w:rPr>
          <w:rFonts w:eastAsiaTheme="minorEastAsia"/>
          <w:lang w:eastAsia="en-US"/>
        </w:rPr>
      </w:pPr>
    </w:p>
    <w:p w14:paraId="4B603484" w14:textId="4B9A079C" w:rsidR="002F3EE9" w:rsidRPr="002F3EE9" w:rsidRDefault="002F3EE9" w:rsidP="002F3EE9">
      <w:pPr>
        <w:pStyle w:val="NormalWeb"/>
        <w:spacing w:before="0" w:beforeAutospacing="0" w:after="0" w:afterAutospacing="0"/>
        <w:rPr>
          <w:rFonts w:eastAsiaTheme="minorEastAsia"/>
          <w:lang w:eastAsia="en-US"/>
        </w:rPr>
      </w:pPr>
      <w:proofErr w:type="spellStart"/>
      <w:r>
        <w:rPr>
          <w:rFonts w:eastAsiaTheme="minorEastAsia"/>
          <w:lang w:eastAsia="en-US"/>
        </w:rPr>
        <w:t>Chieh-Hsin</w:t>
      </w:r>
      <w:proofErr w:type="spellEnd"/>
      <w:r>
        <w:rPr>
          <w:rFonts w:eastAsiaTheme="minorEastAsia"/>
          <w:lang w:eastAsia="en-US"/>
        </w:rPr>
        <w:t xml:space="preserve"> Chen (cc7204)</w:t>
      </w:r>
    </w:p>
    <w:p w14:paraId="22C9923B" w14:textId="0539E581" w:rsidR="002F3EE9" w:rsidRDefault="002F3EE9" w:rsidP="00241F50">
      <w:pPr>
        <w:spacing w:line="360" w:lineRule="auto"/>
        <w:jc w:val="both"/>
        <w:textAlignment w:val="baseline"/>
        <w:rPr>
          <w:rFonts w:eastAsiaTheme="minorEastAsia"/>
          <w:lang w:eastAsia="en-US"/>
        </w:rPr>
      </w:pPr>
    </w:p>
    <w:p w14:paraId="192632F9" w14:textId="6C102D06" w:rsidR="002F3EE9" w:rsidRDefault="002F3EE9" w:rsidP="00241F50">
      <w:pPr>
        <w:spacing w:line="360" w:lineRule="auto"/>
        <w:jc w:val="both"/>
        <w:textAlignment w:val="baseline"/>
        <w:rPr>
          <w:rFonts w:eastAsiaTheme="minorEastAsia"/>
          <w:lang w:eastAsia="en-US"/>
        </w:rPr>
      </w:pPr>
      <w:r>
        <w:rPr>
          <w:rFonts w:eastAsiaTheme="minorEastAsia"/>
          <w:lang w:eastAsia="en-US"/>
        </w:rPr>
        <w:t>1. Conducted paper and literature research</w:t>
      </w:r>
    </w:p>
    <w:p w14:paraId="0EDFD466" w14:textId="211D9CBB" w:rsidR="002F3EE9" w:rsidRDefault="002F3EE9" w:rsidP="00241F50">
      <w:pPr>
        <w:spacing w:line="360" w:lineRule="auto"/>
        <w:jc w:val="both"/>
        <w:textAlignment w:val="baseline"/>
        <w:rPr>
          <w:rFonts w:eastAsiaTheme="minorEastAsia"/>
        </w:rPr>
      </w:pPr>
      <w:r>
        <w:rPr>
          <w:rFonts w:eastAsiaTheme="minorEastAsia"/>
          <w:lang w:eastAsia="en-US"/>
        </w:rPr>
        <w:t xml:space="preserve">2. </w:t>
      </w:r>
      <w:r w:rsidR="00173F05">
        <w:rPr>
          <w:rFonts w:eastAsiaTheme="minorEastAsia"/>
        </w:rPr>
        <w:t xml:space="preserve">Constructed ideas </w:t>
      </w:r>
      <w:r w:rsidR="000E54F8">
        <w:rPr>
          <w:rFonts w:eastAsiaTheme="minorEastAsia"/>
        </w:rPr>
        <w:t>for the whole project</w:t>
      </w:r>
    </w:p>
    <w:p w14:paraId="227C89BA" w14:textId="079B0D3D" w:rsidR="000E54F8" w:rsidRDefault="000E54F8" w:rsidP="00241F50">
      <w:pPr>
        <w:spacing w:line="360" w:lineRule="auto"/>
        <w:jc w:val="both"/>
        <w:textAlignment w:val="baseline"/>
        <w:rPr>
          <w:rFonts w:eastAsiaTheme="minorEastAsia"/>
        </w:rPr>
      </w:pPr>
      <w:r>
        <w:rPr>
          <w:rFonts w:eastAsiaTheme="minorEastAsia"/>
        </w:rPr>
        <w:t>3. Collected and prepared the whole dataset of earnings call transcripts</w:t>
      </w:r>
    </w:p>
    <w:p w14:paraId="628B51B8" w14:textId="51E919F4" w:rsidR="000E54F8" w:rsidRDefault="000E54F8" w:rsidP="00241F50">
      <w:pPr>
        <w:spacing w:line="360" w:lineRule="auto"/>
        <w:jc w:val="both"/>
        <w:textAlignment w:val="baseline"/>
        <w:rPr>
          <w:rFonts w:eastAsiaTheme="minorEastAsia"/>
        </w:rPr>
      </w:pPr>
      <w:r>
        <w:rPr>
          <w:rFonts w:eastAsiaTheme="minorEastAsia"/>
        </w:rPr>
        <w:t xml:space="preserve">5. Programmed the code of SVM, </w:t>
      </w:r>
      <w:proofErr w:type="spellStart"/>
      <w:r>
        <w:rPr>
          <w:rFonts w:eastAsiaTheme="minorEastAsia"/>
        </w:rPr>
        <w:t>XGBoost</w:t>
      </w:r>
      <w:proofErr w:type="spellEnd"/>
      <w:r>
        <w:rPr>
          <w:rFonts w:eastAsiaTheme="minorEastAsia"/>
        </w:rPr>
        <w:t>, Random Forest and Logistic Regression ML model for Word2Vec dataset.</w:t>
      </w:r>
    </w:p>
    <w:p w14:paraId="769583D3" w14:textId="5140EB04" w:rsidR="000E54F8" w:rsidRDefault="000E54F8" w:rsidP="00241F50">
      <w:pPr>
        <w:spacing w:line="360" w:lineRule="auto"/>
        <w:jc w:val="both"/>
        <w:textAlignment w:val="baseline"/>
        <w:rPr>
          <w:rFonts w:eastAsiaTheme="minorEastAsia"/>
        </w:rPr>
      </w:pPr>
      <w:r>
        <w:rPr>
          <w:rFonts w:eastAsiaTheme="minorEastAsia"/>
        </w:rPr>
        <w:t xml:space="preserve">6. </w:t>
      </w:r>
      <w:r w:rsidR="00927971">
        <w:rPr>
          <w:rFonts w:eastAsiaTheme="minorEastAsia"/>
        </w:rPr>
        <w:t>Produced final presentation and final report.</w:t>
      </w:r>
    </w:p>
    <w:p w14:paraId="47C2E2AE" w14:textId="4284E639" w:rsidR="002F3EE9" w:rsidRDefault="002F3EE9" w:rsidP="00241F50">
      <w:pPr>
        <w:spacing w:line="360" w:lineRule="auto"/>
        <w:jc w:val="both"/>
        <w:textAlignment w:val="baseline"/>
        <w:rPr>
          <w:sz w:val="36"/>
          <w:szCs w:val="36"/>
        </w:rPr>
      </w:pPr>
    </w:p>
    <w:p w14:paraId="7F80F684" w14:textId="117E0FAE" w:rsidR="00927971" w:rsidRDefault="00927971" w:rsidP="00241F50">
      <w:pPr>
        <w:spacing w:line="360" w:lineRule="auto"/>
        <w:jc w:val="both"/>
        <w:textAlignment w:val="baseline"/>
        <w:rPr>
          <w:sz w:val="36"/>
          <w:szCs w:val="36"/>
        </w:rPr>
      </w:pPr>
    </w:p>
    <w:p w14:paraId="2C2C4514" w14:textId="77777777" w:rsidR="00927971" w:rsidRPr="002F3EE9" w:rsidRDefault="00927971" w:rsidP="00241F50">
      <w:pPr>
        <w:spacing w:line="360" w:lineRule="auto"/>
        <w:jc w:val="both"/>
        <w:textAlignment w:val="baseline"/>
        <w:rPr>
          <w:sz w:val="36"/>
          <w:szCs w:val="36"/>
        </w:rPr>
      </w:pPr>
    </w:p>
    <w:p w14:paraId="161BD0F3" w14:textId="72BE5A18" w:rsidR="002F3EE9" w:rsidRPr="00241F50" w:rsidRDefault="002F3EE9" w:rsidP="002F3EE9">
      <w:pPr>
        <w:spacing w:line="360" w:lineRule="auto"/>
        <w:jc w:val="center"/>
        <w:textAlignment w:val="baseline"/>
        <w:rPr>
          <w:sz w:val="36"/>
          <w:szCs w:val="36"/>
        </w:rPr>
      </w:pPr>
      <w:r w:rsidRPr="002F3EE9">
        <w:rPr>
          <w:sz w:val="36"/>
          <w:szCs w:val="36"/>
        </w:rPr>
        <w:lastRenderedPageBreak/>
        <w:t>Reference</w:t>
      </w:r>
    </w:p>
    <w:p w14:paraId="4AB3B348" w14:textId="77777777" w:rsidR="00241F50" w:rsidRPr="00241F50" w:rsidRDefault="00241F50" w:rsidP="00241F50">
      <w:pPr>
        <w:pStyle w:val="NormalWeb"/>
        <w:spacing w:before="0" w:beforeAutospacing="0" w:after="0" w:afterAutospacing="0" w:line="360" w:lineRule="auto"/>
        <w:textAlignment w:val="baseline"/>
        <w:rPr>
          <w:rFonts w:eastAsiaTheme="minorEastAsia"/>
          <w:lang w:eastAsia="en-US"/>
        </w:rPr>
      </w:pPr>
    </w:p>
    <w:p w14:paraId="36484CDE" w14:textId="5E63A3CE" w:rsidR="009E6844" w:rsidRPr="00241F50" w:rsidRDefault="009E6844" w:rsidP="00241F50">
      <w:pPr>
        <w:autoSpaceDE w:val="0"/>
        <w:autoSpaceDN w:val="0"/>
        <w:adjustRightInd w:val="0"/>
        <w:spacing w:line="360" w:lineRule="auto"/>
        <w:rPr>
          <w:rFonts w:eastAsiaTheme="minorEastAsia"/>
          <w:lang w:eastAsia="en-US"/>
        </w:rPr>
      </w:pPr>
    </w:p>
    <w:p w14:paraId="04E4B95B" w14:textId="77777777" w:rsidR="00E56F49" w:rsidRPr="00E56F49" w:rsidRDefault="00E56F49" w:rsidP="00E56F49">
      <w:pPr>
        <w:autoSpaceDE w:val="0"/>
        <w:autoSpaceDN w:val="0"/>
        <w:adjustRightInd w:val="0"/>
        <w:spacing w:line="276" w:lineRule="auto"/>
        <w:jc w:val="both"/>
      </w:pPr>
    </w:p>
    <w:sectPr w:rsidR="00E56F49" w:rsidRPr="00E56F49" w:rsidSect="009851F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altName w:val="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24865"/>
    <w:multiLevelType w:val="hybridMultilevel"/>
    <w:tmpl w:val="AA028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3B7A96"/>
    <w:multiLevelType w:val="hybridMultilevel"/>
    <w:tmpl w:val="4802D196"/>
    <w:lvl w:ilvl="0" w:tplc="0C30F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A21AD9"/>
    <w:multiLevelType w:val="hybridMultilevel"/>
    <w:tmpl w:val="BED44EF8"/>
    <w:lvl w:ilvl="0" w:tplc="0C30F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1D5499"/>
    <w:multiLevelType w:val="hybridMultilevel"/>
    <w:tmpl w:val="BED44E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BC24CD7"/>
    <w:multiLevelType w:val="multilevel"/>
    <w:tmpl w:val="1A266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082D44"/>
    <w:multiLevelType w:val="multilevel"/>
    <w:tmpl w:val="9E803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007E5F"/>
    <w:multiLevelType w:val="multilevel"/>
    <w:tmpl w:val="A712D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5417BF"/>
    <w:multiLevelType w:val="multilevel"/>
    <w:tmpl w:val="57606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986C85"/>
    <w:multiLevelType w:val="multilevel"/>
    <w:tmpl w:val="D34EF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54349A"/>
    <w:multiLevelType w:val="multilevel"/>
    <w:tmpl w:val="5276E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004187"/>
    <w:multiLevelType w:val="multilevel"/>
    <w:tmpl w:val="55BC7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2680995">
    <w:abstractNumId w:val="1"/>
  </w:num>
  <w:num w:numId="2" w16cid:durableId="2014145215">
    <w:abstractNumId w:val="2"/>
  </w:num>
  <w:num w:numId="3" w16cid:durableId="1073358316">
    <w:abstractNumId w:val="3"/>
  </w:num>
  <w:num w:numId="4" w16cid:durableId="2112967279">
    <w:abstractNumId w:val="6"/>
  </w:num>
  <w:num w:numId="5" w16cid:durableId="758453505">
    <w:abstractNumId w:val="7"/>
  </w:num>
  <w:num w:numId="6" w16cid:durableId="1063678844">
    <w:abstractNumId w:val="4"/>
  </w:num>
  <w:num w:numId="7" w16cid:durableId="2002005940">
    <w:abstractNumId w:val="10"/>
  </w:num>
  <w:num w:numId="8" w16cid:durableId="1766152032">
    <w:abstractNumId w:val="8"/>
  </w:num>
  <w:num w:numId="9" w16cid:durableId="979917356">
    <w:abstractNumId w:val="5"/>
  </w:num>
  <w:num w:numId="10" w16cid:durableId="388649229">
    <w:abstractNumId w:val="9"/>
  </w:num>
  <w:num w:numId="11" w16cid:durableId="255673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298A"/>
    <w:rsid w:val="000E54F8"/>
    <w:rsid w:val="00173F05"/>
    <w:rsid w:val="00241F50"/>
    <w:rsid w:val="002554D4"/>
    <w:rsid w:val="00265FA0"/>
    <w:rsid w:val="002B23FE"/>
    <w:rsid w:val="002F2232"/>
    <w:rsid w:val="002F3EE9"/>
    <w:rsid w:val="003950C2"/>
    <w:rsid w:val="005C7FE2"/>
    <w:rsid w:val="005D105A"/>
    <w:rsid w:val="005E6048"/>
    <w:rsid w:val="007F36FC"/>
    <w:rsid w:val="00821D93"/>
    <w:rsid w:val="00927971"/>
    <w:rsid w:val="00961701"/>
    <w:rsid w:val="009851F4"/>
    <w:rsid w:val="009E6844"/>
    <w:rsid w:val="00A51CBD"/>
    <w:rsid w:val="00A558B1"/>
    <w:rsid w:val="00A77939"/>
    <w:rsid w:val="00AB5115"/>
    <w:rsid w:val="00B61161"/>
    <w:rsid w:val="00BE27C9"/>
    <w:rsid w:val="00BE298A"/>
    <w:rsid w:val="00C242A6"/>
    <w:rsid w:val="00CB59D3"/>
    <w:rsid w:val="00E45361"/>
    <w:rsid w:val="00E56F49"/>
    <w:rsid w:val="00F82E67"/>
    <w:rsid w:val="00FE6D28"/>
    <w:rsid w:val="00FF21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0E1C708"/>
  <w14:defaultImageDpi w14:val="300"/>
  <w15:docId w15:val="{5E95C048-C786-904A-9819-3EED5D3B8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F50"/>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15C"/>
    <w:pPr>
      <w:ind w:left="720"/>
      <w:contextualSpacing/>
    </w:pPr>
  </w:style>
  <w:style w:type="paragraph" w:styleId="NormalWeb">
    <w:name w:val="Normal (Web)"/>
    <w:basedOn w:val="Normal"/>
    <w:uiPriority w:val="99"/>
    <w:unhideWhenUsed/>
    <w:rsid w:val="005C7FE2"/>
    <w:pPr>
      <w:spacing w:before="100" w:beforeAutospacing="1" w:after="100" w:afterAutospacing="1"/>
    </w:pPr>
  </w:style>
  <w:style w:type="character" w:styleId="Hyperlink">
    <w:name w:val="Hyperlink"/>
    <w:basedOn w:val="DefaultParagraphFont"/>
    <w:uiPriority w:val="99"/>
    <w:semiHidden/>
    <w:unhideWhenUsed/>
    <w:rsid w:val="00961701"/>
    <w:rPr>
      <w:color w:val="0000FF"/>
      <w:u w:val="single"/>
    </w:rPr>
  </w:style>
  <w:style w:type="table" w:styleId="TableGrid">
    <w:name w:val="Table Grid"/>
    <w:basedOn w:val="TableNormal"/>
    <w:uiPriority w:val="59"/>
    <w:rsid w:val="00F82E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02572">
      <w:bodyDiv w:val="1"/>
      <w:marLeft w:val="0"/>
      <w:marRight w:val="0"/>
      <w:marTop w:val="0"/>
      <w:marBottom w:val="0"/>
      <w:divBdr>
        <w:top w:val="none" w:sz="0" w:space="0" w:color="auto"/>
        <w:left w:val="none" w:sz="0" w:space="0" w:color="auto"/>
        <w:bottom w:val="none" w:sz="0" w:space="0" w:color="auto"/>
        <w:right w:val="none" w:sz="0" w:space="0" w:color="auto"/>
      </w:divBdr>
    </w:div>
    <w:div w:id="155191720">
      <w:bodyDiv w:val="1"/>
      <w:marLeft w:val="0"/>
      <w:marRight w:val="0"/>
      <w:marTop w:val="0"/>
      <w:marBottom w:val="0"/>
      <w:divBdr>
        <w:top w:val="none" w:sz="0" w:space="0" w:color="auto"/>
        <w:left w:val="none" w:sz="0" w:space="0" w:color="auto"/>
        <w:bottom w:val="none" w:sz="0" w:space="0" w:color="auto"/>
        <w:right w:val="none" w:sz="0" w:space="0" w:color="auto"/>
      </w:divBdr>
    </w:div>
    <w:div w:id="309789440">
      <w:bodyDiv w:val="1"/>
      <w:marLeft w:val="0"/>
      <w:marRight w:val="0"/>
      <w:marTop w:val="0"/>
      <w:marBottom w:val="0"/>
      <w:divBdr>
        <w:top w:val="none" w:sz="0" w:space="0" w:color="auto"/>
        <w:left w:val="none" w:sz="0" w:space="0" w:color="auto"/>
        <w:bottom w:val="none" w:sz="0" w:space="0" w:color="auto"/>
        <w:right w:val="none" w:sz="0" w:space="0" w:color="auto"/>
      </w:divBdr>
    </w:div>
    <w:div w:id="453594886">
      <w:bodyDiv w:val="1"/>
      <w:marLeft w:val="0"/>
      <w:marRight w:val="0"/>
      <w:marTop w:val="0"/>
      <w:marBottom w:val="0"/>
      <w:divBdr>
        <w:top w:val="none" w:sz="0" w:space="0" w:color="auto"/>
        <w:left w:val="none" w:sz="0" w:space="0" w:color="auto"/>
        <w:bottom w:val="none" w:sz="0" w:space="0" w:color="auto"/>
        <w:right w:val="none" w:sz="0" w:space="0" w:color="auto"/>
      </w:divBdr>
    </w:div>
    <w:div w:id="758138696">
      <w:bodyDiv w:val="1"/>
      <w:marLeft w:val="0"/>
      <w:marRight w:val="0"/>
      <w:marTop w:val="0"/>
      <w:marBottom w:val="0"/>
      <w:divBdr>
        <w:top w:val="none" w:sz="0" w:space="0" w:color="auto"/>
        <w:left w:val="none" w:sz="0" w:space="0" w:color="auto"/>
        <w:bottom w:val="none" w:sz="0" w:space="0" w:color="auto"/>
        <w:right w:val="none" w:sz="0" w:space="0" w:color="auto"/>
      </w:divBdr>
    </w:div>
    <w:div w:id="810438848">
      <w:bodyDiv w:val="1"/>
      <w:marLeft w:val="0"/>
      <w:marRight w:val="0"/>
      <w:marTop w:val="0"/>
      <w:marBottom w:val="0"/>
      <w:divBdr>
        <w:top w:val="none" w:sz="0" w:space="0" w:color="auto"/>
        <w:left w:val="none" w:sz="0" w:space="0" w:color="auto"/>
        <w:bottom w:val="none" w:sz="0" w:space="0" w:color="auto"/>
        <w:right w:val="none" w:sz="0" w:space="0" w:color="auto"/>
      </w:divBdr>
    </w:div>
    <w:div w:id="830828156">
      <w:bodyDiv w:val="1"/>
      <w:marLeft w:val="0"/>
      <w:marRight w:val="0"/>
      <w:marTop w:val="0"/>
      <w:marBottom w:val="0"/>
      <w:divBdr>
        <w:top w:val="none" w:sz="0" w:space="0" w:color="auto"/>
        <w:left w:val="none" w:sz="0" w:space="0" w:color="auto"/>
        <w:bottom w:val="none" w:sz="0" w:space="0" w:color="auto"/>
        <w:right w:val="none" w:sz="0" w:space="0" w:color="auto"/>
      </w:divBdr>
    </w:div>
    <w:div w:id="1191870157">
      <w:bodyDiv w:val="1"/>
      <w:marLeft w:val="0"/>
      <w:marRight w:val="0"/>
      <w:marTop w:val="0"/>
      <w:marBottom w:val="0"/>
      <w:divBdr>
        <w:top w:val="none" w:sz="0" w:space="0" w:color="auto"/>
        <w:left w:val="none" w:sz="0" w:space="0" w:color="auto"/>
        <w:bottom w:val="none" w:sz="0" w:space="0" w:color="auto"/>
        <w:right w:val="none" w:sz="0" w:space="0" w:color="auto"/>
      </w:divBdr>
    </w:div>
    <w:div w:id="1220290819">
      <w:bodyDiv w:val="1"/>
      <w:marLeft w:val="0"/>
      <w:marRight w:val="0"/>
      <w:marTop w:val="0"/>
      <w:marBottom w:val="0"/>
      <w:divBdr>
        <w:top w:val="none" w:sz="0" w:space="0" w:color="auto"/>
        <w:left w:val="none" w:sz="0" w:space="0" w:color="auto"/>
        <w:bottom w:val="none" w:sz="0" w:space="0" w:color="auto"/>
        <w:right w:val="none" w:sz="0" w:space="0" w:color="auto"/>
      </w:divBdr>
    </w:div>
    <w:div w:id="1262488649">
      <w:bodyDiv w:val="1"/>
      <w:marLeft w:val="0"/>
      <w:marRight w:val="0"/>
      <w:marTop w:val="0"/>
      <w:marBottom w:val="0"/>
      <w:divBdr>
        <w:top w:val="none" w:sz="0" w:space="0" w:color="auto"/>
        <w:left w:val="none" w:sz="0" w:space="0" w:color="auto"/>
        <w:bottom w:val="none" w:sz="0" w:space="0" w:color="auto"/>
        <w:right w:val="none" w:sz="0" w:space="0" w:color="auto"/>
      </w:divBdr>
    </w:div>
    <w:div w:id="1630431249">
      <w:bodyDiv w:val="1"/>
      <w:marLeft w:val="0"/>
      <w:marRight w:val="0"/>
      <w:marTop w:val="0"/>
      <w:marBottom w:val="0"/>
      <w:divBdr>
        <w:top w:val="none" w:sz="0" w:space="0" w:color="auto"/>
        <w:left w:val="none" w:sz="0" w:space="0" w:color="auto"/>
        <w:bottom w:val="none" w:sz="0" w:space="0" w:color="auto"/>
        <w:right w:val="none" w:sz="0" w:space="0" w:color="auto"/>
      </w:divBdr>
    </w:div>
    <w:div w:id="1725374111">
      <w:bodyDiv w:val="1"/>
      <w:marLeft w:val="0"/>
      <w:marRight w:val="0"/>
      <w:marTop w:val="0"/>
      <w:marBottom w:val="0"/>
      <w:divBdr>
        <w:top w:val="none" w:sz="0" w:space="0" w:color="auto"/>
        <w:left w:val="none" w:sz="0" w:space="0" w:color="auto"/>
        <w:bottom w:val="none" w:sz="0" w:space="0" w:color="auto"/>
        <w:right w:val="none" w:sz="0" w:space="0" w:color="auto"/>
      </w:divBdr>
    </w:div>
    <w:div w:id="1733387641">
      <w:bodyDiv w:val="1"/>
      <w:marLeft w:val="0"/>
      <w:marRight w:val="0"/>
      <w:marTop w:val="0"/>
      <w:marBottom w:val="0"/>
      <w:divBdr>
        <w:top w:val="none" w:sz="0" w:space="0" w:color="auto"/>
        <w:left w:val="none" w:sz="0" w:space="0" w:color="auto"/>
        <w:bottom w:val="none" w:sz="0" w:space="0" w:color="auto"/>
        <w:right w:val="none" w:sz="0" w:space="0" w:color="auto"/>
      </w:divBdr>
    </w:div>
    <w:div w:id="1767462383">
      <w:bodyDiv w:val="1"/>
      <w:marLeft w:val="0"/>
      <w:marRight w:val="0"/>
      <w:marTop w:val="0"/>
      <w:marBottom w:val="0"/>
      <w:divBdr>
        <w:top w:val="none" w:sz="0" w:space="0" w:color="auto"/>
        <w:left w:val="none" w:sz="0" w:space="0" w:color="auto"/>
        <w:bottom w:val="none" w:sz="0" w:space="0" w:color="auto"/>
        <w:right w:val="none" w:sz="0" w:space="0" w:color="auto"/>
      </w:divBdr>
    </w:div>
    <w:div w:id="1779716625">
      <w:bodyDiv w:val="1"/>
      <w:marLeft w:val="0"/>
      <w:marRight w:val="0"/>
      <w:marTop w:val="0"/>
      <w:marBottom w:val="0"/>
      <w:divBdr>
        <w:top w:val="none" w:sz="0" w:space="0" w:color="auto"/>
        <w:left w:val="none" w:sz="0" w:space="0" w:color="auto"/>
        <w:bottom w:val="none" w:sz="0" w:space="0" w:color="auto"/>
        <w:right w:val="none" w:sz="0" w:space="0" w:color="auto"/>
      </w:divBdr>
    </w:div>
    <w:div w:id="1859923426">
      <w:bodyDiv w:val="1"/>
      <w:marLeft w:val="0"/>
      <w:marRight w:val="0"/>
      <w:marTop w:val="0"/>
      <w:marBottom w:val="0"/>
      <w:divBdr>
        <w:top w:val="none" w:sz="0" w:space="0" w:color="auto"/>
        <w:left w:val="none" w:sz="0" w:space="0" w:color="auto"/>
        <w:bottom w:val="none" w:sz="0" w:space="0" w:color="auto"/>
        <w:right w:val="none" w:sz="0" w:space="0" w:color="auto"/>
      </w:divBdr>
    </w:div>
    <w:div w:id="1868906346">
      <w:bodyDiv w:val="1"/>
      <w:marLeft w:val="0"/>
      <w:marRight w:val="0"/>
      <w:marTop w:val="0"/>
      <w:marBottom w:val="0"/>
      <w:divBdr>
        <w:top w:val="none" w:sz="0" w:space="0" w:color="auto"/>
        <w:left w:val="none" w:sz="0" w:space="0" w:color="auto"/>
        <w:bottom w:val="none" w:sz="0" w:space="0" w:color="auto"/>
        <w:right w:val="none" w:sz="0" w:space="0" w:color="auto"/>
      </w:divBdr>
    </w:div>
    <w:div w:id="1894777311">
      <w:bodyDiv w:val="1"/>
      <w:marLeft w:val="0"/>
      <w:marRight w:val="0"/>
      <w:marTop w:val="0"/>
      <w:marBottom w:val="0"/>
      <w:divBdr>
        <w:top w:val="none" w:sz="0" w:space="0" w:color="auto"/>
        <w:left w:val="none" w:sz="0" w:space="0" w:color="auto"/>
        <w:bottom w:val="none" w:sz="0" w:space="0" w:color="auto"/>
        <w:right w:val="none" w:sz="0" w:space="0" w:color="auto"/>
      </w:divBdr>
    </w:div>
    <w:div w:id="1895968418">
      <w:bodyDiv w:val="1"/>
      <w:marLeft w:val="0"/>
      <w:marRight w:val="0"/>
      <w:marTop w:val="0"/>
      <w:marBottom w:val="0"/>
      <w:divBdr>
        <w:top w:val="none" w:sz="0" w:space="0" w:color="auto"/>
        <w:left w:val="none" w:sz="0" w:space="0" w:color="auto"/>
        <w:bottom w:val="none" w:sz="0" w:space="0" w:color="auto"/>
        <w:right w:val="none" w:sz="0" w:space="0" w:color="auto"/>
      </w:divBdr>
    </w:div>
    <w:div w:id="1900554876">
      <w:bodyDiv w:val="1"/>
      <w:marLeft w:val="0"/>
      <w:marRight w:val="0"/>
      <w:marTop w:val="0"/>
      <w:marBottom w:val="0"/>
      <w:divBdr>
        <w:top w:val="none" w:sz="0" w:space="0" w:color="auto"/>
        <w:left w:val="none" w:sz="0" w:space="0" w:color="auto"/>
        <w:bottom w:val="none" w:sz="0" w:space="0" w:color="auto"/>
        <w:right w:val="none" w:sz="0" w:space="0" w:color="auto"/>
      </w:divBdr>
    </w:div>
    <w:div w:id="20992061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eekingalpha.com/earnings/earnings-call-transcrip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8</Pages>
  <Words>1601</Words>
  <Characters>9128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Coral</dc:creator>
  <cp:keywords/>
  <dc:description/>
  <cp:lastModifiedBy>CHIEH-HSIN CHEN</cp:lastModifiedBy>
  <cp:revision>16</cp:revision>
  <dcterms:created xsi:type="dcterms:W3CDTF">2014-01-14T12:04:00Z</dcterms:created>
  <dcterms:modified xsi:type="dcterms:W3CDTF">2022-08-22T15:13:00Z</dcterms:modified>
</cp:coreProperties>
</file>