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646" w:rsidRPr="00FD0646" w:rsidRDefault="00FD0646" w:rsidP="00FD064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CEF"/>
        <w:ind w:left="0"/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r w:rsidRPr="00FD0646">
        <w:rPr>
          <w:rFonts w:ascii="Segoe UI" w:eastAsia="宋体" w:hAnsi="Segoe UI" w:cs="Segoe UI"/>
          <w:color w:val="000000"/>
          <w:kern w:val="0"/>
          <w:szCs w:val="21"/>
        </w:rPr>
        <w:t>应明确符号和控制级别的一致性。在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 2.1 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节中，关节加速度被定义为控制输入，而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 3.3.1 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节中的安全滤波器是在速度级别上制定的，并通过求解二次规划来获得可行的关节速度。</w:t>
      </w:r>
      <w:proofErr w:type="gramStart"/>
      <w:r w:rsidRPr="00FD0646">
        <w:rPr>
          <w:rFonts w:ascii="Segoe UI" w:eastAsia="宋体" w:hAnsi="Segoe UI" w:cs="Segoe UI"/>
          <w:color w:val="000000"/>
          <w:kern w:val="0"/>
          <w:szCs w:val="21"/>
        </w:rPr>
        <w:t>请统一</w:t>
      </w:r>
      <w:proofErr w:type="gramEnd"/>
      <w:r w:rsidRPr="00FD0646">
        <w:rPr>
          <w:rFonts w:ascii="Segoe UI" w:eastAsia="宋体" w:hAnsi="Segoe UI" w:cs="Segoe UI"/>
          <w:color w:val="000000"/>
          <w:kern w:val="0"/>
          <w:szCs w:val="21"/>
        </w:rPr>
        <w:t>符号，并清晰说明所实现的控制器是在加速度空间还是速度空间中运行。相关方程和描述应作相应修改。</w:t>
      </w:r>
    </w:p>
    <w:p w:rsidR="00FD0646" w:rsidRPr="00FD0646" w:rsidRDefault="00FD0646" w:rsidP="00FD064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CEF"/>
        <w:spacing w:before="120"/>
        <w:ind w:left="0"/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r w:rsidRPr="00FD0646">
        <w:rPr>
          <w:rFonts w:ascii="Segoe UI" w:eastAsia="宋体" w:hAnsi="Segoe UI" w:cs="Segoe UI"/>
          <w:color w:val="000000"/>
          <w:kern w:val="0"/>
          <w:szCs w:val="21"/>
        </w:rPr>
        <w:t>相关工作部分应补充更多最新文献。对于一篇涵盖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 MPPI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、强化学习、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CBF 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和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 CDF 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的论文而言，当前的综述内容略显不足。请扩展对最新且具代表性研究的讨论，特别是那些与先进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 CDF 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公式以及近期受约束折扣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 / 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强化学习引导的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 MPPI 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方法相关的研究。这将有助于更清晰地凸显所提方法的创新性。</w:t>
      </w:r>
    </w:p>
    <w:p w:rsidR="00FD0646" w:rsidRPr="00FD0646" w:rsidRDefault="00FD0646" w:rsidP="00FD064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CEF"/>
        <w:spacing w:before="120"/>
        <w:ind w:left="0"/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r w:rsidRPr="00FD0646">
        <w:rPr>
          <w:rFonts w:ascii="Segoe UI" w:eastAsia="宋体" w:hAnsi="Segoe UI" w:cs="Segoe UI"/>
          <w:color w:val="000000"/>
          <w:kern w:val="0"/>
          <w:szCs w:val="21"/>
        </w:rPr>
        <w:t>关于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 “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动态环境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” 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的表述应更为严谨。目前，该论文似乎主要展示了在未知或重新配置的障碍物场景中的重规划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 / 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泛化能力。除非明确对移动障碍物进行了建模和评估，否则整篇论文中的相关表述应适当调整，或者明确承认这一局限性。</w:t>
      </w:r>
    </w:p>
    <w:p w:rsidR="00FD0646" w:rsidRPr="00FD0646" w:rsidRDefault="00FD0646" w:rsidP="00FD064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CEF"/>
        <w:spacing w:before="120"/>
        <w:ind w:left="0"/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r w:rsidRPr="00FD0646">
        <w:rPr>
          <w:rFonts w:ascii="Segoe UI" w:eastAsia="宋体" w:hAnsi="Segoe UI" w:cs="Segoe UI"/>
          <w:color w:val="000000"/>
          <w:kern w:val="0"/>
          <w:szCs w:val="21"/>
        </w:rPr>
        <w:t>增加一段关于仿真到现实的简要讨论将有助于提升论文质量。</w:t>
      </w:r>
    </w:p>
    <w:p w:rsidR="00FD0646" w:rsidRPr="00FD0646" w:rsidRDefault="00FD0646" w:rsidP="00FD064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CEF"/>
        <w:spacing w:before="120"/>
        <w:ind w:left="0"/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r w:rsidRPr="00FD0646">
        <w:rPr>
          <w:rFonts w:ascii="Segoe UI" w:eastAsia="宋体" w:hAnsi="Segoe UI" w:cs="Segoe UI"/>
          <w:color w:val="000000"/>
          <w:kern w:val="0"/>
          <w:szCs w:val="21"/>
        </w:rPr>
        <w:t>标题可以缩短。当前标题</w:t>
      </w:r>
      <w:proofErr w:type="gramStart"/>
      <w:r w:rsidRPr="00FD0646">
        <w:rPr>
          <w:rFonts w:ascii="Segoe UI" w:eastAsia="宋体" w:hAnsi="Segoe UI" w:cs="Segoe UI"/>
          <w:color w:val="000000"/>
          <w:kern w:val="0"/>
          <w:szCs w:val="21"/>
        </w:rPr>
        <w:t>虽信息</w:t>
      </w:r>
      <w:proofErr w:type="gramEnd"/>
      <w:r w:rsidRPr="00FD0646">
        <w:rPr>
          <w:rFonts w:ascii="Segoe UI" w:eastAsia="宋体" w:hAnsi="Segoe UI" w:cs="Segoe UI"/>
          <w:color w:val="000000"/>
          <w:kern w:val="0"/>
          <w:szCs w:val="21"/>
        </w:rPr>
        <w:t>丰富，但过长。</w:t>
      </w:r>
    </w:p>
    <w:p w:rsidR="00FD0646" w:rsidRPr="00FD0646" w:rsidRDefault="00FD0646" w:rsidP="00FD064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CEF"/>
        <w:spacing w:before="120"/>
        <w:ind w:left="0"/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r w:rsidRPr="00FD0646">
        <w:rPr>
          <w:rFonts w:ascii="Segoe UI" w:eastAsia="宋体" w:hAnsi="Segoe UI" w:cs="Segoe UI"/>
          <w:color w:val="000000"/>
          <w:kern w:val="0"/>
          <w:szCs w:val="21"/>
        </w:rPr>
        <w:t>结论部分应略作完善。结论中的一些表述比现有仿真证据所能充分支持的更为绝对。</w:t>
      </w:r>
    </w:p>
    <w:p w:rsidR="00FD0646" w:rsidRPr="00FD0646" w:rsidRDefault="00FD0646" w:rsidP="00FD0646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CEF"/>
        <w:spacing w:before="120"/>
        <w:ind w:left="0"/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r w:rsidRPr="00FD0646">
        <w:rPr>
          <w:rFonts w:ascii="Segoe UI" w:eastAsia="宋体" w:hAnsi="Segoe UI" w:cs="Segoe UI"/>
          <w:color w:val="000000"/>
          <w:kern w:val="0"/>
          <w:szCs w:val="21"/>
        </w:rPr>
        <w:t>仍需进行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 minor 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的语言润色。</w:t>
      </w:r>
    </w:p>
    <w:p w:rsidR="00FD0646" w:rsidRDefault="00FD0646" w:rsidP="00FD0646">
      <w:bookmarkStart w:id="0" w:name="_GoBack"/>
      <w:bookmarkEnd w:id="0"/>
    </w:p>
    <w:p w:rsidR="00FD0646" w:rsidRDefault="00FD0646" w:rsidP="00FD0646"/>
    <w:p w:rsidR="00FD0646" w:rsidRPr="00FD0646" w:rsidRDefault="00FD0646" w:rsidP="00FD0646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CEF"/>
        <w:ind w:left="0"/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r w:rsidRPr="00FD0646">
        <w:rPr>
          <w:rFonts w:ascii="Segoe UI" w:eastAsia="宋体" w:hAnsi="Segoe UI" w:cs="Segoe UI"/>
          <w:color w:val="000000"/>
          <w:kern w:val="0"/>
          <w:szCs w:val="21"/>
        </w:rPr>
        <w:t>论文提出将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 CDF 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作为核心安全引导项，但未清晰说明在六关节机械臂的高维配置空间中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 CDF 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的具体计算方法，也未说明如何解决高维空间中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 CDF 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计算的维度问题。建议在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 3.2.1 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节补充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 CDF 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的具体计算过程、时间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 / 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空间复杂度分析，并提供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 CDF 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计算的核心公式。</w:t>
      </w:r>
    </w:p>
    <w:p w:rsidR="00FD0646" w:rsidRPr="00FD0646" w:rsidRDefault="00FD0646" w:rsidP="00FD0646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CEF"/>
        <w:spacing w:before="120"/>
        <w:ind w:left="0"/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r w:rsidRPr="00FD0646">
        <w:rPr>
          <w:rFonts w:ascii="Segoe UI" w:eastAsia="宋体" w:hAnsi="Segoe UI" w:cs="Segoe UI"/>
          <w:color w:val="000000"/>
          <w:kern w:val="0"/>
          <w:szCs w:val="21"/>
        </w:rPr>
        <w:t>在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 3.3.1 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节中，论文设计了一种基于一阶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 CBF 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的速度级安全滤波器，但未解释安全函数梯度的计算方法，也</w:t>
      </w:r>
      <w:proofErr w:type="gramStart"/>
      <w:r w:rsidRPr="00FD0646">
        <w:rPr>
          <w:rFonts w:ascii="Segoe UI" w:eastAsia="宋体" w:hAnsi="Segoe UI" w:cs="Segoe UI"/>
          <w:color w:val="000000"/>
          <w:kern w:val="0"/>
          <w:szCs w:val="21"/>
        </w:rPr>
        <w:t>未分析</w:t>
      </w:r>
      <w:proofErr w:type="gramEnd"/>
      <w:r w:rsidRPr="00FD0646">
        <w:rPr>
          <w:rFonts w:ascii="Segoe UI" w:eastAsia="宋体" w:hAnsi="Segoe UI" w:cs="Segoe UI"/>
          <w:color w:val="000000"/>
          <w:kern w:val="0"/>
          <w:szCs w:val="21"/>
        </w:rPr>
        <w:t>该滤波器的求解时间是否满足在线规划的实时性要求。建议补充梯度的具体推导公式，分析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 CBF 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滤波器的求解时间，并说明滤波器中数值</w:t>
      </w:r>
      <w:proofErr w:type="gramStart"/>
      <w:r w:rsidRPr="00FD0646">
        <w:rPr>
          <w:rFonts w:ascii="Segoe UI" w:eastAsia="宋体" w:hAnsi="Segoe UI" w:cs="Segoe UI"/>
          <w:color w:val="000000"/>
          <w:kern w:val="0"/>
          <w:szCs w:val="21"/>
        </w:rPr>
        <w:t>稳定项</w:t>
      </w:r>
      <w:proofErr w:type="gramEnd"/>
      <w:r w:rsidRPr="00FD0646">
        <w:rPr>
          <w:rFonts w:ascii="Segoe UI" w:eastAsia="宋体" w:hAnsi="Segoe UI" w:cs="Segoe UI"/>
          <w:color w:val="000000"/>
          <w:kern w:val="0"/>
          <w:szCs w:val="21"/>
        </w:rPr>
        <w:t>取值的依据。</w:t>
      </w:r>
    </w:p>
    <w:p w:rsidR="00FD0646" w:rsidRPr="00FD0646" w:rsidRDefault="00FD0646" w:rsidP="00FD0646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CEF"/>
        <w:spacing w:before="120"/>
        <w:ind w:left="0"/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r w:rsidRPr="00FD0646">
        <w:rPr>
          <w:rFonts w:ascii="Segoe UI" w:eastAsia="宋体" w:hAnsi="Segoe UI" w:cs="Segoe UI"/>
          <w:color w:val="000000"/>
          <w:kern w:val="0"/>
          <w:szCs w:val="21"/>
        </w:rPr>
        <w:t>建议补充多个核心参数（如惩罚指数、安全边际阈值、温度参数、高斯噪声标准差等）的选取依据、参数敏感性分析以及参数变化对算法性能的影响。</w:t>
      </w:r>
    </w:p>
    <w:p w:rsidR="00FD0646" w:rsidRPr="00FD0646" w:rsidRDefault="00FD0646" w:rsidP="00FD0646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CEF"/>
        <w:spacing w:before="120"/>
        <w:ind w:left="0"/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r w:rsidRPr="00FD0646">
        <w:rPr>
          <w:rFonts w:ascii="Segoe UI" w:eastAsia="宋体" w:hAnsi="Segoe UI" w:cs="Segoe UI"/>
          <w:color w:val="000000"/>
          <w:kern w:val="0"/>
          <w:szCs w:val="21"/>
        </w:rPr>
        <w:t>建议在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 4.2 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节补充与当前主流算法的对比实验，选取规划时间、轨迹跟踪精度、关节冲击等作为评价指标，并进行定量对比分析。</w:t>
      </w:r>
    </w:p>
    <w:p w:rsidR="00FD0646" w:rsidRPr="00FD0646" w:rsidRDefault="00FD0646" w:rsidP="00FD0646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CEF"/>
        <w:spacing w:before="120"/>
        <w:ind w:left="0"/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r w:rsidRPr="00FD0646">
        <w:rPr>
          <w:rFonts w:ascii="Segoe UI" w:eastAsia="宋体" w:hAnsi="Segoe UI" w:cs="Segoe UI"/>
          <w:color w:val="000000"/>
          <w:kern w:val="0"/>
          <w:szCs w:val="21"/>
        </w:rPr>
        <w:t>建议增加动态障碍物运动模式，以测试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 PG-MPPI 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算法的无碰撞成功率和轨迹调整能力，从而验证该算法对动态环境的适应性。</w:t>
      </w:r>
    </w:p>
    <w:p w:rsidR="00FD0646" w:rsidRPr="00FD0646" w:rsidRDefault="00FD0646" w:rsidP="00FD0646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CEF"/>
        <w:spacing w:before="120"/>
        <w:ind w:left="0"/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r w:rsidRPr="00FD0646">
        <w:rPr>
          <w:rFonts w:ascii="Segoe UI" w:eastAsia="宋体" w:hAnsi="Segoe UI" w:cs="Segoe UI"/>
          <w:color w:val="000000"/>
          <w:kern w:val="0"/>
          <w:szCs w:val="21"/>
        </w:rPr>
        <w:t>部分方程存在符号或排版问题，如式（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19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）和式（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28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）。</w:t>
      </w:r>
      <w:proofErr w:type="gramStart"/>
      <w:r w:rsidRPr="00FD0646">
        <w:rPr>
          <w:rFonts w:ascii="Segoe UI" w:eastAsia="宋体" w:hAnsi="Segoe UI" w:cs="Segoe UI"/>
          <w:color w:val="000000"/>
          <w:kern w:val="0"/>
          <w:szCs w:val="21"/>
        </w:rPr>
        <w:t>请全面</w:t>
      </w:r>
      <w:proofErr w:type="gramEnd"/>
      <w:r w:rsidRPr="00FD0646">
        <w:rPr>
          <w:rFonts w:ascii="Segoe UI" w:eastAsia="宋体" w:hAnsi="Segoe UI" w:cs="Segoe UI"/>
          <w:color w:val="000000"/>
          <w:kern w:val="0"/>
          <w:szCs w:val="21"/>
        </w:rPr>
        <w:t>检查论文中使用的公式，纠正符号错误和排版问题。</w:t>
      </w:r>
    </w:p>
    <w:p w:rsidR="00FD0646" w:rsidRPr="00FD0646" w:rsidRDefault="00FD0646" w:rsidP="00FD0646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CEF"/>
        <w:spacing w:before="120"/>
        <w:ind w:left="0"/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r w:rsidRPr="00FD0646">
        <w:rPr>
          <w:rFonts w:ascii="Segoe UI" w:eastAsia="宋体" w:hAnsi="Segoe UI" w:cs="Segoe UI"/>
          <w:color w:val="000000"/>
          <w:kern w:val="0"/>
          <w:szCs w:val="21"/>
        </w:rPr>
        <w:t>请补充对图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 4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、图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 6 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和图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 xml:space="preserve"> 8 </w:t>
      </w:r>
      <w:r w:rsidRPr="00FD0646">
        <w:rPr>
          <w:rFonts w:ascii="Segoe UI" w:eastAsia="宋体" w:hAnsi="Segoe UI" w:cs="Segoe UI"/>
          <w:color w:val="000000"/>
          <w:kern w:val="0"/>
          <w:szCs w:val="21"/>
        </w:rPr>
        <w:t>的详细说明，并完善图表的坐标轴标签和图例描述。</w:t>
      </w:r>
    </w:p>
    <w:p w:rsidR="00FD0646" w:rsidRPr="00FD0646" w:rsidRDefault="00FD0646" w:rsidP="00FD0646"/>
    <w:sectPr w:rsidR="00FD0646" w:rsidRPr="00FD06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82E14"/>
    <w:multiLevelType w:val="multilevel"/>
    <w:tmpl w:val="C3BE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13B6E"/>
    <w:multiLevelType w:val="multilevel"/>
    <w:tmpl w:val="3FCCD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79A"/>
    <w:rsid w:val="00001A65"/>
    <w:rsid w:val="00005E5F"/>
    <w:rsid w:val="00031444"/>
    <w:rsid w:val="00047402"/>
    <w:rsid w:val="000547F8"/>
    <w:rsid w:val="0005679A"/>
    <w:rsid w:val="0007309B"/>
    <w:rsid w:val="00095EEA"/>
    <w:rsid w:val="000A43AF"/>
    <w:rsid w:val="000B1E36"/>
    <w:rsid w:val="000C342D"/>
    <w:rsid w:val="000C5736"/>
    <w:rsid w:val="000C69E0"/>
    <w:rsid w:val="000F18CC"/>
    <w:rsid w:val="00102A9D"/>
    <w:rsid w:val="001131B8"/>
    <w:rsid w:val="00116EC5"/>
    <w:rsid w:val="00121ACE"/>
    <w:rsid w:val="00145A5E"/>
    <w:rsid w:val="001A767E"/>
    <w:rsid w:val="001C4DC2"/>
    <w:rsid w:val="001D108C"/>
    <w:rsid w:val="001D516F"/>
    <w:rsid w:val="001D5FDE"/>
    <w:rsid w:val="001E4EF5"/>
    <w:rsid w:val="00202E54"/>
    <w:rsid w:val="00214B17"/>
    <w:rsid w:val="0023170F"/>
    <w:rsid w:val="00245143"/>
    <w:rsid w:val="0026289F"/>
    <w:rsid w:val="00272EF5"/>
    <w:rsid w:val="00280DC6"/>
    <w:rsid w:val="002827F9"/>
    <w:rsid w:val="002919E1"/>
    <w:rsid w:val="002931A7"/>
    <w:rsid w:val="00296CD0"/>
    <w:rsid w:val="002B69BE"/>
    <w:rsid w:val="002C1F3B"/>
    <w:rsid w:val="002D56E2"/>
    <w:rsid w:val="0030038A"/>
    <w:rsid w:val="00320F31"/>
    <w:rsid w:val="00327933"/>
    <w:rsid w:val="00334D80"/>
    <w:rsid w:val="00345BE0"/>
    <w:rsid w:val="0034773A"/>
    <w:rsid w:val="00351933"/>
    <w:rsid w:val="00354826"/>
    <w:rsid w:val="00360D2B"/>
    <w:rsid w:val="00365B9D"/>
    <w:rsid w:val="00394646"/>
    <w:rsid w:val="003A6D45"/>
    <w:rsid w:val="003E74F1"/>
    <w:rsid w:val="003F6C14"/>
    <w:rsid w:val="0041231A"/>
    <w:rsid w:val="00424EB3"/>
    <w:rsid w:val="00431BD0"/>
    <w:rsid w:val="004329E1"/>
    <w:rsid w:val="00433FBA"/>
    <w:rsid w:val="0043468A"/>
    <w:rsid w:val="00450447"/>
    <w:rsid w:val="0045053D"/>
    <w:rsid w:val="004734F0"/>
    <w:rsid w:val="004801EA"/>
    <w:rsid w:val="00482787"/>
    <w:rsid w:val="00490D2D"/>
    <w:rsid w:val="00492E7D"/>
    <w:rsid w:val="0049406B"/>
    <w:rsid w:val="004A6EF5"/>
    <w:rsid w:val="004A7DFF"/>
    <w:rsid w:val="004C6C5B"/>
    <w:rsid w:val="004D6485"/>
    <w:rsid w:val="004E617B"/>
    <w:rsid w:val="004F1122"/>
    <w:rsid w:val="004F4576"/>
    <w:rsid w:val="004F5FDE"/>
    <w:rsid w:val="00516550"/>
    <w:rsid w:val="005245D0"/>
    <w:rsid w:val="005332F1"/>
    <w:rsid w:val="0054433D"/>
    <w:rsid w:val="00547D3A"/>
    <w:rsid w:val="00552018"/>
    <w:rsid w:val="005566FE"/>
    <w:rsid w:val="0058693B"/>
    <w:rsid w:val="00587CC1"/>
    <w:rsid w:val="005975F9"/>
    <w:rsid w:val="005B1359"/>
    <w:rsid w:val="005B6F21"/>
    <w:rsid w:val="00611538"/>
    <w:rsid w:val="00637B09"/>
    <w:rsid w:val="006458D1"/>
    <w:rsid w:val="006570FC"/>
    <w:rsid w:val="00663774"/>
    <w:rsid w:val="00670D78"/>
    <w:rsid w:val="00672A95"/>
    <w:rsid w:val="0067322D"/>
    <w:rsid w:val="006811FB"/>
    <w:rsid w:val="006C17E5"/>
    <w:rsid w:val="006C1D02"/>
    <w:rsid w:val="006D1575"/>
    <w:rsid w:val="006F0D57"/>
    <w:rsid w:val="00717537"/>
    <w:rsid w:val="00717F70"/>
    <w:rsid w:val="0073142B"/>
    <w:rsid w:val="00734CBE"/>
    <w:rsid w:val="007610A9"/>
    <w:rsid w:val="007674F1"/>
    <w:rsid w:val="00773DD5"/>
    <w:rsid w:val="00792C43"/>
    <w:rsid w:val="007C1790"/>
    <w:rsid w:val="007D3B18"/>
    <w:rsid w:val="007E2934"/>
    <w:rsid w:val="007E5B0F"/>
    <w:rsid w:val="00804981"/>
    <w:rsid w:val="00805799"/>
    <w:rsid w:val="00831520"/>
    <w:rsid w:val="008355C3"/>
    <w:rsid w:val="00841DE3"/>
    <w:rsid w:val="0084516F"/>
    <w:rsid w:val="00845A7F"/>
    <w:rsid w:val="00872128"/>
    <w:rsid w:val="00880A9A"/>
    <w:rsid w:val="00893375"/>
    <w:rsid w:val="008966CB"/>
    <w:rsid w:val="008C3772"/>
    <w:rsid w:val="008D346D"/>
    <w:rsid w:val="008D3CA1"/>
    <w:rsid w:val="008F2445"/>
    <w:rsid w:val="0090479C"/>
    <w:rsid w:val="00926325"/>
    <w:rsid w:val="00940912"/>
    <w:rsid w:val="00942B5F"/>
    <w:rsid w:val="00956C8A"/>
    <w:rsid w:val="00962916"/>
    <w:rsid w:val="00962D96"/>
    <w:rsid w:val="0097376F"/>
    <w:rsid w:val="00983CA1"/>
    <w:rsid w:val="009A5368"/>
    <w:rsid w:val="009F39A5"/>
    <w:rsid w:val="00A07203"/>
    <w:rsid w:val="00A204B9"/>
    <w:rsid w:val="00A30501"/>
    <w:rsid w:val="00A7071D"/>
    <w:rsid w:val="00A80B49"/>
    <w:rsid w:val="00A829D4"/>
    <w:rsid w:val="00AA0748"/>
    <w:rsid w:val="00AA084A"/>
    <w:rsid w:val="00AA360B"/>
    <w:rsid w:val="00AA7374"/>
    <w:rsid w:val="00AB0A67"/>
    <w:rsid w:val="00AF19FF"/>
    <w:rsid w:val="00AF55AD"/>
    <w:rsid w:val="00B077F6"/>
    <w:rsid w:val="00B13AEE"/>
    <w:rsid w:val="00B3629B"/>
    <w:rsid w:val="00B424BF"/>
    <w:rsid w:val="00B612BD"/>
    <w:rsid w:val="00B65265"/>
    <w:rsid w:val="00B66B9D"/>
    <w:rsid w:val="00B84AB5"/>
    <w:rsid w:val="00B942A9"/>
    <w:rsid w:val="00B96827"/>
    <w:rsid w:val="00BA22FA"/>
    <w:rsid w:val="00BA59B5"/>
    <w:rsid w:val="00BB2CFF"/>
    <w:rsid w:val="00BB7072"/>
    <w:rsid w:val="00BC1066"/>
    <w:rsid w:val="00BC2317"/>
    <w:rsid w:val="00BC4DEA"/>
    <w:rsid w:val="00BE6185"/>
    <w:rsid w:val="00C16F5D"/>
    <w:rsid w:val="00C23DDF"/>
    <w:rsid w:val="00C25991"/>
    <w:rsid w:val="00C361BE"/>
    <w:rsid w:val="00C47A64"/>
    <w:rsid w:val="00C61B4C"/>
    <w:rsid w:val="00C64D1F"/>
    <w:rsid w:val="00C65CDB"/>
    <w:rsid w:val="00C843E7"/>
    <w:rsid w:val="00C84FF8"/>
    <w:rsid w:val="00CB573E"/>
    <w:rsid w:val="00CC193F"/>
    <w:rsid w:val="00CE0B50"/>
    <w:rsid w:val="00D05335"/>
    <w:rsid w:val="00D17735"/>
    <w:rsid w:val="00D42DB7"/>
    <w:rsid w:val="00D525F9"/>
    <w:rsid w:val="00D61051"/>
    <w:rsid w:val="00D65052"/>
    <w:rsid w:val="00D75C2D"/>
    <w:rsid w:val="00D844EE"/>
    <w:rsid w:val="00DA279D"/>
    <w:rsid w:val="00DA2A91"/>
    <w:rsid w:val="00DA7AA3"/>
    <w:rsid w:val="00DB328A"/>
    <w:rsid w:val="00DB6379"/>
    <w:rsid w:val="00DC5CCA"/>
    <w:rsid w:val="00DD3892"/>
    <w:rsid w:val="00DE068A"/>
    <w:rsid w:val="00DE1B0C"/>
    <w:rsid w:val="00E216CA"/>
    <w:rsid w:val="00E248B6"/>
    <w:rsid w:val="00E4065D"/>
    <w:rsid w:val="00E44FAF"/>
    <w:rsid w:val="00E4738C"/>
    <w:rsid w:val="00E51F09"/>
    <w:rsid w:val="00E53B20"/>
    <w:rsid w:val="00E83030"/>
    <w:rsid w:val="00E83CDD"/>
    <w:rsid w:val="00EA367E"/>
    <w:rsid w:val="00EA6029"/>
    <w:rsid w:val="00EA7C68"/>
    <w:rsid w:val="00EA7D68"/>
    <w:rsid w:val="00EB56BF"/>
    <w:rsid w:val="00EC5F3A"/>
    <w:rsid w:val="00EC6568"/>
    <w:rsid w:val="00ED227C"/>
    <w:rsid w:val="00EF1A09"/>
    <w:rsid w:val="00F015AE"/>
    <w:rsid w:val="00F04D9B"/>
    <w:rsid w:val="00F35D87"/>
    <w:rsid w:val="00F47992"/>
    <w:rsid w:val="00F5348C"/>
    <w:rsid w:val="00F56766"/>
    <w:rsid w:val="00F718D0"/>
    <w:rsid w:val="00F7386A"/>
    <w:rsid w:val="00F76BEB"/>
    <w:rsid w:val="00F84762"/>
    <w:rsid w:val="00F914EB"/>
    <w:rsid w:val="00F960EC"/>
    <w:rsid w:val="00FB2AB2"/>
    <w:rsid w:val="00FB4F90"/>
    <w:rsid w:val="00FC0E23"/>
    <w:rsid w:val="00FC66CC"/>
    <w:rsid w:val="00FC75B4"/>
    <w:rsid w:val="00FC7673"/>
    <w:rsid w:val="00FD05B6"/>
    <w:rsid w:val="00FD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76C68"/>
  <w15:chartTrackingRefBased/>
  <w15:docId w15:val="{6A52474C-755F-4B32-85D5-105CC119F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7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9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772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641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4" w:space="9" w:color="auto"/>
            <w:right w:val="single" w:sz="2" w:space="0" w:color="auto"/>
          </w:divBdr>
        </w:div>
        <w:div w:id="14429899">
          <w:marLeft w:val="0"/>
          <w:marRight w:val="0"/>
          <w:marTop w:val="24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17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876268">
                  <w:marLeft w:val="18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1235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377013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18962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15498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7995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1226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6006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7536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167272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</w:divsChild>
    </w:div>
    <w:div w:id="12037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梁亮</dc:creator>
  <cp:keywords/>
  <dc:description/>
  <cp:lastModifiedBy>梁亮</cp:lastModifiedBy>
  <cp:revision>3</cp:revision>
  <dcterms:created xsi:type="dcterms:W3CDTF">2026-03-16T04:32:00Z</dcterms:created>
  <dcterms:modified xsi:type="dcterms:W3CDTF">2026-03-16T04:55:00Z</dcterms:modified>
</cp:coreProperties>
</file>