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210" w:rsidRPr="005B24DE" w:rsidRDefault="00E93210" w:rsidP="00E93210">
      <w:pPr>
        <w:pStyle w:val="MDPI11articletype"/>
      </w:pPr>
      <w:r w:rsidRPr="005B24DE">
        <w:t>Article</w:t>
      </w:r>
    </w:p>
    <w:p w:rsidR="00E93210" w:rsidRPr="005B24DE" w:rsidRDefault="00592068" w:rsidP="00E93210">
      <w:pPr>
        <w:pStyle w:val="MDPI12title"/>
      </w:pPr>
      <w:r w:rsidRPr="0016776E">
        <w:rPr>
          <w:highlight w:val="yellow"/>
        </w:rPr>
        <w:t xml:space="preserve">Policy-Guided Model Predictive Path Integral for Safe </w:t>
      </w:r>
      <w:r w:rsidR="0016776E" w:rsidRPr="0016776E">
        <w:rPr>
          <w:highlight w:val="yellow"/>
        </w:rPr>
        <w:t>Manipulator Trajectory Planning</w:t>
      </w:r>
    </w:p>
    <w:p w:rsidR="00163B1C" w:rsidRPr="005B24DE" w:rsidRDefault="0071138D" w:rsidP="00E93210">
      <w:pPr>
        <w:pStyle w:val="MDPI13authornames"/>
      </w:pPr>
      <w:r>
        <w:t>Liang</w:t>
      </w:r>
      <w:r w:rsidR="00E93210" w:rsidRPr="005B24DE">
        <w:t xml:space="preserve"> </w:t>
      </w:r>
      <w:proofErr w:type="spellStart"/>
      <w:r>
        <w:t>Liang</w:t>
      </w:r>
      <w:proofErr w:type="spellEnd"/>
      <w:r w:rsidR="00E93210" w:rsidRPr="005B24DE">
        <w:t xml:space="preserve"> </w:t>
      </w:r>
      <w:r w:rsidR="00E93210" w:rsidRPr="005B24DE">
        <w:rPr>
          <w:vertAlign w:val="superscript"/>
        </w:rPr>
        <w:t>1</w:t>
      </w:r>
      <w:r w:rsidR="00CD47D9">
        <w:rPr>
          <w:vertAlign w:val="superscript"/>
        </w:rPr>
        <w:t>,2,</w:t>
      </w:r>
      <w:r w:rsidR="00CD47D9" w:rsidRPr="00CD47D9">
        <w:t xml:space="preserve"> </w:t>
      </w:r>
      <w:r w:rsidR="00CD47D9" w:rsidRPr="005B24DE">
        <w:t>*</w:t>
      </w:r>
      <w:r w:rsidR="00E93210" w:rsidRPr="005B24DE">
        <w:t xml:space="preserve">, </w:t>
      </w:r>
      <w:proofErr w:type="spellStart"/>
      <w:r w:rsidR="00091D07">
        <w:t>Chengdong</w:t>
      </w:r>
      <w:proofErr w:type="spellEnd"/>
      <w:r w:rsidR="00E93210" w:rsidRPr="005B24DE">
        <w:t xml:space="preserve"> </w:t>
      </w:r>
      <w:r w:rsidR="00091D07">
        <w:t>Wu</w:t>
      </w:r>
      <w:r w:rsidR="00E93210" w:rsidRPr="005B24DE">
        <w:t xml:space="preserve"> </w:t>
      </w:r>
      <w:r w:rsidR="00091D07">
        <w:rPr>
          <w:vertAlign w:val="superscript"/>
        </w:rPr>
        <w:t>3</w:t>
      </w:r>
      <w:r w:rsidR="00E93210" w:rsidRPr="005B24DE">
        <w:t xml:space="preserve"> and </w:t>
      </w:r>
      <w:proofErr w:type="spellStart"/>
      <w:r w:rsidR="00091D07">
        <w:t>Xiaofeng</w:t>
      </w:r>
      <w:proofErr w:type="spellEnd"/>
      <w:r w:rsidR="00E93210" w:rsidRPr="005B24DE">
        <w:t xml:space="preserve"> </w:t>
      </w:r>
      <w:r w:rsidR="00091D07">
        <w:t>Wang</w:t>
      </w:r>
      <w:r w:rsidR="00E93210" w:rsidRPr="005B24DE">
        <w:t xml:space="preserve"> </w:t>
      </w:r>
      <w:r w:rsidR="004E3D9A">
        <w:rPr>
          <w:vertAlign w:val="superscript"/>
        </w:rPr>
        <w:t>4</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163B1C" w:rsidRPr="005B24DE" w:rsidTr="00B82E8D">
        <w:tc>
          <w:tcPr>
            <w:tcW w:w="2410" w:type="dxa"/>
          </w:tcPr>
          <w:p w:rsidR="00163B1C" w:rsidRPr="005B24DE" w:rsidRDefault="00163B1C" w:rsidP="00B82E8D">
            <w:pPr>
              <w:pStyle w:val="MDPI14history"/>
              <w:spacing w:after="120"/>
              <w:rPr>
                <w:rFonts w:ascii="宋体" w:eastAsia="宋体" w:hAnsi="宋体" w:cs="宋体"/>
                <w:lang w:eastAsia="zh-CN"/>
              </w:rPr>
            </w:pPr>
            <w:r w:rsidRPr="005B24DE">
              <w:t xml:space="preserve">Academic Editor: </w:t>
            </w:r>
            <w:proofErr w:type="spellStart"/>
            <w:r w:rsidRPr="005B24DE">
              <w:t>Firstname</w:t>
            </w:r>
            <w:proofErr w:type="spellEnd"/>
            <w:r w:rsidRPr="005B24DE">
              <w:t xml:space="preserve"> </w:t>
            </w:r>
            <w:proofErr w:type="spellStart"/>
            <w:r w:rsidRPr="005B24DE">
              <w:t>Lastname</w:t>
            </w:r>
            <w:proofErr w:type="spellEnd"/>
          </w:p>
          <w:p w:rsidR="00163B1C" w:rsidRPr="005B24DE" w:rsidRDefault="00163B1C" w:rsidP="00B82E8D">
            <w:pPr>
              <w:pStyle w:val="MDPI14history"/>
              <w:spacing w:before="120"/>
              <w:rPr>
                <w:rFonts w:ascii="宋体" w:eastAsia="宋体" w:hAnsi="宋体" w:cs="宋体"/>
              </w:rPr>
            </w:pPr>
            <w:r w:rsidRPr="005B24DE">
              <w:rPr>
                <w:szCs w:val="14"/>
              </w:rPr>
              <w:t>Received: date</w:t>
            </w:r>
          </w:p>
          <w:p w:rsidR="00163B1C" w:rsidRPr="005B24DE" w:rsidRDefault="00163B1C" w:rsidP="00B82E8D">
            <w:pPr>
              <w:pStyle w:val="MDPI14history"/>
              <w:rPr>
                <w:szCs w:val="14"/>
              </w:rPr>
            </w:pPr>
            <w:r w:rsidRPr="005B24DE">
              <w:rPr>
                <w:szCs w:val="14"/>
              </w:rPr>
              <w:t>Revised: date</w:t>
            </w:r>
          </w:p>
          <w:p w:rsidR="00163B1C" w:rsidRPr="005B24DE" w:rsidRDefault="00163B1C" w:rsidP="00B82E8D">
            <w:pPr>
              <w:pStyle w:val="MDPI14history"/>
              <w:rPr>
                <w:szCs w:val="14"/>
              </w:rPr>
            </w:pPr>
            <w:r w:rsidRPr="005B24DE">
              <w:rPr>
                <w:szCs w:val="14"/>
              </w:rPr>
              <w:t>Accepted: date</w:t>
            </w:r>
          </w:p>
          <w:p w:rsidR="00163B1C" w:rsidRPr="005B24DE" w:rsidRDefault="00163B1C" w:rsidP="00B82E8D">
            <w:pPr>
              <w:pStyle w:val="MDPI14history"/>
              <w:spacing w:after="120"/>
              <w:rPr>
                <w:szCs w:val="14"/>
              </w:rPr>
            </w:pPr>
            <w:r w:rsidRPr="005B24DE">
              <w:rPr>
                <w:szCs w:val="14"/>
              </w:rPr>
              <w:t>Published: date</w:t>
            </w:r>
          </w:p>
          <w:p w:rsidR="00163B1C" w:rsidRPr="005B24DE" w:rsidRDefault="00163B1C" w:rsidP="00B82E8D">
            <w:pPr>
              <w:pStyle w:val="MDPI61citation"/>
              <w:rPr>
                <w:lang w:bidi="en-US"/>
              </w:rPr>
            </w:pPr>
            <w:r w:rsidRPr="005B24DE">
              <w:rPr>
                <w:b/>
                <w:lang w:bidi="en-US"/>
              </w:rPr>
              <w:t xml:space="preserve">Citation: </w:t>
            </w:r>
            <w:r w:rsidRPr="005B24DE">
              <w:rPr>
                <w:lang w:bidi="en-US"/>
              </w:rPr>
              <w:t>To be added by editorial staff during production.</w:t>
            </w:r>
          </w:p>
          <w:p w:rsidR="00163B1C" w:rsidRPr="005B24DE" w:rsidRDefault="00163B1C" w:rsidP="00B82E8D">
            <w:pPr>
              <w:pStyle w:val="MDPI72copyright"/>
              <w:rPr>
                <w:rFonts w:eastAsia="等线"/>
                <w:noProof w:val="0"/>
                <w:lang w:val="en-US" w:bidi="en-US"/>
              </w:rPr>
            </w:pPr>
            <w:r w:rsidRPr="005B24DE">
              <w:rPr>
                <w:rFonts w:eastAsia="等线"/>
                <w:b/>
                <w:noProof w:val="0"/>
                <w:lang w:val="en-US" w:bidi="en-US"/>
              </w:rPr>
              <w:t>Copyright:</w:t>
            </w:r>
            <w:r w:rsidRPr="005B24DE">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rsidR="00E93210" w:rsidRPr="005B24DE" w:rsidRDefault="00897848" w:rsidP="00E93210">
      <w:pPr>
        <w:pStyle w:val="MDPI16affiliation"/>
      </w:pPr>
      <w:r w:rsidRPr="005B24DE">
        <w:rPr>
          <w:vertAlign w:val="superscript"/>
        </w:rPr>
        <w:t>1</w:t>
      </w:r>
      <w:r w:rsidR="00E93210" w:rsidRPr="005B24DE">
        <w:tab/>
      </w:r>
      <w:r w:rsidR="00664D1A" w:rsidRPr="00664D1A">
        <w:t>College of Information Science and Engineering, Northeastern University, Shenyang 110819, China; liangli-ang@siasun.com</w:t>
      </w:r>
    </w:p>
    <w:p w:rsidR="00E93210" w:rsidRDefault="00E93210" w:rsidP="00E93210">
      <w:pPr>
        <w:pStyle w:val="MDPI16affiliation"/>
      </w:pPr>
      <w:r w:rsidRPr="005B24DE">
        <w:rPr>
          <w:vertAlign w:val="superscript"/>
        </w:rPr>
        <w:t>2</w:t>
      </w:r>
      <w:r w:rsidRPr="005B24DE">
        <w:tab/>
      </w:r>
      <w:bookmarkStart w:id="0" w:name="OLE_LINK11"/>
      <w:bookmarkStart w:id="1" w:name="OLE_LINK12"/>
      <w:r w:rsidR="00664D1A" w:rsidRPr="006A051A">
        <w:t>SIASUN</w:t>
      </w:r>
      <w:r w:rsidR="00507232">
        <w:t xml:space="preserve"> </w:t>
      </w:r>
      <w:r w:rsidR="00664D1A" w:rsidRPr="006A051A">
        <w:t>Robot &amp;</w:t>
      </w:r>
      <w:r w:rsidR="00826013">
        <w:t xml:space="preserve"> </w:t>
      </w:r>
      <w:r w:rsidR="00664D1A" w:rsidRPr="006A051A">
        <w:t>Automation Co., Ltd.</w:t>
      </w:r>
      <w:bookmarkEnd w:id="0"/>
      <w:bookmarkEnd w:id="1"/>
      <w:r w:rsidR="00664D1A" w:rsidRPr="006A051A">
        <w:t xml:space="preserve">, Shenyang </w:t>
      </w:r>
      <w:bookmarkStart w:id="2" w:name="OLE_LINK13"/>
      <w:bookmarkStart w:id="3" w:name="OLE_LINK14"/>
      <w:r w:rsidR="00664D1A" w:rsidRPr="006A051A">
        <w:t>110168</w:t>
      </w:r>
      <w:bookmarkEnd w:id="2"/>
      <w:bookmarkEnd w:id="3"/>
      <w:r w:rsidR="00664D1A" w:rsidRPr="006A051A">
        <w:t>, China</w:t>
      </w:r>
    </w:p>
    <w:p w:rsidR="0055024C" w:rsidRDefault="0055024C" w:rsidP="0055024C">
      <w:pPr>
        <w:pStyle w:val="MDPI16affiliation"/>
      </w:pPr>
      <w:r>
        <w:rPr>
          <w:vertAlign w:val="superscript"/>
        </w:rPr>
        <w:t>3</w:t>
      </w:r>
      <w:r w:rsidRPr="005B24DE">
        <w:tab/>
      </w:r>
      <w:r>
        <w:t>Faculty of Robot Science and Engineering, Northeastern University, Shenyang 110169, China; wuchengdong@mail.neu.edu.cn</w:t>
      </w:r>
    </w:p>
    <w:p w:rsidR="0055024C" w:rsidRPr="003609AD" w:rsidRDefault="003609AD" w:rsidP="00E93210">
      <w:pPr>
        <w:pStyle w:val="MDPI16affiliation"/>
      </w:pPr>
      <w:r>
        <w:rPr>
          <w:vertAlign w:val="superscript"/>
        </w:rPr>
        <w:t>4</w:t>
      </w:r>
      <w:r w:rsidRPr="005B24DE">
        <w:tab/>
      </w:r>
      <w:r w:rsidRPr="006A051A">
        <w:t>SIASUN</w:t>
      </w:r>
      <w:r w:rsidR="00507232">
        <w:t xml:space="preserve"> </w:t>
      </w:r>
      <w:r w:rsidRPr="006A051A">
        <w:t>Robot &amp;</w:t>
      </w:r>
      <w:r w:rsidR="00826013">
        <w:t xml:space="preserve"> </w:t>
      </w:r>
      <w:r w:rsidRPr="006A051A">
        <w:t>Automation Co., Ltd., Shenyang 110168, China</w:t>
      </w:r>
      <w:r>
        <w:t>;wangxiaofeng@siasun.com</w:t>
      </w:r>
    </w:p>
    <w:p w:rsidR="00E93210" w:rsidRPr="005B24DE" w:rsidRDefault="00E93210" w:rsidP="001273BD">
      <w:pPr>
        <w:pStyle w:val="MDPI16affiliation"/>
      </w:pPr>
      <w:r w:rsidRPr="005B24DE">
        <w:rPr>
          <w:b/>
        </w:rPr>
        <w:t>*</w:t>
      </w:r>
      <w:r w:rsidRPr="005B24DE">
        <w:tab/>
      </w:r>
      <w:r w:rsidR="001273BD">
        <w:rPr>
          <w:rFonts w:eastAsiaTheme="minorEastAsia"/>
          <w:lang w:eastAsia="zh-CN"/>
        </w:rPr>
        <w:t>l</w:t>
      </w:r>
      <w:r w:rsidR="001273BD">
        <w:t>iangliang@siasun.com</w:t>
      </w:r>
    </w:p>
    <w:p w:rsidR="00896959" w:rsidRPr="005B24DE" w:rsidRDefault="00896959" w:rsidP="00595D60">
      <w:pPr>
        <w:pStyle w:val="MDPI17abstract"/>
        <w:spacing w:before="0" w:after="0"/>
      </w:pPr>
    </w:p>
    <w:p w:rsidR="00896959" w:rsidRPr="005B24DE" w:rsidRDefault="00896959" w:rsidP="00896959">
      <w:pPr>
        <w:pStyle w:val="MDPI31text"/>
        <w:spacing w:before="60"/>
        <w:ind w:firstLine="0"/>
        <w:rPr>
          <w:b/>
          <w:bCs/>
          <w:szCs w:val="20"/>
        </w:rPr>
      </w:pPr>
      <w:r w:rsidRPr="005B24DE">
        <w:rPr>
          <w:b/>
          <w:bCs/>
          <w:szCs w:val="20"/>
        </w:rPr>
        <w:t>What are the main findings?</w:t>
      </w:r>
    </w:p>
    <w:p w:rsidR="00896959" w:rsidRPr="005B24DE" w:rsidRDefault="00F61152" w:rsidP="00F61152">
      <w:pPr>
        <w:pStyle w:val="MDPI38bullet"/>
        <w:rPr>
          <w:szCs w:val="20"/>
        </w:rPr>
      </w:pPr>
      <w:r w:rsidRPr="00F61152">
        <w:rPr>
          <w:szCs w:val="20"/>
        </w:rPr>
        <w:t>The proposed PG-MPPI framework integrates CD-SAC offline learning, MPPI online planning and CBF safety filtering to construct a three-level safety system, which addresses the challenges of difficult hard constraint enforcement and weak environmental generalization in manipulator trajectory planning</w:t>
      </w:r>
      <w:r w:rsidR="00896959" w:rsidRPr="005B24DE">
        <w:rPr>
          <w:szCs w:val="20"/>
        </w:rPr>
        <w:t>.</w:t>
      </w:r>
    </w:p>
    <w:p w:rsidR="00896959" w:rsidRPr="005B24DE" w:rsidRDefault="00F61152" w:rsidP="00F61152">
      <w:pPr>
        <w:pStyle w:val="MDPI38bullet"/>
        <w:rPr>
          <w:szCs w:val="20"/>
        </w:rPr>
      </w:pPr>
      <w:r w:rsidRPr="00F61152">
        <w:rPr>
          <w:szCs w:val="20"/>
        </w:rPr>
        <w:t>The algorithm achieves a 100% success rate of collision-free target reaching in multi-scenario simulations on the SIASUN T12B manipulator, with the trajectory satisfying physical constraints and demonstrating excellent adaptability.</w:t>
      </w:r>
    </w:p>
    <w:p w:rsidR="00896959" w:rsidRPr="005B24DE" w:rsidRDefault="003A48A7" w:rsidP="00896959">
      <w:pPr>
        <w:pStyle w:val="MDPI31text"/>
        <w:ind w:firstLine="0"/>
        <w:rPr>
          <w:b/>
          <w:bCs/>
          <w:szCs w:val="20"/>
        </w:rPr>
      </w:pPr>
      <w:r>
        <w:rPr>
          <w:b/>
          <w:bCs/>
          <w:szCs w:val="20"/>
        </w:rPr>
        <w:t>What are the implications of the main findings?</w:t>
      </w:r>
    </w:p>
    <w:p w:rsidR="00896959" w:rsidRPr="005B24DE" w:rsidRDefault="00F61152" w:rsidP="00F61152">
      <w:pPr>
        <w:pStyle w:val="MDPI38bullet"/>
        <w:rPr>
          <w:szCs w:val="20"/>
        </w:rPr>
      </w:pPr>
      <w:r w:rsidRPr="00F61152">
        <w:rPr>
          <w:szCs w:val="20"/>
        </w:rPr>
        <w:t>The algorithm provides a new paradigm integrating global prior learning and local real-time optimization for</w:t>
      </w:r>
      <w:r w:rsidR="00C05506">
        <w:rPr>
          <w:szCs w:val="20"/>
        </w:rPr>
        <w:t xml:space="preserve"> </w:t>
      </w:r>
      <w:r w:rsidRPr="00F61152">
        <w:rPr>
          <w:szCs w:val="20"/>
        </w:rPr>
        <w:t>manipulator trajectory planning, breaking through the limitations of traditional methods in sampling efficiency and constraint handling.</w:t>
      </w:r>
    </w:p>
    <w:p w:rsidR="00896959" w:rsidRPr="005B24DE" w:rsidRDefault="00F61152" w:rsidP="00F61152">
      <w:pPr>
        <w:pStyle w:val="MDPI38bullet"/>
        <w:rPr>
          <w:szCs w:val="20"/>
        </w:rPr>
      </w:pPr>
      <w:r w:rsidRPr="00F61152">
        <w:rPr>
          <w:szCs w:val="20"/>
        </w:rPr>
        <w:t>Its multi-level safety assurance mechanism can be transferred to practical industrial scenarios, providing technical support for the application of industrial robots in complex scenarios such as flexible manufacturing and human-robot collaboration.</w:t>
      </w:r>
    </w:p>
    <w:p w:rsidR="00595D60" w:rsidRPr="00595D60" w:rsidRDefault="00E93210" w:rsidP="00595D60">
      <w:pPr>
        <w:pStyle w:val="MDPI17abstract"/>
        <w:jc w:val="left"/>
        <w:rPr>
          <w:b/>
        </w:rPr>
      </w:pPr>
      <w:r w:rsidRPr="00595D60">
        <w:rPr>
          <w:b/>
        </w:rPr>
        <w:t>Abstract</w:t>
      </w:r>
    </w:p>
    <w:p w:rsidR="00E93210" w:rsidRPr="005B24DE" w:rsidRDefault="0040235E" w:rsidP="00595D60">
      <w:pPr>
        <w:pStyle w:val="MDPI17abstract"/>
        <w:spacing w:before="0" w:after="0"/>
      </w:pPr>
      <w:r w:rsidRPr="0040235E">
        <w:t>Aiming at the problems of difficult hard constraint enforcement, weak environmental generalization ability</w:t>
      </w:r>
      <w:r w:rsidR="008B1A5F">
        <w:t xml:space="preserve"> </w:t>
      </w:r>
      <w:r w:rsidRPr="0040235E">
        <w:t>in the safe trajectory planning of manipulators in complex environments, a Policy-Guided Model Predictive Path Integral (PG-MPPI)</w:t>
      </w:r>
      <w:r w:rsidR="00A61DA3">
        <w:t xml:space="preserve"> </w:t>
      </w:r>
      <w:r w:rsidRPr="0040235E">
        <w:t>planning framework is proposed. This framework integrates the advantages of reinforcement learning and model predictive control to construct a</w:t>
      </w:r>
      <w:r w:rsidR="00A61DA3">
        <w:t xml:space="preserve"> </w:t>
      </w:r>
      <w:r w:rsidRPr="0040235E">
        <w:t>global prior guidance, local real-time optimization and hard constraint safety assurance: a Constraint-Discounted Soft Actor-Critic (CD-SAC) offline learning policy is designed, which incorporates the configuration-space distance field as a safety guidance term to realize the learning of obstacle avoidance behavior; the offline policy is used to guide the online sampling and optimization of MPPI, improving sampling efficiency and planning quality; a Control Barrier Function (CBF) safety filter is introduced to revise control commands in real time, ensuring the strict satisfaction of constraints. Taking the SIASUN T12B manipulator as the research object, simulation comparison experiments are carried out in multi-obstacle scenarios. The results show that the PG-MPPI algorithm outperforms the comparison algorithms in the success rate of collision-free target reaching, ensure the smoothness and</w:t>
      </w:r>
      <w:r w:rsidR="00A61DA3">
        <w:t xml:space="preserve"> </w:t>
      </w:r>
      <w:r w:rsidRPr="0040235E">
        <w:t xml:space="preserve">feasibility of the trajectory, and has a good adaptive capacity to </w:t>
      </w:r>
      <w:r w:rsidR="00704E19" w:rsidRPr="00704E19">
        <w:rPr>
          <w:highlight w:val="yellow"/>
        </w:rPr>
        <w:t>complex environments with unknown obstacle configurations</w:t>
      </w:r>
      <w:r w:rsidRPr="0040235E">
        <w:t xml:space="preserve">, </w:t>
      </w:r>
      <w:r w:rsidRPr="0040235E">
        <w:lastRenderedPageBreak/>
        <w:t>thus providing an efficient solution for the autonomous and safe operation of manipulators.</w:t>
      </w:r>
    </w:p>
    <w:p w:rsidR="00E93210" w:rsidRPr="005B24DE" w:rsidRDefault="00E93210" w:rsidP="007C6A14">
      <w:pPr>
        <w:pStyle w:val="MDPI18keywords"/>
        <w:rPr>
          <w:szCs w:val="18"/>
        </w:rPr>
      </w:pPr>
      <w:r w:rsidRPr="005B24DE">
        <w:rPr>
          <w:b/>
          <w:szCs w:val="18"/>
        </w:rPr>
        <w:t xml:space="preserve">Keywords: </w:t>
      </w:r>
      <w:r w:rsidR="00DA5186">
        <w:rPr>
          <w:szCs w:val="18"/>
        </w:rPr>
        <w:t>Manipulator Trajectory P</w:t>
      </w:r>
      <w:r w:rsidR="00A61DA3" w:rsidRPr="00A61DA3">
        <w:rPr>
          <w:szCs w:val="18"/>
        </w:rPr>
        <w:t>lanning; Model Predictive Path Integral; Reinforcement Learning; Control Barrier Function; Configuration-space Distance Field</w:t>
      </w:r>
    </w:p>
    <w:p w:rsidR="00E93210" w:rsidRPr="005B24DE" w:rsidRDefault="00E93210" w:rsidP="007C6A14">
      <w:pPr>
        <w:pStyle w:val="MDPI19line"/>
      </w:pPr>
    </w:p>
    <w:p w:rsidR="00E93210" w:rsidRPr="005B24DE" w:rsidRDefault="00E93210" w:rsidP="007C6A14">
      <w:pPr>
        <w:pStyle w:val="MDPI21heading1"/>
      </w:pPr>
      <w:r w:rsidRPr="005B24DE">
        <w:t>1. Introduction</w:t>
      </w:r>
    </w:p>
    <w:p w:rsidR="00F002A0" w:rsidRDefault="00F002A0" w:rsidP="00F002A0">
      <w:pPr>
        <w:pStyle w:val="MDPI31text"/>
      </w:pPr>
      <w:r>
        <w:t>With the development of industrial automation toward</w:t>
      </w:r>
      <w:r w:rsidR="00807FF8">
        <w:t>s</w:t>
      </w:r>
      <w:r>
        <w:t xml:space="preserve"> flexible manufacturing and human-robot collaboration, manipulators are required to perform tasks in highly unstructured</w:t>
      </w:r>
      <w:r w:rsidR="003908AC" w:rsidRPr="003908AC">
        <w:t xml:space="preserve"> </w:t>
      </w:r>
      <w:r>
        <w:t>environments</w:t>
      </w:r>
      <w:r w:rsidR="00FF13C9">
        <w:t xml:space="preserve"> </w:t>
      </w:r>
      <w:r>
        <w:t>[1]. This demands that motion planning algorithms not only have real-time obstacle avoidance capability, but also ensure trajectory smoothness and time optimality while satisfying complex constraints</w:t>
      </w:r>
      <w:r w:rsidR="00FF13C9">
        <w:t xml:space="preserve"> </w:t>
      </w:r>
      <w:r>
        <w:t xml:space="preserve">[2]. Traditional sampling-based methods such as RRT* and PRM can guarantee probabilistic completeness, yet suffer from low search efficiency in high-dimensional spaces and fail to </w:t>
      </w:r>
      <w:r w:rsidR="00B55E83">
        <w:t>satisfy</w:t>
      </w:r>
      <w:r>
        <w:t xml:space="preserve"> the millisecond-level </w:t>
      </w:r>
      <w:r w:rsidR="00B55E83">
        <w:t xml:space="preserve">requirement for </w:t>
      </w:r>
      <w:r>
        <w:t>online re</w:t>
      </w:r>
      <w:r w:rsidR="00FF13C9">
        <w:t>-</w:t>
      </w:r>
      <w:r>
        <w:t>planning</w:t>
      </w:r>
      <w:r w:rsidR="00B55E83">
        <w:t xml:space="preserve"> </w:t>
      </w:r>
      <w:r>
        <w:t xml:space="preserve">[3]. Optimization-based methods like CHOMP and </w:t>
      </w:r>
      <w:proofErr w:type="spellStart"/>
      <w:r>
        <w:t>TrajOpt</w:t>
      </w:r>
      <w:proofErr w:type="spellEnd"/>
      <w:r>
        <w:t xml:space="preserve"> yield high-quality trajectories, but are prone to falling into local minima and have limited ability to handle non-convex obstacles</w:t>
      </w:r>
      <w:r w:rsidR="00FF13C9">
        <w:t xml:space="preserve"> </w:t>
      </w:r>
      <w:r>
        <w:t>[4].</w:t>
      </w:r>
    </w:p>
    <w:p w:rsidR="00F002A0" w:rsidRDefault="00F002A0" w:rsidP="00F002A0">
      <w:pPr>
        <w:pStyle w:val="MDPI31text"/>
        <w:rPr>
          <w:lang w:eastAsia="zh-CN"/>
        </w:rPr>
      </w:pPr>
      <w:r>
        <w:t>Model Predictive Control (MPC) has emerged as a powerful tool to address this problem due to its capability in handling multivariable constraints and receding horizon optimization</w:t>
      </w:r>
      <w:r w:rsidR="00FF13C9">
        <w:t xml:space="preserve"> </w:t>
      </w:r>
      <w:r>
        <w:t xml:space="preserve">[5]. In particular, the sampling-based Model Predictive Path Integral (MPPI) leverages the large-scale parallel computing </w:t>
      </w:r>
      <w:r w:rsidR="00807FF8" w:rsidRPr="00807FF8">
        <w:t xml:space="preserve">capability </w:t>
      </w:r>
      <w:r>
        <w:t>of Graphics Processing Units (GPUs) to effectively handle non-smooth and non-convex cost functions by applying random perturbations to control sequences and performing weighted averaging</w:t>
      </w:r>
      <w:r w:rsidR="004F062F">
        <w:t xml:space="preserve"> </w:t>
      </w:r>
      <w:r>
        <w:t>[6]. Compared with gradient-based MPC, MPPI is not restricted by the differentiability of cost functions and exhibits stronger robustness [7]. However, the performance of standard MPPI is highly d</w:t>
      </w:r>
      <w:r w:rsidR="004F062F">
        <w:t>ependent on the quality of the nominal control s</w:t>
      </w:r>
      <w:r>
        <w:t>equence and</w:t>
      </w:r>
      <w:r w:rsidR="00B55E83">
        <w:t xml:space="preserve"> </w:t>
      </w:r>
      <w:r>
        <w:t>coverage of the sampling distribution. When confronted with long-horizon planning or complex geometric traps in the environment (e.g., U-shaped obstacles or narrow passages), simple mean initialization often leads to extremely low sampling efficiency, and the algorithm i</w:t>
      </w:r>
      <w:r>
        <w:rPr>
          <w:rFonts w:hint="eastAsia"/>
        </w:rPr>
        <w:t>s likely to converge to suboptimal solutions or even fail to find feasible ones</w:t>
      </w:r>
      <w:r w:rsidR="004F062F">
        <w:t xml:space="preserve"> </w:t>
      </w:r>
      <w:r>
        <w:rPr>
          <w:rFonts w:hint="eastAsia"/>
        </w:rPr>
        <w:t xml:space="preserve">[8]. </w:t>
      </w:r>
      <w:r w:rsidR="003908AC" w:rsidRPr="003908AC">
        <w:rPr>
          <w:highlight w:val="yellow"/>
        </w:rPr>
        <w:t>In addition, how to strictly enforce hard safety constraints while preserving sampling diversity remains a major challenge for MPPI</w:t>
      </w:r>
      <w:r w:rsidR="00671FBD">
        <w:t xml:space="preserve"> </w:t>
      </w:r>
      <w:r>
        <w:rPr>
          <w:rFonts w:hint="eastAsia"/>
        </w:rPr>
        <w:t>[9]</w:t>
      </w:r>
      <w:r w:rsidR="00671FBD">
        <w:rPr>
          <w:rFonts w:ascii="宋体" w:eastAsia="宋体" w:hAnsi="宋体" w:cs="宋体" w:hint="eastAsia"/>
          <w:lang w:eastAsia="zh-CN"/>
        </w:rPr>
        <w:t>.</w:t>
      </w:r>
    </w:p>
    <w:p w:rsidR="00EF7394" w:rsidRDefault="00F002A0" w:rsidP="00F002A0">
      <w:pPr>
        <w:pStyle w:val="MDPI31text"/>
      </w:pPr>
      <w:r>
        <w:t xml:space="preserve">Deep reinforcement learning (RL) can learn policies and value functions with a global perspective through offline training and </w:t>
      </w:r>
      <w:r w:rsidR="00653688" w:rsidRPr="00653688">
        <w:rPr>
          <w:highlight w:val="yellow"/>
        </w:rPr>
        <w:t>enables extremely fast inference</w:t>
      </w:r>
      <w:r w:rsidR="00671FBD">
        <w:t xml:space="preserve"> </w:t>
      </w:r>
      <w:r>
        <w:t>[10]. Nevertheless, pure end-to-end RL policies often lack adaptability to environmental changes and fail to provide rigorous hard safety guarantees</w:t>
      </w:r>
      <w:r w:rsidR="0095667D">
        <w:t xml:space="preserve"> </w:t>
      </w:r>
      <w:r>
        <w:t>[11]. To combine the accuracy of planning algorithms with the speed of learning algorithms, recent studies have begun to explore hybrid architectures of RL and MPC. A mainstream approach is to use the learned policy as a warm start for MPC to guide the search process [12</w:t>
      </w:r>
      <w:r w:rsidR="00FA2118">
        <w:t>-1</w:t>
      </w:r>
      <w:r>
        <w:t xml:space="preserve">3]. For example, TD-MPC </w:t>
      </w:r>
      <w:r w:rsidR="00EF7394" w:rsidRPr="00EF7394">
        <w:rPr>
          <w:highlight w:val="yellow"/>
        </w:rPr>
        <w:t>[14]</w:t>
      </w:r>
      <w:r w:rsidR="00EF7394">
        <w:t xml:space="preserve"> </w:t>
      </w:r>
      <w:r>
        <w:t>integrates model learning and planning in the latent space; RL-Driven MPPI</w:t>
      </w:r>
      <w:r w:rsidR="00EF7394">
        <w:t xml:space="preserve"> </w:t>
      </w:r>
      <w:r w:rsidR="00EF7394" w:rsidRPr="00EF7394">
        <w:rPr>
          <w:highlight w:val="yellow"/>
        </w:rPr>
        <w:t>[8]</w:t>
      </w:r>
      <w:r>
        <w:t xml:space="preserve"> directly takes the trajectory generated by the offline policy as the mean of MPPI, which significantly accelerates the convergence speed of online planning</w:t>
      </w:r>
      <w:r w:rsidR="00EF7394">
        <w:t>;</w:t>
      </w:r>
      <w:r w:rsidR="00EF7394" w:rsidRPr="00EF7394">
        <w:t xml:space="preserve"> </w:t>
      </w:r>
      <w:r w:rsidR="00EF7394" w:rsidRPr="00EF7394">
        <w:rPr>
          <w:highlight w:val="yellow"/>
        </w:rPr>
        <w:t xml:space="preserve">Residual-MPPI [15] integrates residual reinforcement learning into the MPPI framework to adapt maximum entropy priors, enabling online policy customization for continuous control tasks and </w:t>
      </w:r>
      <w:r w:rsidR="00653688" w:rsidRPr="00653688">
        <w:rPr>
          <w:highlight w:val="yellow"/>
        </w:rPr>
        <w:t>rapid adaptation to environmental changes</w:t>
      </w:r>
      <w:r w:rsidR="00EF7394" w:rsidRPr="00EF7394">
        <w:rPr>
          <w:highlight w:val="yellow"/>
        </w:rPr>
        <w:t xml:space="preserve"> without complex parameter tuning; </w:t>
      </w:r>
      <w:proofErr w:type="spellStart"/>
      <w:r w:rsidR="00EF7394" w:rsidRPr="00EF7394">
        <w:rPr>
          <w:highlight w:val="yellow"/>
        </w:rPr>
        <w:t>CoRL</w:t>
      </w:r>
      <w:proofErr w:type="spellEnd"/>
      <w:r w:rsidR="00EF7394" w:rsidRPr="00EF7394">
        <w:rPr>
          <w:highlight w:val="yellow"/>
        </w:rPr>
        <w:t xml:space="preserve">-MPPI [16] further utilizes a pre-trained RL policy to optimize the sampling distribution of MPPI, </w:t>
      </w:r>
      <w:r w:rsidR="00653688" w:rsidRPr="00653688">
        <w:rPr>
          <w:highlight w:val="yellow"/>
        </w:rPr>
        <w:t>enhancing safety and improving the efficiency</w:t>
      </w:r>
      <w:r w:rsidR="00EF7394" w:rsidRPr="00653688">
        <w:rPr>
          <w:highlight w:val="yellow"/>
        </w:rPr>
        <w:t xml:space="preserve"> </w:t>
      </w:r>
      <w:r w:rsidR="00EF7394" w:rsidRPr="00EF7394">
        <w:rPr>
          <w:highlight w:val="yellow"/>
        </w:rPr>
        <w:t xml:space="preserve">of distributed multi-robot collision avoidance in </w:t>
      </w:r>
      <w:r w:rsidR="00C520E6">
        <w:rPr>
          <w:highlight w:val="yellow"/>
        </w:rPr>
        <w:t>complex</w:t>
      </w:r>
      <w:r w:rsidR="00EF7394" w:rsidRPr="00EF7394">
        <w:rPr>
          <w:highlight w:val="yellow"/>
        </w:rPr>
        <w:t xml:space="preserve"> environments.</w:t>
      </w:r>
    </w:p>
    <w:p w:rsidR="00F002A0" w:rsidRPr="00E72EF0" w:rsidRDefault="00EF7394" w:rsidP="00E72EF0">
      <w:pPr>
        <w:pStyle w:val="MDPI31text"/>
      </w:pPr>
      <w:r w:rsidRPr="00EF7394">
        <w:rPr>
          <w:highlight w:val="yellow"/>
        </w:rPr>
        <w:lastRenderedPageBreak/>
        <w:t>To provide precise collision costs for MPPI, an accurate geometric representation of the environment is crucial. However, when addressing configuration-space safety for high-dimensional manipulators,</w:t>
      </w:r>
      <w:r>
        <w:t xml:space="preserve"> </w:t>
      </w:r>
      <w:r w:rsidR="00F002A0">
        <w:t xml:space="preserve">existing hybrid methods </w:t>
      </w:r>
      <w:r w:rsidR="00E72EF0" w:rsidRPr="00E72EF0">
        <w:rPr>
          <w:highlight w:val="yellow"/>
        </w:rPr>
        <w:t>often still rely on</w:t>
      </w:r>
      <w:r w:rsidR="00F002A0">
        <w:t xml:space="preserve"> </w:t>
      </w:r>
      <w:r w:rsidR="00E72EF0" w:rsidRPr="00E72EF0">
        <w:rPr>
          <w:highlight w:val="yellow"/>
        </w:rPr>
        <w:t>simplified</w:t>
      </w:r>
      <w:r w:rsidR="00E72EF0" w:rsidRPr="00E72EF0">
        <w:t xml:space="preserve"> </w:t>
      </w:r>
      <w:r w:rsidR="00F002A0">
        <w:t>Signed Distance Functions (SDF) [1</w:t>
      </w:r>
      <w:r>
        <w:t>7</w:t>
      </w:r>
      <w:r w:rsidR="00F002A0">
        <w:t>] or sparse collision penalties</w:t>
      </w:r>
      <w:r w:rsidR="00F96036">
        <w:t>,</w:t>
      </w:r>
      <w:r w:rsidR="000C042D">
        <w:t xml:space="preserve"> </w:t>
      </w:r>
      <w:r w:rsidR="000C042D" w:rsidRPr="000C042D">
        <w:rPr>
          <w:highlight w:val="yellow"/>
        </w:rPr>
        <w:t>overlooking the topological complexity of the joint space. To address this issue, Configuration-space Distance Fields (CDF) have been proposed</w:t>
      </w:r>
      <w:r w:rsidR="00E72EF0" w:rsidRPr="00E72EF0">
        <w:rPr>
          <w:highlight w:val="yellow"/>
        </w:rPr>
        <w:t xml:space="preserve"> [18-19].</w:t>
      </w:r>
      <w:r w:rsidR="00E72EF0" w:rsidRPr="007F773F">
        <w:rPr>
          <w:highlight w:val="yellow"/>
        </w:rPr>
        <w:t xml:space="preserve"> </w:t>
      </w:r>
      <w:r w:rsidR="007F773F" w:rsidRPr="007F773F">
        <w:rPr>
          <w:highlight w:val="yellow"/>
        </w:rPr>
        <w:t xml:space="preserve">Unlike traditional SDFs, CDF defines the metric directly in the joint space and is therefore able to </w:t>
      </w:r>
      <w:r w:rsidR="00856666" w:rsidRPr="00E93D6D">
        <w:rPr>
          <w:highlight w:val="yellow"/>
        </w:rPr>
        <w:t>capture the intrinsic proximity structure of the manipulator’s configuration space</w:t>
      </w:r>
      <w:r w:rsidR="007F773F" w:rsidRPr="007F773F">
        <w:rPr>
          <w:highlight w:val="yellow"/>
        </w:rPr>
        <w:t>. Incorporating CDF into RL reward shaping or the cost function of MPC provides smoother and more globally informative safety gradients [</w:t>
      </w:r>
      <w:r w:rsidR="00D91ABF">
        <w:rPr>
          <w:highlight w:val="yellow"/>
        </w:rPr>
        <w:t>19</w:t>
      </w:r>
      <w:r w:rsidR="007F773F" w:rsidRPr="007F773F">
        <w:rPr>
          <w:highlight w:val="yellow"/>
        </w:rPr>
        <w:t>], effectively guiding the sampling process away from local minima in configuration space and thereby</w:t>
      </w:r>
      <w:r w:rsidR="007F773F" w:rsidRPr="00653688">
        <w:rPr>
          <w:highlight w:val="yellow"/>
        </w:rPr>
        <w:t xml:space="preserve"> </w:t>
      </w:r>
      <w:r w:rsidR="00653688" w:rsidRPr="00653688">
        <w:rPr>
          <w:highlight w:val="yellow"/>
        </w:rPr>
        <w:t>mitigating the geometric limitations of conventional Euclidean distance fields</w:t>
      </w:r>
      <w:r w:rsidR="007F773F" w:rsidRPr="007F773F">
        <w:rPr>
          <w:highlight w:val="yellow"/>
        </w:rPr>
        <w:t>.</w:t>
      </w:r>
    </w:p>
    <w:p w:rsidR="00F002A0" w:rsidRDefault="00F002A0" w:rsidP="00C520E6">
      <w:pPr>
        <w:pStyle w:val="MDPI31text"/>
      </w:pPr>
      <w:r>
        <w:t>In terms of safety constraint handling, Control Barrier Functions (CBF) provide a theoretically rigorous safety assurance mechanism [</w:t>
      </w:r>
      <w:r w:rsidR="00E85C22">
        <w:t>20</w:t>
      </w:r>
      <w:r w:rsidR="00FA2118">
        <w:t>-</w:t>
      </w:r>
      <w:r w:rsidR="00E85C22">
        <w:t>21</w:t>
      </w:r>
      <w:r>
        <w:t xml:space="preserve">]. By defining the safe set as an invariant set of the state space, CBF can act as a filter to revise the nominal control law. However, the construction of CBF often relies on accurate models and gradients, and its design in high-dimensional non-convex obstacle environments is extremely challenging. </w:t>
      </w:r>
      <w:r w:rsidR="00C520E6" w:rsidRPr="00C520E6">
        <w:rPr>
          <w:highlight w:val="yellow"/>
        </w:rPr>
        <w:t xml:space="preserve">When handling safety constraints for high-dimensional manipulators, a core challenge is how to ensure safety while preventing the optimization process from getting trapped in local minima. Traditional hard-constraint methods are prone to infeasible solutions or even oscillatory behavior in complex non-convex environments. Recent studies have therefore shifted toward more flexible soft-constraint mechanisms. Constraint-Discounted MPPI (CD-MPPI) [22] introduces a constraint-violation-aware discount factor, which achieves “soft termination” by dynamically adjusting the weighting of future returns and has demonstrated superior stability in safe learning. </w:t>
      </w:r>
      <w:proofErr w:type="spellStart"/>
      <w:r w:rsidR="00C520E6" w:rsidRPr="00C520E6">
        <w:rPr>
          <w:highlight w:val="yellow"/>
        </w:rPr>
        <w:t>CaT</w:t>
      </w:r>
      <w:proofErr w:type="spellEnd"/>
      <w:r w:rsidR="00C520E6" w:rsidRPr="00C520E6">
        <w:rPr>
          <w:highlight w:val="yellow"/>
        </w:rPr>
        <w:t xml:space="preserve"> [23] reformulates constraints as stochastic terminations and dynamically truncates trajectory returns according to the degree of constraint violation, thereby not only simplifying reward engineering but also enabling efficient sim-to-real transfer through curriculum learning. These methods provide MPPI with smoother gradient guidance and help avoid the myopic behavior often induced by hard constraints.</w:t>
      </w:r>
    </w:p>
    <w:p w:rsidR="00F002A0" w:rsidRDefault="00F002A0" w:rsidP="00F002A0">
      <w:pPr>
        <w:pStyle w:val="MDPI31text"/>
      </w:pPr>
      <w:r>
        <w:t>Based on the above background, this paper proposes a Policy-Guided Model Predictive Path Integral (PG-MPPI) control framework aiming to solve the problem of safe motion planning for high-dimensional manipulators in complex</w:t>
      </w:r>
      <w:r w:rsidR="00653688">
        <w:t xml:space="preserve"> </w:t>
      </w:r>
      <w:r>
        <w:t>environments. The main contributions of this paper are as follows:</w:t>
      </w:r>
    </w:p>
    <w:p w:rsidR="00AB2262" w:rsidRDefault="00AB2262" w:rsidP="00F74733">
      <w:pPr>
        <w:pStyle w:val="MDPI37itemize"/>
      </w:pPr>
      <w:r>
        <w:t xml:space="preserve">A dense safety-guided policy learning method based on CDF is proposed. </w:t>
      </w:r>
      <w:r w:rsidR="00F74733" w:rsidRPr="00F74733">
        <w:rPr>
          <w:highlight w:val="yellow"/>
        </w:rPr>
        <w:t>To overcome the limitations</w:t>
      </w:r>
      <w:r>
        <w:t xml:space="preserve"> of sparse collision penalties of traditional workspace signed distance functions, CDF is integrated into the design of the SAC reward function, and its continuously differentiable gradient characteristic is utilized to provide global dense guidance for obstacle avoidance behavior</w:t>
      </w:r>
      <w:r w:rsidRPr="005B24DE">
        <w:t>;</w:t>
      </w:r>
    </w:p>
    <w:p w:rsidR="00AB2262" w:rsidRDefault="00AB2262" w:rsidP="00F74733">
      <w:pPr>
        <w:pStyle w:val="MDPI37itemize"/>
      </w:pPr>
      <w:r>
        <w:t xml:space="preserve">A policy-guided MPPI online planning architecture is designed to achieve deep integration of global prior and local optimization. The offline-trained Constraint-Discounted SAC (CD-SAC) policy is used as the nominal control sequence generator for MPPI to provide a high-quality warm start, concentrating the sampling distribution near the global optimal solution. </w:t>
      </w:r>
      <w:r w:rsidR="00F74733" w:rsidRPr="00F74733">
        <w:rPr>
          <w:highlight w:val="yellow"/>
        </w:rPr>
        <w:t>This design alleviates the shortcomings of traditional MPPI</w:t>
      </w:r>
      <w:r w:rsidRPr="009F7441">
        <w:t xml:space="preserve">, and </w:t>
      </w:r>
      <w:r w:rsidR="00F74733" w:rsidRPr="00F74733">
        <w:rPr>
          <w:highlight w:val="yellow"/>
        </w:rPr>
        <w:t>compensates for the generalization limitations of the offline policy</w:t>
      </w:r>
      <w:r w:rsidRPr="009F7441">
        <w:t xml:space="preserve"> via MPPI’s online receding horizon optimization</w:t>
      </w:r>
      <w:r>
        <w:t>;</w:t>
      </w:r>
    </w:p>
    <w:p w:rsidR="00AB2262" w:rsidRPr="005B24DE" w:rsidRDefault="00AB2262" w:rsidP="00AB2262">
      <w:pPr>
        <w:pStyle w:val="MDPI37itemize"/>
        <w:spacing w:before="60"/>
      </w:pPr>
      <w:r>
        <w:t xml:space="preserve">A multi-level safety system featuring "policy soft guidance + optimization hard constraint + filter final guarantee" is constructed. At the offline learning layer, the safety preference is internalized into the policy through CDF and TD-CD; at the online planning layer, the trajectory feasibility is enhanced through the explicit cost penalty of </w:t>
      </w:r>
      <w:r>
        <w:lastRenderedPageBreak/>
        <w:t>MPPI; at the execution layer, a safety filter based on first-order CBF is introduced to perform real-time projection correction on control commands.</w:t>
      </w:r>
    </w:p>
    <w:p w:rsidR="00E93210" w:rsidRPr="005B24DE" w:rsidRDefault="00F002A0" w:rsidP="007C6A14">
      <w:pPr>
        <w:pStyle w:val="MDPI31text"/>
      </w:pPr>
      <w:r>
        <w:t>The rest of this paper is organized as follows: Section 2 presents the problem formulation and relevant preliminaries. Section 3 elaborates on the implementation details of the proposed PG-MPPI algorithm, including the design of the offline constraint-discounted reinforcement learning policy and the online planning system. Section 4 verifies the effectiveness and superiority of the algorithm through multi-scenario simulation experiments. Section 5 summarizes the overall work of this paper and prospects future research directions.</w:t>
      </w:r>
    </w:p>
    <w:p w:rsidR="00E93210" w:rsidRDefault="00E93210" w:rsidP="007C6A14">
      <w:pPr>
        <w:pStyle w:val="MDPI21heading1"/>
      </w:pPr>
      <w:r w:rsidRPr="005B24DE">
        <w:rPr>
          <w:lang w:eastAsia="zh-CN"/>
        </w:rPr>
        <w:t xml:space="preserve">2. </w:t>
      </w:r>
      <w:r w:rsidR="009D128C" w:rsidRPr="009D128C">
        <w:t>Preliminaries</w:t>
      </w:r>
    </w:p>
    <w:p w:rsidR="009D128C" w:rsidRDefault="0045146A" w:rsidP="0045146A">
      <w:pPr>
        <w:pStyle w:val="MDPI22heading2"/>
        <w:spacing w:before="240"/>
        <w:rPr>
          <w:noProof w:val="0"/>
        </w:rPr>
      </w:pPr>
      <w:r>
        <w:rPr>
          <w:noProof w:val="0"/>
        </w:rPr>
        <w:t>2</w:t>
      </w:r>
      <w:r w:rsidRPr="005B24DE">
        <w:rPr>
          <w:noProof w:val="0"/>
        </w:rPr>
        <w:t xml:space="preserve">.1. </w:t>
      </w:r>
      <w:r w:rsidR="00424072" w:rsidRPr="00424072">
        <w:rPr>
          <w:noProof w:val="0"/>
        </w:rPr>
        <w:t>Problem Formulation</w:t>
      </w:r>
    </w:p>
    <w:p w:rsidR="00E93210" w:rsidRDefault="00AA7BDF" w:rsidP="007C6A14">
      <w:pPr>
        <w:pStyle w:val="MDPI31text"/>
      </w:pPr>
      <w:r w:rsidRPr="00AA7BDF">
        <w:t>For the trajectory planning problem of an n-degree-of-</w:t>
      </w:r>
      <w:r w:rsidR="001B010B">
        <w:t xml:space="preserve">freedom manipulator, we define </w:t>
      </w:r>
      <w:bookmarkStart w:id="4" w:name="OLE_LINK4"/>
      <w:bookmarkStart w:id="5" w:name="OLE_LINK5"/>
      <w:r w:rsidR="00D70317" w:rsidRPr="00783282">
        <w:rPr>
          <w:position w:val="-10"/>
          <w:sz w:val="24"/>
          <w:szCs w:val="24"/>
        </w:rPr>
        <w:object w:dxaOrig="6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5pt;height:16.55pt" o:ole="">
            <v:imagedata r:id="rId8" o:title=""/>
          </v:shape>
          <o:OLEObject Type="Embed" ProgID="Equation.DSMT4" ShapeID="_x0000_i1025" DrawAspect="Content" ObjectID="_1835251826" r:id="rId9"/>
        </w:object>
      </w:r>
      <w:bookmarkEnd w:id="4"/>
      <w:bookmarkEnd w:id="5"/>
      <w:r w:rsidRPr="00AA7BDF">
        <w:t xml:space="preserve"> as the joint angle vector in the robot's configuration space. The joint angles and joint velocities</w:t>
      </w:r>
      <w:r w:rsidR="00586A95" w:rsidRPr="00586A95">
        <w:t xml:space="preserve"> </w:t>
      </w:r>
      <w:r w:rsidRPr="00586A95">
        <w:t>form t</w:t>
      </w:r>
      <w:r w:rsidRPr="00AA7BDF">
        <w:t xml:space="preserve">he system state vector </w:t>
      </w:r>
      <w:r w:rsidR="00D70317" w:rsidRPr="00783282">
        <w:rPr>
          <w:position w:val="-10"/>
          <w:sz w:val="24"/>
          <w:szCs w:val="24"/>
        </w:rPr>
        <w:object w:dxaOrig="780" w:dyaOrig="279">
          <v:shape id="_x0000_i1026" type="#_x0000_t75" style="width:40.05pt;height:14.65pt" o:ole="">
            <v:imagedata r:id="rId10" o:title=""/>
          </v:shape>
          <o:OLEObject Type="Embed" ProgID="Equation.DSMT4" ShapeID="_x0000_i1026" DrawAspect="Content" ObjectID="_1835251827" r:id="rId11"/>
        </w:object>
      </w:r>
      <w:r w:rsidRPr="00AA7BDF">
        <w:t xml:space="preserve">, and the joint acceleration </w:t>
      </w:r>
      <w:r w:rsidR="00D70317" w:rsidRPr="00783282">
        <w:rPr>
          <w:position w:val="-10"/>
          <w:sz w:val="24"/>
          <w:szCs w:val="24"/>
        </w:rPr>
        <w:object w:dxaOrig="180" w:dyaOrig="279">
          <v:shape id="_x0000_i1027" type="#_x0000_t75" style="width:8.45pt;height:14.65pt" o:ole="">
            <v:imagedata r:id="rId12" o:title=""/>
          </v:shape>
          <o:OLEObject Type="Embed" ProgID="Equation.DSMT4" ShapeID="_x0000_i1027" DrawAspect="Content" ObjectID="_1835251828" r:id="rId13"/>
        </w:object>
      </w:r>
      <w:r w:rsidRPr="00AA7BDF">
        <w:t xml:space="preserve"> is taken as the control input vector </w:t>
      </w:r>
      <w:r w:rsidRPr="00DA0F42">
        <w:rPr>
          <w:i/>
        </w:rPr>
        <w:t>u</w:t>
      </w:r>
      <w:r w:rsidRPr="00AA7BDF">
        <w:t>.</w:t>
      </w:r>
      <w:r w:rsidR="00F74733" w:rsidRPr="00F74733">
        <w:t xml:space="preserve"> </w:t>
      </w:r>
      <w:r w:rsidR="00F74733" w:rsidRPr="00F74733">
        <w:rPr>
          <w:highlight w:val="yellow"/>
        </w:rPr>
        <w:t>Joint position, velocity, and acceleration can be transformed into one another through differentiation and integration.</w:t>
      </w:r>
      <w:r w:rsidR="00F74733">
        <w:t xml:space="preserve"> </w:t>
      </w:r>
      <w:r w:rsidR="002118B7">
        <w:t>T</w:t>
      </w:r>
      <w:r w:rsidRPr="00AA7BDF">
        <w:t>he manipulator's dynamic system is modeled in discrete-time form:</w:t>
      </w:r>
      <w:r w:rsidR="004E6643">
        <w:tab/>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0F42" w:rsidRPr="005B24DE" w:rsidTr="00B82E8D">
        <w:tc>
          <w:tcPr>
            <w:tcW w:w="7428" w:type="dxa"/>
          </w:tcPr>
          <w:p w:rsidR="00DA0F42" w:rsidRPr="005B24DE" w:rsidRDefault="00D70317" w:rsidP="00B82E8D">
            <w:pPr>
              <w:pStyle w:val="MDPI39equation"/>
            </w:pPr>
            <w:r w:rsidRPr="00D70317">
              <w:rPr>
                <w:position w:val="-12"/>
              </w:rPr>
              <w:object w:dxaOrig="1260" w:dyaOrig="340">
                <v:shape id="_x0000_i1028" type="#_x0000_t75" style="width:61.6pt;height:16.55pt" o:ole="">
                  <v:imagedata r:id="rId14" o:title=""/>
                </v:shape>
                <o:OLEObject Type="Embed" ProgID="Equation.DSMT4" ShapeID="_x0000_i1028" DrawAspect="Content" ObjectID="_1835251829" r:id="rId15"/>
              </w:object>
            </w:r>
            <w:r w:rsidR="00DA0F42" w:rsidRPr="005B24DE">
              <w:t>,</w:t>
            </w:r>
          </w:p>
        </w:tc>
        <w:tc>
          <w:tcPr>
            <w:tcW w:w="431" w:type="dxa"/>
            <w:vAlign w:val="center"/>
          </w:tcPr>
          <w:p w:rsidR="00DA0F42" w:rsidRPr="005B24DE" w:rsidRDefault="00DA0F42" w:rsidP="00B82E8D">
            <w:pPr>
              <w:pStyle w:val="MDPI3aequationnumber"/>
            </w:pPr>
            <w:r w:rsidRPr="005B24DE">
              <w:t>(1)</w:t>
            </w:r>
          </w:p>
        </w:tc>
      </w:tr>
    </w:tbl>
    <w:p w:rsidR="00CD6E8A" w:rsidRDefault="00D254F1" w:rsidP="00D254F1">
      <w:pPr>
        <w:pStyle w:val="MDPI31text"/>
        <w:ind w:firstLine="0"/>
      </w:pPr>
      <w:r>
        <w:t>w</w:t>
      </w:r>
      <w:r w:rsidR="00CD6E8A">
        <w:t xml:space="preserve">here </w:t>
      </w:r>
      <w:r w:rsidR="00D70317" w:rsidRPr="00D70317">
        <w:rPr>
          <w:position w:val="-12"/>
          <w:sz w:val="24"/>
          <w:szCs w:val="24"/>
        </w:rPr>
        <w:object w:dxaOrig="420" w:dyaOrig="340">
          <v:shape id="_x0000_i1029" type="#_x0000_t75" style="width:21.2pt;height:16.55pt" o:ole="">
            <v:imagedata r:id="rId16" o:title=""/>
          </v:shape>
          <o:OLEObject Type="Embed" ProgID="Equation.DSMT4" ShapeID="_x0000_i1029" DrawAspect="Content" ObjectID="_1835251830" r:id="rId17"/>
        </w:object>
      </w:r>
      <w:r w:rsidR="00CD6E8A">
        <w:t xml:space="preserve"> denotes the discrete dynamic</w:t>
      </w:r>
      <w:r w:rsidR="00315329">
        <w:t xml:space="preserve"> </w:t>
      </w:r>
      <w:r w:rsidR="00CD6E8A">
        <w:t xml:space="preserve">function , and </w:t>
      </w:r>
      <w:r w:rsidR="00CD6E8A" w:rsidRPr="00CD6E8A">
        <w:rPr>
          <w:i/>
        </w:rPr>
        <w:t>t</w:t>
      </w:r>
      <w:r w:rsidR="00CD6E8A">
        <w:t xml:space="preserve"> represents the time step.</w:t>
      </w:r>
    </w:p>
    <w:p w:rsidR="00DA0F42" w:rsidRDefault="00CD6E8A" w:rsidP="00CD6E8A">
      <w:pPr>
        <w:pStyle w:val="MDPI31text"/>
      </w:pPr>
      <w:r>
        <w:t>The core objective of this study is to seek a sequence of control inputs over an infinite time horizon to minimize the</w:t>
      </w:r>
      <w:r w:rsidR="00453DD4">
        <w:t xml:space="preserve"> </w:t>
      </w:r>
      <w:r>
        <w:t>cumulative cost: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254F1" w:rsidRPr="005B24DE" w:rsidTr="00B82E8D">
        <w:tc>
          <w:tcPr>
            <w:tcW w:w="7428" w:type="dxa"/>
          </w:tcPr>
          <w:p w:rsidR="00D254F1" w:rsidRPr="005B24DE" w:rsidRDefault="00D70317" w:rsidP="00B82E8D">
            <w:pPr>
              <w:pStyle w:val="MDPI39equation"/>
            </w:pPr>
            <w:r w:rsidRPr="00D70317">
              <w:rPr>
                <w:position w:val="-24"/>
              </w:rPr>
              <w:object w:dxaOrig="1460" w:dyaOrig="580">
                <v:shape id="_x0000_i1030" type="#_x0000_t75" style="width:1in;height:28.9pt" o:ole="">
                  <v:imagedata r:id="rId18" o:title=""/>
                </v:shape>
                <o:OLEObject Type="Embed" ProgID="Equation.DSMT4" ShapeID="_x0000_i1030" DrawAspect="Content" ObjectID="_1835251831" r:id="rId19"/>
              </w:object>
            </w:r>
            <w:r w:rsidR="00D254F1" w:rsidRPr="005B24DE">
              <w:t>,</w:t>
            </w:r>
          </w:p>
        </w:tc>
        <w:tc>
          <w:tcPr>
            <w:tcW w:w="431" w:type="dxa"/>
            <w:vAlign w:val="center"/>
          </w:tcPr>
          <w:p w:rsidR="00D254F1" w:rsidRPr="005B24DE" w:rsidRDefault="00D254F1" w:rsidP="00D254F1">
            <w:pPr>
              <w:pStyle w:val="MDPI3aequationnumber"/>
            </w:pPr>
            <w:r w:rsidRPr="005B24DE">
              <w:t>(</w:t>
            </w:r>
            <w:r>
              <w:t>2</w:t>
            </w:r>
            <w:r w:rsidRPr="005B24DE">
              <w:t>)</w:t>
            </w:r>
          </w:p>
        </w:tc>
      </w:tr>
    </w:tbl>
    <w:p w:rsidR="00D254F1" w:rsidRDefault="00BD5859" w:rsidP="00BD5859">
      <w:pPr>
        <w:pStyle w:val="MDPI31text"/>
        <w:ind w:left="2040" w:firstLine="510"/>
      </w:pPr>
      <w:r>
        <w:t>w</w:t>
      </w:r>
      <w:r w:rsidR="00E009DE" w:rsidRPr="00E009DE">
        <w:t xml:space="preserve">here </w:t>
      </w:r>
      <w:r w:rsidR="00D70317" w:rsidRPr="00D70317">
        <w:rPr>
          <w:position w:val="-12"/>
          <w:sz w:val="24"/>
          <w:szCs w:val="24"/>
        </w:rPr>
        <w:object w:dxaOrig="380" w:dyaOrig="340">
          <v:shape id="_x0000_i1031" type="#_x0000_t75" style="width:19.65pt;height:16.55pt" o:ole="">
            <v:imagedata r:id="rId20" o:title=""/>
          </v:shape>
          <o:OLEObject Type="Embed" ProgID="Equation.DSMT4" ShapeID="_x0000_i1031" DrawAspect="Content" ObjectID="_1835251832" r:id="rId21"/>
        </w:object>
      </w:r>
      <w:r w:rsidR="00E009DE" w:rsidRPr="00E009DE">
        <w:t xml:space="preserve"> denotes the stage cost function.</w:t>
      </w:r>
    </w:p>
    <w:p w:rsidR="00BD5859" w:rsidRDefault="00BD5859" w:rsidP="00BD5859">
      <w:pPr>
        <w:pStyle w:val="MDPI31text"/>
      </w:pPr>
      <w:r>
        <w:t xml:space="preserve">To ensure the safety, physical feasibility and motion smoothness of the manipulator’s trajectory, three types of strict core constraints are further introduced on the basis of the aforementioned optimal control objective, forming a constrained optimal control problem: </w:t>
      </w:r>
    </w:p>
    <w:p w:rsidR="002118B7" w:rsidRDefault="002118B7" w:rsidP="006406DF">
      <w:pPr>
        <w:pStyle w:val="MDPI37itemize"/>
        <w:numPr>
          <w:ilvl w:val="0"/>
          <w:numId w:val="28"/>
        </w:numPr>
        <w:spacing w:before="60"/>
      </w:pPr>
      <w:r>
        <w:t xml:space="preserve">Obstacle avoidance constraint: Define the minimum safety distance </w:t>
      </w:r>
      <w:r w:rsidR="00D70317" w:rsidRPr="00D70317">
        <w:rPr>
          <w:position w:val="-10"/>
          <w:sz w:val="24"/>
          <w:szCs w:val="24"/>
        </w:rPr>
        <w:object w:dxaOrig="380" w:dyaOrig="300">
          <v:shape id="_x0000_i1032" type="#_x0000_t75" style="width:18.5pt;height:14.65pt" o:ole="">
            <v:imagedata r:id="rId22" o:title=""/>
          </v:shape>
          <o:OLEObject Type="Embed" ProgID="Equation.DSMT4" ShapeID="_x0000_i1032" DrawAspect="Content" ObjectID="_1835251833" r:id="rId23"/>
        </w:object>
      </w:r>
      <w:r>
        <w:t xml:space="preserve"> between the manipulator’s links, joints and obstacles in the workspace, and require the actual minimum distance to satisfy the safety threshold </w:t>
      </w:r>
      <w:r w:rsidR="00D70317" w:rsidRPr="00D70317">
        <w:rPr>
          <w:position w:val="-12"/>
          <w:sz w:val="24"/>
          <w:szCs w:val="24"/>
        </w:rPr>
        <w:object w:dxaOrig="1040" w:dyaOrig="340">
          <v:shape id="_x0000_i1033" type="#_x0000_t75" style="width:52pt;height:16.55pt" o:ole="">
            <v:imagedata r:id="rId24" o:title=""/>
          </v:shape>
          <o:OLEObject Type="Embed" ProgID="Equation.DSMT4" ShapeID="_x0000_i1033" DrawAspect="Content" ObjectID="_1835251834" r:id="rId25"/>
        </w:object>
      </w:r>
      <w:r>
        <w:t xml:space="preserve"> during motion to ensure no geometric collision;</w:t>
      </w:r>
    </w:p>
    <w:p w:rsidR="002118B7" w:rsidRDefault="002118B7" w:rsidP="002118B7">
      <w:pPr>
        <w:pStyle w:val="MDPI37itemize"/>
        <w:spacing w:before="60"/>
      </w:pPr>
      <w:r>
        <w:rPr>
          <w:rFonts w:hint="eastAsia"/>
        </w:rPr>
        <w:t xml:space="preserve">State constraint: Set upper and lower bounds for joint angles and joint velocities, i.e., </w:t>
      </w:r>
      <w:r w:rsidR="00D70317" w:rsidRPr="00D70317">
        <w:rPr>
          <w:position w:val="-10"/>
          <w:sz w:val="24"/>
          <w:szCs w:val="24"/>
        </w:rPr>
        <w:object w:dxaOrig="1200" w:dyaOrig="300">
          <v:shape id="_x0000_i1034" type="#_x0000_t75" style="width:59.7pt;height:14.65pt" o:ole="">
            <v:imagedata r:id="rId26" o:title=""/>
          </v:shape>
          <o:OLEObject Type="Embed" ProgID="Equation.DSMT4" ShapeID="_x0000_i1034" DrawAspect="Content" ObjectID="_1835251835" r:id="rId27"/>
        </w:object>
      </w:r>
      <w:r w:rsidR="00951400">
        <w:rPr>
          <w:sz w:val="24"/>
          <w:szCs w:val="24"/>
        </w:rPr>
        <w:t xml:space="preserve">, </w:t>
      </w:r>
      <w:r w:rsidR="00D70317" w:rsidRPr="00D70317">
        <w:rPr>
          <w:position w:val="-10"/>
          <w:sz w:val="24"/>
          <w:szCs w:val="24"/>
        </w:rPr>
        <w:object w:dxaOrig="1200" w:dyaOrig="300">
          <v:shape id="_x0000_i1035" type="#_x0000_t75" style="width:59.7pt;height:14.65pt" o:ole="">
            <v:imagedata r:id="rId28" o:title=""/>
          </v:shape>
          <o:OLEObject Type="Embed" ProgID="Equation.DSMT4" ShapeID="_x0000_i1035" DrawAspect="Content" ObjectID="_1835251836" r:id="rId29"/>
        </w:object>
      </w:r>
      <w:r>
        <w:rPr>
          <w:rFonts w:hint="eastAsia"/>
        </w:rPr>
        <w:t>, to prevent the system from entering a physically infeasible state for the mechanical structure and drive system;</w:t>
      </w:r>
    </w:p>
    <w:p w:rsidR="002118B7" w:rsidRPr="005B24DE" w:rsidRDefault="002118B7" w:rsidP="002118B7">
      <w:pPr>
        <w:pStyle w:val="MDPI37itemize"/>
        <w:spacing w:before="60"/>
      </w:pPr>
      <w:r>
        <w:t xml:space="preserve">Control constraint: Set an amplitude upper bound for joint acceleration, i.e., </w:t>
      </w:r>
      <w:r w:rsidRPr="009975B4">
        <w:rPr>
          <w:sz w:val="24"/>
          <w:szCs w:val="24"/>
        </w:rPr>
        <w:t xml:space="preserve"> </w:t>
      </w:r>
      <w:r w:rsidR="00D70317" w:rsidRPr="00D70317">
        <w:rPr>
          <w:position w:val="-12"/>
          <w:sz w:val="24"/>
          <w:szCs w:val="24"/>
        </w:rPr>
        <w:object w:dxaOrig="800" w:dyaOrig="340">
          <v:shape id="_x0000_i1036" type="#_x0000_t75" style="width:40.05pt;height:16.55pt" o:ole="">
            <v:imagedata r:id="rId30" o:title=""/>
          </v:shape>
          <o:OLEObject Type="Embed" ProgID="Equation.DSMT4" ShapeID="_x0000_i1036" DrawAspect="Content" ObjectID="_1835251837" r:id="rId31"/>
        </w:object>
      </w:r>
      <w:r>
        <w:t>, to match the actual output capability of actuators and prevent mechanical vibration, impact or hardware damage caused by abrupt changes in control signals.</w:t>
      </w:r>
    </w:p>
    <w:p w:rsidR="00BD5859" w:rsidRPr="005B24DE" w:rsidRDefault="00BD5859" w:rsidP="00BD5859">
      <w:pPr>
        <w:pStyle w:val="MDPI31text"/>
      </w:pPr>
      <w:r>
        <w:t>The above constrained infinite-horizon optimal control model constitutes the basic mathematical framework for safe trajectory planning of manipulators.</w:t>
      </w:r>
    </w:p>
    <w:p w:rsidR="00E93210" w:rsidRDefault="00AC3730" w:rsidP="00AC3730">
      <w:pPr>
        <w:pStyle w:val="MDPI22heading2"/>
        <w:spacing w:before="240"/>
        <w:rPr>
          <w:noProof w:val="0"/>
        </w:rPr>
      </w:pPr>
      <w:bookmarkStart w:id="6" w:name="page2"/>
      <w:bookmarkEnd w:id="6"/>
      <w:r>
        <w:rPr>
          <w:noProof w:val="0"/>
        </w:rPr>
        <w:t>2.2</w:t>
      </w:r>
      <w:r w:rsidRPr="005B24DE">
        <w:rPr>
          <w:noProof w:val="0"/>
        </w:rPr>
        <w:t xml:space="preserve">. </w:t>
      </w:r>
      <w:r w:rsidRPr="00AC3730">
        <w:rPr>
          <w:noProof w:val="0"/>
        </w:rPr>
        <w:t>Model Predictive Path Integral</w:t>
      </w:r>
    </w:p>
    <w:p w:rsidR="00155542" w:rsidRDefault="00155542" w:rsidP="00155542">
      <w:pPr>
        <w:pStyle w:val="MDPI31text"/>
      </w:pPr>
      <w:r>
        <w:t>MPPI is a class of sampling-based model predictive control methods</w:t>
      </w:r>
      <w:r w:rsidR="002E5228">
        <w:t xml:space="preserve"> </w:t>
      </w:r>
      <w:r>
        <w:t>[6]. Its core idea is to perform random sampling and search around the nominal control sequence, abandoning the traditional approach of selecting a single optimal trajectory. This method is suitable for trajectory planning scenarios of nonlinear and high-dimensional</w:t>
      </w:r>
      <w:r w:rsidR="00365017">
        <w:t xml:space="preserve"> </w:t>
      </w:r>
      <w:r>
        <w:t>systems.</w:t>
      </w:r>
    </w:p>
    <w:p w:rsidR="00AC3730" w:rsidRDefault="00155542" w:rsidP="00155542">
      <w:pPr>
        <w:pStyle w:val="MDPI31text"/>
      </w:pPr>
      <w:r>
        <w:lastRenderedPageBreak/>
        <w:t>For the initial nominal control sequence</w:t>
      </w:r>
      <w:r w:rsidR="00966823">
        <w:t xml:space="preserve"> </w:t>
      </w:r>
      <w:r w:rsidR="00D70317" w:rsidRPr="00D70317">
        <w:rPr>
          <w:position w:val="-12"/>
          <w:sz w:val="24"/>
          <w:szCs w:val="24"/>
        </w:rPr>
        <w:object w:dxaOrig="1219" w:dyaOrig="340">
          <v:shape id="_x0000_i1037" type="#_x0000_t75" style="width:60.05pt;height:16.55pt" o:ole="">
            <v:imagedata r:id="rId32" o:title=""/>
          </v:shape>
          <o:OLEObject Type="Embed" ProgID="Equation.DSMT4" ShapeID="_x0000_i1037" DrawAspect="Content" ObjectID="_1835251838" r:id="rId33"/>
        </w:object>
      </w:r>
      <w:r w:rsidR="00966823">
        <w:rPr>
          <w:sz w:val="24"/>
          <w:szCs w:val="24"/>
        </w:rPr>
        <w:t xml:space="preserve"> </w:t>
      </w:r>
      <w:r>
        <w:t>within the receding horizon</w:t>
      </w:r>
      <w:r w:rsidRPr="00642E33">
        <w:rPr>
          <w:i/>
        </w:rPr>
        <w:t xml:space="preserve"> H</w:t>
      </w:r>
      <w:r>
        <w:t xml:space="preserve">, an independent zero-mean Gaussian noise sequence is generated for each of the </w:t>
      </w:r>
      <w:r w:rsidRPr="00566ADC">
        <w:rPr>
          <w:i/>
        </w:rPr>
        <w:t>K</w:t>
      </w:r>
      <w:r>
        <w:t xml:space="preserve"> sampled trajectories at time</w:t>
      </w:r>
      <w:r w:rsidRPr="00566ADC">
        <w:rPr>
          <w:i/>
        </w:rPr>
        <w:t xml:space="preserve"> t</w:t>
      </w:r>
      <w: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B104C" w:rsidRPr="005B24DE" w:rsidTr="00B82E8D">
        <w:tc>
          <w:tcPr>
            <w:tcW w:w="7428" w:type="dxa"/>
          </w:tcPr>
          <w:p w:rsidR="005B104C" w:rsidRPr="005B24DE" w:rsidRDefault="00D70317" w:rsidP="00B82E8D">
            <w:pPr>
              <w:pStyle w:val="MDPI39equation"/>
            </w:pPr>
            <w:r w:rsidRPr="00D70317">
              <w:rPr>
                <w:position w:val="-12"/>
              </w:rPr>
              <w:object w:dxaOrig="1140" w:dyaOrig="340">
                <v:shape id="_x0000_i1038" type="#_x0000_t75" style="width:57pt;height:16.55pt" o:ole="">
                  <v:imagedata r:id="rId34" o:title=""/>
                </v:shape>
                <o:OLEObject Type="Embed" ProgID="Equation.DSMT4" ShapeID="_x0000_i1038" DrawAspect="Content" ObjectID="_1835251839" r:id="rId35"/>
              </w:object>
            </w:r>
            <w:r w:rsidR="005B104C" w:rsidRPr="005B24DE">
              <w:t>,</w:t>
            </w:r>
          </w:p>
        </w:tc>
        <w:tc>
          <w:tcPr>
            <w:tcW w:w="431" w:type="dxa"/>
            <w:vAlign w:val="center"/>
          </w:tcPr>
          <w:p w:rsidR="005B104C" w:rsidRPr="005B24DE" w:rsidRDefault="005B104C" w:rsidP="005B104C">
            <w:pPr>
              <w:pStyle w:val="MDPI3aequationnumber"/>
            </w:pPr>
            <w:r w:rsidRPr="005B24DE">
              <w:t>(</w:t>
            </w:r>
            <w:r>
              <w:t>3</w:t>
            </w:r>
            <w:r w:rsidRPr="005B24DE">
              <w:t>)</w:t>
            </w:r>
          </w:p>
        </w:tc>
      </w:tr>
    </w:tbl>
    <w:p w:rsidR="005B104C" w:rsidRDefault="005B104C" w:rsidP="005B104C">
      <w:pPr>
        <w:pStyle w:val="MDPI31text"/>
        <w:ind w:firstLine="0"/>
      </w:pPr>
      <w:r>
        <w:t>w</w:t>
      </w:r>
      <w:r w:rsidRPr="005B104C">
        <w:t xml:space="preserve">here </w:t>
      </w:r>
      <w:r w:rsidR="00D70317" w:rsidRPr="00D70317">
        <w:rPr>
          <w:position w:val="-8"/>
          <w:sz w:val="24"/>
          <w:szCs w:val="24"/>
        </w:rPr>
        <w:object w:dxaOrig="1140" w:dyaOrig="260">
          <v:shape id="_x0000_i1039" type="#_x0000_t75" style="width:57pt;height:13.1pt" o:ole="">
            <v:imagedata r:id="rId36" o:title=""/>
          </v:shape>
          <o:OLEObject Type="Embed" ProgID="Equation.DSMT4" ShapeID="_x0000_i1039" DrawAspect="Content" ObjectID="_1835251840" r:id="rId37"/>
        </w:object>
      </w:r>
      <w:r w:rsidR="00890018">
        <w:t>,</w:t>
      </w:r>
      <w:r w:rsidRPr="005B104C">
        <w:t xml:space="preserve"> </w:t>
      </w:r>
      <w:r w:rsidR="00D70317" w:rsidRPr="00D70317">
        <w:rPr>
          <w:position w:val="-8"/>
          <w:sz w:val="24"/>
          <w:szCs w:val="24"/>
        </w:rPr>
        <w:object w:dxaOrig="900" w:dyaOrig="279">
          <v:shape id="_x0000_i1040" type="#_x0000_t75" style="width:44.65pt;height:14.65pt" o:ole="">
            <v:imagedata r:id="rId38" o:title=""/>
          </v:shape>
          <o:OLEObject Type="Embed" ProgID="Equation.DSMT4" ShapeID="_x0000_i1040" DrawAspect="Content" ObjectID="_1835251841" r:id="rId39"/>
        </w:object>
      </w:r>
      <w:r w:rsidRPr="005B104C">
        <w:t xml:space="preserve">, </w:t>
      </w:r>
      <w:r w:rsidR="00D70317" w:rsidRPr="00CB7DE5">
        <w:rPr>
          <w:position w:val="-4"/>
          <w:sz w:val="24"/>
          <w:szCs w:val="24"/>
        </w:rPr>
        <w:object w:dxaOrig="200" w:dyaOrig="220">
          <v:shape id="_x0000_i1041" type="#_x0000_t75" style="width:9.65pt;height:11.95pt" o:ole="">
            <v:imagedata r:id="rId40" o:title=""/>
          </v:shape>
          <o:OLEObject Type="Embed" ProgID="Equation.DSMT4" ShapeID="_x0000_i1041" DrawAspect="Content" ObjectID="_1835251842" r:id="rId41"/>
        </w:object>
      </w:r>
      <w:r w:rsidRPr="005B104C">
        <w:t xml:space="preserve"> denote the noise covariance matrix. Based on this, the candidate control sequence for the </w:t>
      </w:r>
      <w:r w:rsidRPr="00C07DA4">
        <w:rPr>
          <w:i/>
        </w:rPr>
        <w:t>k</w:t>
      </w:r>
      <w:r w:rsidRPr="005B104C">
        <w:t>-th trajectory is constructed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07DA4" w:rsidRPr="005B24DE" w:rsidTr="00B82E8D">
        <w:tc>
          <w:tcPr>
            <w:tcW w:w="7428" w:type="dxa"/>
          </w:tcPr>
          <w:p w:rsidR="00C07DA4" w:rsidRPr="005B24DE" w:rsidRDefault="00D70317" w:rsidP="00B82E8D">
            <w:pPr>
              <w:pStyle w:val="MDPI39equation"/>
            </w:pPr>
            <w:r w:rsidRPr="00D70317">
              <w:rPr>
                <w:position w:val="-10"/>
              </w:rPr>
              <w:object w:dxaOrig="999" w:dyaOrig="320">
                <v:shape id="_x0000_i1042" type="#_x0000_t75" style="width:49.65pt;height:16.55pt" o:ole="">
                  <v:imagedata r:id="rId42" o:title=""/>
                </v:shape>
                <o:OLEObject Type="Embed" ProgID="Equation.DSMT4" ShapeID="_x0000_i1042" DrawAspect="Content" ObjectID="_1835251843" r:id="rId43"/>
              </w:object>
            </w:r>
            <w:r w:rsidR="00202410">
              <w:t>.</w:t>
            </w:r>
          </w:p>
        </w:tc>
        <w:tc>
          <w:tcPr>
            <w:tcW w:w="431" w:type="dxa"/>
            <w:vAlign w:val="center"/>
          </w:tcPr>
          <w:p w:rsidR="00C07DA4" w:rsidRPr="005B24DE" w:rsidRDefault="00C07DA4" w:rsidP="00202410">
            <w:pPr>
              <w:pStyle w:val="MDPI3aequationnumber"/>
            </w:pPr>
            <w:r w:rsidRPr="005B24DE">
              <w:t>(</w:t>
            </w:r>
            <w:r w:rsidR="00202410">
              <w:t>4</w:t>
            </w:r>
            <w:r w:rsidRPr="005B24DE">
              <w:t>)</w:t>
            </w:r>
          </w:p>
        </w:tc>
      </w:tr>
    </w:tbl>
    <w:p w:rsidR="00C07DA4" w:rsidRDefault="00B75AD0" w:rsidP="00B75AD0">
      <w:pPr>
        <w:pStyle w:val="MDPI31text"/>
        <w:ind w:firstLine="452"/>
      </w:pPr>
      <w:r w:rsidRPr="00B75AD0">
        <w:t>A forward</w:t>
      </w:r>
      <w:r w:rsidR="00890018">
        <w:t xml:space="preserve"> rollout</w:t>
      </w:r>
      <w:r w:rsidRPr="00B75AD0">
        <w:t xml:space="preserve"> is executed for each candidate control sequence, and the corresponding state trajectory </w:t>
      </w:r>
      <w:r w:rsidR="00D70317" w:rsidRPr="00D70317">
        <w:rPr>
          <w:position w:val="-16"/>
          <w:sz w:val="24"/>
          <w:szCs w:val="24"/>
        </w:rPr>
        <w:object w:dxaOrig="700" w:dyaOrig="440">
          <v:shape id="_x0000_i1043" type="#_x0000_t75" style="width:33.9pt;height:22.35pt" o:ole="">
            <v:imagedata r:id="rId44" o:title=""/>
          </v:shape>
          <o:OLEObject Type="Embed" ProgID="Equation.DSMT4" ShapeID="_x0000_i1043" DrawAspect="Content" ObjectID="_1835251844" r:id="rId45"/>
        </w:object>
      </w:r>
      <w:r w:rsidRPr="00B75AD0">
        <w:t xml:space="preserve"> is obtained by combining with </w:t>
      </w:r>
      <w:r w:rsidR="003D70C2">
        <w:t>(1)</w:t>
      </w:r>
      <w:r w:rsidRPr="00B75AD0">
        <w:t>. The cumulative cost over the receding horizon is given by: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D3E44" w:rsidRPr="005B24DE" w:rsidTr="00B82E8D">
        <w:tc>
          <w:tcPr>
            <w:tcW w:w="7428" w:type="dxa"/>
          </w:tcPr>
          <w:p w:rsidR="003D3E44" w:rsidRPr="005B24DE" w:rsidRDefault="00D70317" w:rsidP="00B82E8D">
            <w:pPr>
              <w:pStyle w:val="MDPI39equation"/>
            </w:pPr>
            <w:r w:rsidRPr="00D70317">
              <w:rPr>
                <w:position w:val="-24"/>
              </w:rPr>
              <w:object w:dxaOrig="3560" w:dyaOrig="580">
                <v:shape id="_x0000_i1044" type="#_x0000_t75" style="width:175.95pt;height:28.9pt" o:ole="">
                  <v:imagedata r:id="rId46" o:title=""/>
                </v:shape>
                <o:OLEObject Type="Embed" ProgID="Equation.DSMT4" ShapeID="_x0000_i1044" DrawAspect="Content" ObjectID="_1835251845" r:id="rId47"/>
              </w:object>
            </w:r>
            <w:r w:rsidR="00923628">
              <w:t>,</w:t>
            </w:r>
          </w:p>
        </w:tc>
        <w:tc>
          <w:tcPr>
            <w:tcW w:w="431" w:type="dxa"/>
            <w:vAlign w:val="center"/>
          </w:tcPr>
          <w:p w:rsidR="003D3E44" w:rsidRPr="005B24DE" w:rsidRDefault="003D3E44" w:rsidP="00923628">
            <w:pPr>
              <w:pStyle w:val="MDPI3aequationnumber"/>
            </w:pPr>
            <w:r w:rsidRPr="005B24DE">
              <w:t>(</w:t>
            </w:r>
            <w:r w:rsidR="00923628">
              <w:t>5</w:t>
            </w:r>
            <w:r w:rsidRPr="005B24DE">
              <w:t>)</w:t>
            </w:r>
          </w:p>
        </w:tc>
      </w:tr>
    </w:tbl>
    <w:p w:rsidR="003D3E44" w:rsidRDefault="00C74A1F" w:rsidP="00C74A1F">
      <w:pPr>
        <w:pStyle w:val="MDPI31text"/>
        <w:ind w:firstLine="0"/>
      </w:pPr>
      <w:r>
        <w:t>w</w:t>
      </w:r>
      <w:r w:rsidR="00923628" w:rsidRPr="00923628">
        <w:t xml:space="preserve">here </w:t>
      </w:r>
      <w:r w:rsidR="00D70317" w:rsidRPr="00D70317">
        <w:rPr>
          <w:position w:val="-12"/>
          <w:sz w:val="24"/>
          <w:szCs w:val="24"/>
        </w:rPr>
        <w:object w:dxaOrig="1500" w:dyaOrig="340">
          <v:shape id="_x0000_i1045" type="#_x0000_t75" style="width:75.1pt;height:16.55pt" o:ole="">
            <v:imagedata r:id="rId48" o:title=""/>
          </v:shape>
          <o:OLEObject Type="Embed" ProgID="Equation.DSMT4" ShapeID="_x0000_i1045" DrawAspect="Content" ObjectID="_1835251846" r:id="rId49"/>
        </w:object>
      </w:r>
      <w:r w:rsidR="00923628" w:rsidRPr="00923628">
        <w:t xml:space="preserve"> is the control sequence, </w:t>
      </w:r>
      <w:r w:rsidR="00D70317" w:rsidRPr="00D70317">
        <w:rPr>
          <w:position w:val="-12"/>
          <w:sz w:val="24"/>
          <w:szCs w:val="24"/>
        </w:rPr>
        <w:object w:dxaOrig="380" w:dyaOrig="340">
          <v:shape id="_x0000_i1046" type="#_x0000_t75" style="width:19.65pt;height:16.55pt" o:ole="">
            <v:imagedata r:id="rId50" o:title=""/>
          </v:shape>
          <o:OLEObject Type="Embed" ProgID="Equation.DSMT4" ShapeID="_x0000_i1046" DrawAspect="Content" ObjectID="_1835251847" r:id="rId51"/>
        </w:object>
      </w:r>
      <w:r w:rsidR="00923628" w:rsidRPr="00923628">
        <w:t xml:space="preserve"> is the stage cost function, and </w:t>
      </w:r>
      <w:r w:rsidR="00D70317" w:rsidRPr="00D70317">
        <w:rPr>
          <w:position w:val="-12"/>
          <w:sz w:val="24"/>
          <w:szCs w:val="24"/>
        </w:rPr>
        <w:object w:dxaOrig="480" w:dyaOrig="340">
          <v:shape id="_x0000_i1047" type="#_x0000_t75" style="width:23.5pt;height:16.55pt" o:ole="">
            <v:imagedata r:id="rId52" o:title=""/>
          </v:shape>
          <o:OLEObject Type="Embed" ProgID="Equation.DSMT4" ShapeID="_x0000_i1047" DrawAspect="Content" ObjectID="_1835251848" r:id="rId53"/>
        </w:object>
      </w:r>
      <w:r w:rsidR="00923628" w:rsidRPr="00923628">
        <w:t xml:space="preserve"> is the terminal cost function. </w:t>
      </w:r>
      <w:r w:rsidR="00AA0088">
        <w:t>A</w:t>
      </w:r>
      <w:r w:rsidR="00923628" w:rsidRPr="00923628">
        <w:t>n exponential transformation is applied to the cumulative cost of each sampled trajectory to construct an exponential weight: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74A1F" w:rsidRPr="005B24DE" w:rsidTr="00B82E8D">
        <w:tc>
          <w:tcPr>
            <w:tcW w:w="7428" w:type="dxa"/>
          </w:tcPr>
          <w:p w:rsidR="00C74A1F" w:rsidRPr="005B24DE" w:rsidRDefault="00D70317" w:rsidP="00B82E8D">
            <w:pPr>
              <w:pStyle w:val="MDPI39equation"/>
            </w:pPr>
            <w:r w:rsidRPr="00D70317">
              <w:rPr>
                <w:position w:val="-24"/>
              </w:rPr>
              <w:object w:dxaOrig="2160" w:dyaOrig="580">
                <v:shape id="_x0000_i1048" type="#_x0000_t75" style="width:107.05pt;height:28.9pt" o:ole="">
                  <v:imagedata r:id="rId54" o:title=""/>
                </v:shape>
                <o:OLEObject Type="Embed" ProgID="Equation.DSMT4" ShapeID="_x0000_i1048" DrawAspect="Content" ObjectID="_1835251849" r:id="rId55"/>
              </w:object>
            </w:r>
            <w:r w:rsidR="00C74A1F">
              <w:t>,</w:t>
            </w:r>
          </w:p>
        </w:tc>
        <w:tc>
          <w:tcPr>
            <w:tcW w:w="431" w:type="dxa"/>
            <w:vAlign w:val="center"/>
          </w:tcPr>
          <w:p w:rsidR="00C74A1F" w:rsidRPr="005B24DE" w:rsidRDefault="00C74A1F" w:rsidP="00C74A1F">
            <w:pPr>
              <w:pStyle w:val="MDPI3aequationnumber"/>
            </w:pPr>
            <w:r w:rsidRPr="005B24DE">
              <w:t>(</w:t>
            </w:r>
            <w:r>
              <w:t>6</w:t>
            </w:r>
            <w:r w:rsidRPr="005B24DE">
              <w:t>)</w:t>
            </w:r>
          </w:p>
        </w:tc>
      </w:tr>
    </w:tbl>
    <w:p w:rsidR="00C74A1F" w:rsidRDefault="00C74A1F" w:rsidP="00C74A1F">
      <w:pPr>
        <w:pStyle w:val="MDPI31text"/>
        <w:ind w:firstLine="0"/>
      </w:pPr>
      <w:r>
        <w:t>w</w:t>
      </w:r>
      <w:r w:rsidRPr="00C74A1F">
        <w:t xml:space="preserve">here </w:t>
      </w:r>
      <w:bookmarkStart w:id="7" w:name="OLE_LINK33"/>
      <w:bookmarkStart w:id="8" w:name="OLE_LINK34"/>
      <w:r w:rsidR="00D70317" w:rsidRPr="000D54CD">
        <w:rPr>
          <w:position w:val="-6"/>
          <w:sz w:val="24"/>
          <w:szCs w:val="24"/>
        </w:rPr>
        <w:object w:dxaOrig="499" w:dyaOrig="240">
          <v:shape id="_x0000_i1049" type="#_x0000_t75" style="width:26.2pt;height:12.3pt" o:ole="">
            <v:imagedata r:id="rId56" o:title=""/>
          </v:shape>
          <o:OLEObject Type="Embed" ProgID="Equation.DSMT4" ShapeID="_x0000_i1049" DrawAspect="Content" ObjectID="_1835251850" r:id="rId57"/>
        </w:object>
      </w:r>
      <w:bookmarkEnd w:id="7"/>
      <w:bookmarkEnd w:id="8"/>
      <w:r w:rsidRPr="00C74A1F">
        <w:t xml:space="preserve"> is the temperature parameter. </w:t>
      </w:r>
      <w:r w:rsidRPr="00586A95">
        <w:t xml:space="preserve">Smaller value of </w:t>
      </w:r>
      <w:r w:rsidR="00D70317" w:rsidRPr="00586A95">
        <w:rPr>
          <w:position w:val="-6"/>
          <w:sz w:val="24"/>
          <w:szCs w:val="24"/>
        </w:rPr>
        <w:object w:dxaOrig="200" w:dyaOrig="240">
          <v:shape id="_x0000_i1050" type="#_x0000_t75" style="width:10.4pt;height:12.3pt" o:ole="">
            <v:imagedata r:id="rId58" o:title=""/>
          </v:shape>
          <o:OLEObject Type="Embed" ProgID="Equation.DSMT4" ShapeID="_x0000_i1050" DrawAspect="Content" ObjectID="_1835251851" r:id="rId59"/>
        </w:object>
      </w:r>
      <w:r w:rsidRPr="00586A95">
        <w:t xml:space="preserve"> results in a stronger bias of the weight toward low-cost trajectories, whereas a larger value enhances the exploratory nature of sampling.</w:t>
      </w:r>
      <w:r w:rsidRPr="00C74A1F">
        <w:t xml:space="preserve"> The normalized weights </w:t>
      </w:r>
      <w:r w:rsidR="00D70317" w:rsidRPr="00D70317">
        <w:rPr>
          <w:position w:val="-10"/>
          <w:sz w:val="24"/>
          <w:szCs w:val="24"/>
        </w:rPr>
        <w:object w:dxaOrig="260" w:dyaOrig="300">
          <v:shape id="_x0000_i1051" type="#_x0000_t75" style="width:13.1pt;height:15.4pt" o:ole="">
            <v:imagedata r:id="rId60" o:title=""/>
          </v:shape>
          <o:OLEObject Type="Embed" ProgID="Equation.DSMT4" ShapeID="_x0000_i1051" DrawAspect="Content" ObjectID="_1835251852" r:id="rId61"/>
        </w:object>
      </w:r>
      <w:r w:rsidRPr="00C74A1F">
        <w:t xml:space="preserve"> are used to perform a weighted average of all sampled noise sequences, thus realizing the update of the initial nominal control sequence:</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57B84" w:rsidRPr="005B24DE" w:rsidTr="00B82E8D">
        <w:tc>
          <w:tcPr>
            <w:tcW w:w="7428" w:type="dxa"/>
          </w:tcPr>
          <w:bookmarkStart w:id="9" w:name="OLE_LINK6"/>
          <w:bookmarkStart w:id="10" w:name="OLE_LINK7"/>
          <w:p w:rsidR="00E57B84" w:rsidRPr="005B24DE" w:rsidRDefault="00D70317" w:rsidP="00B82E8D">
            <w:pPr>
              <w:pStyle w:val="MDPI39equation"/>
            </w:pPr>
            <w:r w:rsidRPr="00D70317">
              <w:rPr>
                <w:position w:val="-24"/>
              </w:rPr>
              <w:object w:dxaOrig="1500" w:dyaOrig="580">
                <v:shape id="_x0000_i1052" type="#_x0000_t75" style="width:74.3pt;height:28.9pt" o:ole="">
                  <v:imagedata r:id="rId62" o:title=""/>
                </v:shape>
                <o:OLEObject Type="Embed" ProgID="Equation.DSMT4" ShapeID="_x0000_i1052" DrawAspect="Content" ObjectID="_1835251853" r:id="rId63"/>
              </w:object>
            </w:r>
            <w:bookmarkEnd w:id="9"/>
            <w:bookmarkEnd w:id="10"/>
            <w:r w:rsidR="00E57B84">
              <w:t>.</w:t>
            </w:r>
          </w:p>
        </w:tc>
        <w:tc>
          <w:tcPr>
            <w:tcW w:w="431" w:type="dxa"/>
            <w:vAlign w:val="center"/>
          </w:tcPr>
          <w:p w:rsidR="00E57B84" w:rsidRPr="005B24DE" w:rsidRDefault="00E57B84" w:rsidP="00E57B84">
            <w:pPr>
              <w:pStyle w:val="MDPI3aequationnumber"/>
            </w:pPr>
            <w:r w:rsidRPr="005B24DE">
              <w:t>(</w:t>
            </w:r>
            <w:r>
              <w:t>7</w:t>
            </w:r>
            <w:r w:rsidRPr="005B24DE">
              <w:t>)</w:t>
            </w:r>
          </w:p>
        </w:tc>
      </w:tr>
    </w:tbl>
    <w:p w:rsidR="00E57B84" w:rsidRDefault="00E57B84" w:rsidP="00E57B84">
      <w:pPr>
        <w:pStyle w:val="MDPI31text"/>
        <w:ind w:firstLine="452"/>
      </w:pPr>
      <w:r w:rsidRPr="00E57B84">
        <w:t xml:space="preserve">MPPI adopts a receding horizon execution strategy, where only the control signal </w:t>
      </w:r>
      <w:r w:rsidR="00D70317" w:rsidRPr="00D70317">
        <w:rPr>
          <w:position w:val="-10"/>
          <w:sz w:val="24"/>
          <w:szCs w:val="24"/>
        </w:rPr>
        <w:object w:dxaOrig="620" w:dyaOrig="320">
          <v:shape id="_x0000_i1053" type="#_x0000_t75" style="width:30.4pt;height:16.55pt" o:ole="">
            <v:imagedata r:id="rId64" o:title=""/>
          </v:shape>
          <o:OLEObject Type="Embed" ProgID="Equation.DSMT4" ShapeID="_x0000_i1053" DrawAspect="Content" ObjectID="_1835251854" r:id="rId65"/>
        </w:object>
      </w:r>
      <w:r>
        <w:rPr>
          <w:sz w:val="24"/>
          <w:szCs w:val="24"/>
        </w:rPr>
        <w:t xml:space="preserve"> </w:t>
      </w:r>
      <w:r w:rsidRPr="00E57B84">
        <w:t xml:space="preserve">at the initial time step of the updated nominal control sequence is extracted and applied to the manipulator's actuators to drive the robot to complete the motion of the current time step. When proceeding to the next time step </w:t>
      </w:r>
      <w:r w:rsidRPr="007F4F9E">
        <w:rPr>
          <w:i/>
        </w:rPr>
        <w:t>t</w:t>
      </w:r>
      <w:r w:rsidRPr="00E57B84">
        <w:t>+1, a shifting operation needs to be performed on the control sequence.</w:t>
      </w:r>
    </w:p>
    <w:p w:rsidR="007F4F9E" w:rsidRDefault="007F4F9E" w:rsidP="007F4F9E">
      <w:pPr>
        <w:pStyle w:val="MDPI22heading2"/>
        <w:spacing w:before="240"/>
        <w:rPr>
          <w:noProof w:val="0"/>
        </w:rPr>
      </w:pPr>
      <w:r>
        <w:rPr>
          <w:noProof w:val="0"/>
        </w:rPr>
        <w:t>2.3</w:t>
      </w:r>
      <w:r w:rsidRPr="005B24DE">
        <w:rPr>
          <w:noProof w:val="0"/>
        </w:rPr>
        <w:t xml:space="preserve">. </w:t>
      </w:r>
      <w:r w:rsidR="001A1B74" w:rsidRPr="001A1B74">
        <w:rPr>
          <w:noProof w:val="0"/>
        </w:rPr>
        <w:t>Soft Actor-Critic</w:t>
      </w:r>
    </w:p>
    <w:p w:rsidR="007F4F9E" w:rsidRDefault="00CE66FC" w:rsidP="00E57B84">
      <w:pPr>
        <w:pStyle w:val="MDPI31text"/>
        <w:ind w:firstLine="452"/>
      </w:pPr>
      <w:r w:rsidRPr="00CE66FC">
        <w:t xml:space="preserve">The core objective of reinforcement learning is to learn an approximately optimal policy </w:t>
      </w:r>
      <w:r w:rsidRPr="001054D3">
        <w:rPr>
          <w:position w:val="-6"/>
          <w:sz w:val="24"/>
          <w:szCs w:val="24"/>
        </w:rPr>
        <w:object w:dxaOrig="220" w:dyaOrig="220">
          <v:shape id="_x0000_i1054" type="#_x0000_t75" style="width:10.4pt;height:10.4pt" o:ole="">
            <v:imagedata r:id="rId66" o:title=""/>
          </v:shape>
          <o:OLEObject Type="Embed" ProgID="Equation.DSMT4" ShapeID="_x0000_i1054" DrawAspect="Content" ObjectID="_1835251855" r:id="rId67"/>
        </w:object>
      </w:r>
      <w:r w:rsidRPr="00CE66FC">
        <w:t xml:space="preserve"> that enables an agent to maximize the long-term expected return during its interaction</w:t>
      </w:r>
      <w:r w:rsidR="00225DA2">
        <w:t>s</w:t>
      </w:r>
      <w:r w:rsidRPr="00CE66FC">
        <w:t xml:space="preserve"> with the environment. Soft Actor-Critic (SAC) is an off-policy Actor-Critic algorithm based on the maximum entropy reinforcement learning framework</w:t>
      </w:r>
      <w:r>
        <w:t xml:space="preserve"> </w:t>
      </w:r>
      <w:r w:rsidRPr="00CE66FC">
        <w:t>[2</w:t>
      </w:r>
      <w:r w:rsidR="001C6872">
        <w:t>4</w:t>
      </w:r>
      <w:r w:rsidRPr="00CE66FC">
        <w:t>], which maximizes both the expected cumulative return an</w:t>
      </w:r>
      <w:r w:rsidR="004F3270">
        <w:t>d policy entropy simultaneously,</w:t>
      </w:r>
      <w:r w:rsidRPr="00CE66FC">
        <w:t xml:space="preserve"> formulated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E66FC" w:rsidRPr="005B24DE" w:rsidTr="00B82E8D">
        <w:tc>
          <w:tcPr>
            <w:tcW w:w="7428" w:type="dxa"/>
          </w:tcPr>
          <w:p w:rsidR="00CE66FC" w:rsidRPr="005B24DE" w:rsidRDefault="00D70317" w:rsidP="00CE66FC">
            <w:pPr>
              <w:pStyle w:val="MDPI39equation"/>
            </w:pPr>
            <w:r w:rsidRPr="00D70317">
              <w:rPr>
                <w:position w:val="-26"/>
              </w:rPr>
              <w:object w:dxaOrig="3580" w:dyaOrig="620">
                <v:shape id="_x0000_i1055" type="#_x0000_t75" style="width:177.5pt;height:31.55pt" o:ole="">
                  <v:imagedata r:id="rId68" o:title=""/>
                </v:shape>
                <o:OLEObject Type="Embed" ProgID="Equation.DSMT4" ShapeID="_x0000_i1055" DrawAspect="Content" ObjectID="_1835251856" r:id="rId69"/>
              </w:object>
            </w:r>
            <w:r w:rsidR="00CE66FC">
              <w:t>,</w:t>
            </w:r>
          </w:p>
        </w:tc>
        <w:tc>
          <w:tcPr>
            <w:tcW w:w="431" w:type="dxa"/>
            <w:vAlign w:val="center"/>
          </w:tcPr>
          <w:p w:rsidR="00CE66FC" w:rsidRPr="005B24DE" w:rsidRDefault="00CE66FC" w:rsidP="00CE66FC">
            <w:pPr>
              <w:pStyle w:val="MDPI3aequationnumber"/>
            </w:pPr>
            <w:r w:rsidRPr="005B24DE">
              <w:t>(</w:t>
            </w:r>
            <w:r>
              <w:t>8</w:t>
            </w:r>
            <w:r w:rsidRPr="005B24DE">
              <w:t>)</w:t>
            </w:r>
          </w:p>
        </w:tc>
      </w:tr>
    </w:tbl>
    <w:p w:rsidR="00CE66FC" w:rsidRDefault="00CE66FC" w:rsidP="00CE66FC">
      <w:pPr>
        <w:pStyle w:val="MDPI31text"/>
        <w:ind w:firstLine="0"/>
      </w:pPr>
      <w:r>
        <w:t xml:space="preserve">where </w:t>
      </w:r>
      <w:r w:rsidR="00D70317" w:rsidRPr="00D70317">
        <w:rPr>
          <w:position w:val="-12"/>
          <w:sz w:val="24"/>
          <w:szCs w:val="24"/>
        </w:rPr>
        <w:object w:dxaOrig="760" w:dyaOrig="340">
          <v:shape id="_x0000_i1056" type="#_x0000_t75" style="width:38.9pt;height:17.35pt" o:ole="">
            <v:imagedata r:id="rId70" o:title=""/>
          </v:shape>
          <o:OLEObject Type="Embed" ProgID="Equation.DSMT4" ShapeID="_x0000_i1056" DrawAspect="Content" ObjectID="_1835251857" r:id="rId71"/>
        </w:object>
      </w:r>
      <w:r>
        <w:t xml:space="preserve"> is the discount factor, and </w:t>
      </w:r>
      <w:r w:rsidR="00D70317" w:rsidRPr="00D70317">
        <w:rPr>
          <w:position w:val="-12"/>
          <w:sz w:val="24"/>
          <w:szCs w:val="24"/>
        </w:rPr>
        <w:object w:dxaOrig="720" w:dyaOrig="340">
          <v:shape id="_x0000_i1057" type="#_x0000_t75" style="width:36.2pt;height:16.55pt" o:ole="">
            <v:imagedata r:id="rId72" o:title=""/>
          </v:shape>
          <o:OLEObject Type="Embed" ProgID="Equation.DSMT4" ShapeID="_x0000_i1057" DrawAspect="Content" ObjectID="_1835251858" r:id="rId73"/>
        </w:object>
      </w:r>
      <w:r>
        <w:t xml:space="preserve"> is the immediate reward obtained by the agent executing action </w:t>
      </w:r>
      <w:r w:rsidR="00D70317" w:rsidRPr="00D70317">
        <w:rPr>
          <w:position w:val="-10"/>
          <w:sz w:val="24"/>
          <w:szCs w:val="24"/>
        </w:rPr>
        <w:object w:dxaOrig="220" w:dyaOrig="300">
          <v:shape id="_x0000_i1058" type="#_x0000_t75" style="width:11.95pt;height:14.65pt" o:ole="">
            <v:imagedata r:id="rId74" o:title=""/>
          </v:shape>
          <o:OLEObject Type="Embed" ProgID="Equation.DSMT4" ShapeID="_x0000_i1058" DrawAspect="Content" ObjectID="_1835251859" r:id="rId75"/>
        </w:object>
      </w:r>
      <w:r>
        <w:t xml:space="preserve"> in state </w:t>
      </w:r>
      <w:r w:rsidR="00D70317" w:rsidRPr="00D70317">
        <w:rPr>
          <w:position w:val="-10"/>
          <w:sz w:val="24"/>
          <w:szCs w:val="24"/>
        </w:rPr>
        <w:object w:dxaOrig="200" w:dyaOrig="300">
          <v:shape id="_x0000_i1059" type="#_x0000_t75" style="width:9.65pt;height:14.65pt" o:ole="">
            <v:imagedata r:id="rId76" o:title=""/>
          </v:shape>
          <o:OLEObject Type="Embed" ProgID="Equation.DSMT4" ShapeID="_x0000_i1059" DrawAspect="Content" ObjectID="_1835251860" r:id="rId77"/>
        </w:object>
      </w:r>
      <w:r>
        <w:t xml:space="preserve">. A larger entropy value </w:t>
      </w:r>
      <w:r w:rsidR="00D70317" w:rsidRPr="00D70317">
        <w:rPr>
          <w:position w:val="-16"/>
          <w:sz w:val="24"/>
          <w:szCs w:val="24"/>
        </w:rPr>
        <w:object w:dxaOrig="3180" w:dyaOrig="400">
          <v:shape id="_x0000_i1060" type="#_x0000_t75" style="width:158.65pt;height:19.65pt" o:ole="">
            <v:imagedata r:id="rId78" o:title=""/>
          </v:shape>
          <o:OLEObject Type="Embed" ProgID="Equation.DSMT4" ShapeID="_x0000_i1060" DrawAspect="Content" ObjectID="_1835251861" r:id="rId79"/>
        </w:object>
      </w:r>
      <w:r>
        <w:t xml:space="preserve"> means the policy has stronger exploratory properties</w:t>
      </w:r>
      <w:r w:rsidR="004F3270">
        <w:t xml:space="preserve">. </w:t>
      </w:r>
      <w:r w:rsidR="00D70317" w:rsidRPr="002937A5">
        <w:rPr>
          <w:position w:val="-6"/>
          <w:sz w:val="24"/>
          <w:szCs w:val="24"/>
        </w:rPr>
        <w:object w:dxaOrig="520" w:dyaOrig="240">
          <v:shape id="_x0000_i1061" type="#_x0000_t75" style="width:26.2pt;height:12.3pt" o:ole="">
            <v:imagedata r:id="rId80" o:title=""/>
          </v:shape>
          <o:OLEObject Type="Embed" ProgID="Equation.DSMT4" ShapeID="_x0000_i1061" DrawAspect="Content" ObjectID="_1835251862" r:id="rId81"/>
        </w:object>
      </w:r>
      <w:r>
        <w:t xml:space="preserve"> is the temperature parameter.</w:t>
      </w:r>
    </w:p>
    <w:p w:rsidR="00CE66FC" w:rsidRDefault="00CE66FC" w:rsidP="00CE66FC">
      <w:pPr>
        <w:pStyle w:val="MDPI31text"/>
        <w:ind w:firstLine="452"/>
      </w:pPr>
      <w:r>
        <w:lastRenderedPageBreak/>
        <w:t>SAC adopts a twin Q-network</w:t>
      </w:r>
      <w:r w:rsidR="000E2F09">
        <w:t>s</w:t>
      </w:r>
      <w:r>
        <w:t xml:space="preserve"> to approximate the state-action value function, so as to alleviate the value overestimation problem of the Q-network</w:t>
      </w:r>
      <w:r w:rsidR="000E2F09">
        <w:t>s</w:t>
      </w:r>
      <w:r>
        <w:t xml:space="preserve">. For samples </w:t>
      </w:r>
      <w:r w:rsidR="00D70317" w:rsidRPr="00D70317">
        <w:rPr>
          <w:position w:val="-12"/>
          <w:sz w:val="24"/>
          <w:szCs w:val="24"/>
        </w:rPr>
        <w:object w:dxaOrig="1359" w:dyaOrig="340">
          <v:shape id="_x0000_i1062" type="#_x0000_t75" style="width:68.9pt;height:16.55pt" o:ole="">
            <v:imagedata r:id="rId82" o:title=""/>
          </v:shape>
          <o:OLEObject Type="Embed" ProgID="Equation.DSMT4" ShapeID="_x0000_i1062" DrawAspect="Content" ObjectID="_1835251863" r:id="rId83"/>
        </w:object>
      </w:r>
      <w:r>
        <w:t xml:space="preserve"> where </w:t>
      </w:r>
      <w:r w:rsidR="00D70317" w:rsidRPr="00D70317">
        <w:rPr>
          <w:position w:val="-10"/>
          <w:sz w:val="24"/>
          <w:szCs w:val="24"/>
        </w:rPr>
        <w:object w:dxaOrig="220" w:dyaOrig="300">
          <v:shape id="_x0000_i1063" type="#_x0000_t75" style="width:11.15pt;height:14.65pt" o:ole="">
            <v:imagedata r:id="rId84" o:title=""/>
          </v:shape>
          <o:OLEObject Type="Embed" ProgID="Equation.DSMT4" ShapeID="_x0000_i1063" DrawAspect="Content" ObjectID="_1835251864" r:id="rId85"/>
        </w:object>
      </w:r>
      <w:r>
        <w:t xml:space="preserve"> is the termination flag in the replay buffer </w:t>
      </w:r>
      <w:r w:rsidR="00D70317" w:rsidRPr="002937A5">
        <w:rPr>
          <w:position w:val="-4"/>
          <w:sz w:val="24"/>
          <w:szCs w:val="24"/>
        </w:rPr>
        <w:object w:dxaOrig="260" w:dyaOrig="220">
          <v:shape id="_x0000_i1064" type="#_x0000_t75" style="width:13.1pt;height:11.15pt" o:ole="">
            <v:imagedata r:id="rId86" o:title=""/>
          </v:shape>
          <o:OLEObject Type="Embed" ProgID="Equation.DSMT4" ShapeID="_x0000_i1064" DrawAspect="Content" ObjectID="_1835251865" r:id="rId87"/>
        </w:object>
      </w:r>
      <w:r>
        <w:t>, the soft Bellman backup target is defined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1AF8" w:rsidRPr="005B24DE" w:rsidTr="00B82E8D">
        <w:tc>
          <w:tcPr>
            <w:tcW w:w="7428" w:type="dxa"/>
          </w:tcPr>
          <w:p w:rsidR="00DA1AF8" w:rsidRPr="005B24DE" w:rsidRDefault="00D70317" w:rsidP="00B82E8D">
            <w:pPr>
              <w:pStyle w:val="MDPI39equation"/>
            </w:pPr>
            <w:r w:rsidRPr="00D70317">
              <w:rPr>
                <w:position w:val="-22"/>
              </w:rPr>
              <w:object w:dxaOrig="5660" w:dyaOrig="540">
                <v:shape id="_x0000_i1065" type="#_x0000_t75" style="width:279.9pt;height:27.35pt" o:ole="">
                  <v:imagedata r:id="rId88" o:title=""/>
                </v:shape>
                <o:OLEObject Type="Embed" ProgID="Equation.DSMT4" ShapeID="_x0000_i1065" DrawAspect="Content" ObjectID="_1835251866" r:id="rId89"/>
              </w:object>
            </w:r>
            <w:r w:rsidR="00DA1AF8">
              <w:t>,</w:t>
            </w:r>
          </w:p>
        </w:tc>
        <w:tc>
          <w:tcPr>
            <w:tcW w:w="431" w:type="dxa"/>
            <w:vAlign w:val="center"/>
          </w:tcPr>
          <w:p w:rsidR="00DA1AF8" w:rsidRPr="005B24DE" w:rsidRDefault="00F6777F" w:rsidP="00DA1AF8">
            <w:pPr>
              <w:pStyle w:val="MDPI3aequationnumber"/>
            </w:pPr>
            <w:r>
              <w:t>(</w:t>
            </w:r>
            <w:r w:rsidR="00DA1AF8">
              <w:t>9</w:t>
            </w:r>
            <w:r w:rsidR="00DA1AF8" w:rsidRPr="005B24DE">
              <w:t>)</w:t>
            </w:r>
          </w:p>
        </w:tc>
      </w:tr>
    </w:tbl>
    <w:p w:rsidR="00144541" w:rsidRDefault="00144541" w:rsidP="00144541">
      <w:pPr>
        <w:pStyle w:val="MDPI31text"/>
        <w:ind w:left="2040" w:firstLine="510"/>
      </w:pPr>
      <w:r>
        <w:t xml:space="preserve">where </w:t>
      </w:r>
      <w:r w:rsidR="00D70317" w:rsidRPr="00A35645">
        <w:rPr>
          <w:position w:val="-10"/>
          <w:sz w:val="24"/>
          <w:szCs w:val="24"/>
        </w:rPr>
        <w:object w:dxaOrig="180" w:dyaOrig="279">
          <v:shape id="_x0000_i1066" type="#_x0000_t75" style="width:8.45pt;height:14.65pt" o:ole="">
            <v:imagedata r:id="rId90" o:title=""/>
          </v:shape>
          <o:OLEObject Type="Embed" ProgID="Equation.DSMT4" ShapeID="_x0000_i1066" DrawAspect="Content" ObjectID="_1835251867" r:id="rId91"/>
        </w:object>
      </w:r>
      <w:r>
        <w:t xml:space="preserve"> denotes the learnable parameters of the actor network.</w:t>
      </w:r>
    </w:p>
    <w:p w:rsidR="00DA1AF8" w:rsidRDefault="00144541" w:rsidP="00144541">
      <w:pPr>
        <w:pStyle w:val="MDPI31text"/>
        <w:ind w:firstLine="452"/>
      </w:pPr>
      <w:r>
        <w:t>The training objective of the critic network is to minimize the mean squared error of the temporal difference (TD) error, given by: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D2EA7" w:rsidRPr="005B24DE" w:rsidTr="00B82E8D">
        <w:tc>
          <w:tcPr>
            <w:tcW w:w="7428" w:type="dxa"/>
          </w:tcPr>
          <w:p w:rsidR="007D2EA7" w:rsidRPr="005B24DE" w:rsidRDefault="00D70317" w:rsidP="00B82E8D">
            <w:pPr>
              <w:pStyle w:val="MDPI39equation"/>
            </w:pPr>
            <w:r w:rsidRPr="00D70317">
              <w:rPr>
                <w:position w:val="-20"/>
              </w:rPr>
              <w:object w:dxaOrig="3140" w:dyaOrig="499">
                <v:shape id="_x0000_i1067" type="#_x0000_t75" style="width:154.4pt;height:25.05pt" o:ole="">
                  <v:imagedata r:id="rId92" o:title=""/>
                </v:shape>
                <o:OLEObject Type="Embed" ProgID="Equation.DSMT4" ShapeID="_x0000_i1067" DrawAspect="Content" ObjectID="_1835251868" r:id="rId93"/>
              </w:object>
            </w:r>
            <w:r w:rsidR="007D2EA7">
              <w:t>,</w:t>
            </w:r>
          </w:p>
        </w:tc>
        <w:tc>
          <w:tcPr>
            <w:tcW w:w="431" w:type="dxa"/>
            <w:vAlign w:val="center"/>
          </w:tcPr>
          <w:p w:rsidR="007D2EA7" w:rsidRPr="005B24DE" w:rsidRDefault="007D2EA7" w:rsidP="007D2EA7">
            <w:pPr>
              <w:pStyle w:val="MDPI3aequationnumber"/>
            </w:pPr>
            <w:r w:rsidRPr="005B24DE">
              <w:t>(</w:t>
            </w:r>
            <w:r>
              <w:t>10</w:t>
            </w:r>
            <w:r w:rsidRPr="005B24DE">
              <w:t>)</w:t>
            </w:r>
          </w:p>
        </w:tc>
      </w:tr>
    </w:tbl>
    <w:p w:rsidR="001B2504" w:rsidRDefault="001B2504" w:rsidP="001B2504">
      <w:pPr>
        <w:pStyle w:val="MDPI31text"/>
        <w:ind w:firstLine="0"/>
      </w:pPr>
      <w:r>
        <w:t xml:space="preserve">where </w:t>
      </w:r>
      <w:r w:rsidR="00D70317" w:rsidRPr="00D70317">
        <w:rPr>
          <w:position w:val="-10"/>
          <w:sz w:val="24"/>
          <w:szCs w:val="24"/>
        </w:rPr>
        <w:object w:dxaOrig="200" w:dyaOrig="300">
          <v:shape id="_x0000_i1068" type="#_x0000_t75" style="width:10pt;height:15.4pt" o:ole="">
            <v:imagedata r:id="rId94" o:title=""/>
          </v:shape>
          <o:OLEObject Type="Embed" ProgID="Equation.DSMT4" ShapeID="_x0000_i1068" DrawAspect="Content" ObjectID="_1835251869" r:id="rId95"/>
        </w:object>
      </w:r>
      <w:r>
        <w:t xml:space="preserve"> denotes the parameters of the target critic network.</w:t>
      </w:r>
    </w:p>
    <w:p w:rsidR="007D2EA7" w:rsidRDefault="001B2504" w:rsidP="001B2504">
      <w:pPr>
        <w:pStyle w:val="MDPI31text"/>
        <w:ind w:firstLine="452"/>
      </w:pPr>
      <w:r>
        <w:t xml:space="preserve">The actor network adopts a stochastic policy formulation and outputs the probability distribution of all actions under a given state </w:t>
      </w:r>
      <w:r w:rsidR="00D70317" w:rsidRPr="00A35645">
        <w:rPr>
          <w:position w:val="-6"/>
          <w:sz w:val="24"/>
          <w:szCs w:val="24"/>
        </w:rPr>
        <w:object w:dxaOrig="160" w:dyaOrig="200">
          <v:shape id="_x0000_i1069" type="#_x0000_t75" style="width:8.1pt;height:9.65pt" o:ole="">
            <v:imagedata r:id="rId96" o:title=""/>
          </v:shape>
          <o:OLEObject Type="Embed" ProgID="Equation.DSMT4" ShapeID="_x0000_i1069" DrawAspect="Content" ObjectID="_1835251870" r:id="rId97"/>
        </w:object>
      </w:r>
      <w:r>
        <w:t>. Its core training objective is to maximize th</w:t>
      </w:r>
      <w:r w:rsidR="00A47FE9">
        <w:t>e expected soft value function</w:t>
      </w:r>
      <w:r>
        <w:t>. The objective function for policy update is given by: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030D4" w:rsidRPr="005B24DE" w:rsidTr="00B82E8D">
        <w:tc>
          <w:tcPr>
            <w:tcW w:w="7428" w:type="dxa"/>
          </w:tcPr>
          <w:p w:rsidR="003030D4" w:rsidRPr="005B24DE" w:rsidRDefault="00D70317" w:rsidP="00B82E8D">
            <w:pPr>
              <w:pStyle w:val="MDPI39equation"/>
            </w:pPr>
            <w:r w:rsidRPr="00D70317">
              <w:rPr>
                <w:position w:val="-22"/>
              </w:rPr>
              <w:object w:dxaOrig="4080" w:dyaOrig="540">
                <v:shape id="_x0000_i1070" type="#_x0000_t75" style="width:202.5pt;height:27.35pt" o:ole="">
                  <v:imagedata r:id="rId98" o:title=""/>
                </v:shape>
                <o:OLEObject Type="Embed" ProgID="Equation.DSMT4" ShapeID="_x0000_i1070" DrawAspect="Content" ObjectID="_1835251871" r:id="rId99"/>
              </w:object>
            </w:r>
            <w:r w:rsidR="00F87546">
              <w:t>.</w:t>
            </w:r>
          </w:p>
        </w:tc>
        <w:tc>
          <w:tcPr>
            <w:tcW w:w="431" w:type="dxa"/>
            <w:vAlign w:val="center"/>
          </w:tcPr>
          <w:p w:rsidR="003030D4" w:rsidRPr="005B24DE" w:rsidRDefault="003030D4" w:rsidP="00F87546">
            <w:pPr>
              <w:pStyle w:val="MDPI3aequationnumber"/>
            </w:pPr>
            <w:r w:rsidRPr="005B24DE">
              <w:t>(</w:t>
            </w:r>
            <w:r>
              <w:t>1</w:t>
            </w:r>
            <w:r w:rsidR="00F87546">
              <w:t>1</w:t>
            </w:r>
            <w:r w:rsidRPr="005B24DE">
              <w:t>)</w:t>
            </w:r>
          </w:p>
        </w:tc>
      </w:tr>
    </w:tbl>
    <w:p w:rsidR="003030D4" w:rsidRDefault="00F87546" w:rsidP="001B2504">
      <w:pPr>
        <w:pStyle w:val="MDPI31text"/>
        <w:ind w:firstLine="452"/>
      </w:pPr>
      <w:r w:rsidRPr="00F87546">
        <w:t xml:space="preserve">In SAC, the temperature parameter </w:t>
      </w:r>
      <w:r w:rsidR="0066436C" w:rsidRPr="00892713">
        <w:rPr>
          <w:position w:val="-6"/>
          <w:sz w:val="24"/>
          <w:szCs w:val="24"/>
        </w:rPr>
        <w:object w:dxaOrig="220" w:dyaOrig="200">
          <v:shape id="_x0000_i1071" type="#_x0000_t75" style="width:11.95pt;height:9.65pt" o:ole="">
            <v:imagedata r:id="rId100" o:title=""/>
          </v:shape>
          <o:OLEObject Type="Embed" ProgID="Equation.DSMT4" ShapeID="_x0000_i1071" DrawAspect="Content" ObjectID="_1835251872" r:id="rId101"/>
        </w:object>
      </w:r>
      <w:r w:rsidR="0066436C">
        <w:rPr>
          <w:sz w:val="24"/>
          <w:szCs w:val="24"/>
        </w:rPr>
        <w:t xml:space="preserve"> </w:t>
      </w:r>
      <w:r w:rsidRPr="00F87546">
        <w:t>is treated as a learnable parameter and updated by maximizing the entropy-weighted expected return objective. Based on the aforementioned principles, SAC leverages neural networks to learn the optimal policy, which satisfies the maximization condition of the objective function (8).</w:t>
      </w:r>
    </w:p>
    <w:p w:rsidR="00A943D8" w:rsidRDefault="00A943D8" w:rsidP="00A943D8">
      <w:pPr>
        <w:pStyle w:val="MDPI21heading1"/>
      </w:pPr>
      <w:r>
        <w:rPr>
          <w:lang w:eastAsia="zh-CN"/>
        </w:rPr>
        <w:t>3</w:t>
      </w:r>
      <w:r w:rsidRPr="005B24DE">
        <w:rPr>
          <w:lang w:eastAsia="zh-CN"/>
        </w:rPr>
        <w:t xml:space="preserve">. </w:t>
      </w:r>
      <w:r w:rsidR="00AA642B">
        <w:rPr>
          <w:rFonts w:eastAsia="黑体" w:hint="eastAsia"/>
        </w:rPr>
        <w:t>Po</w:t>
      </w:r>
      <w:r w:rsidR="00AA642B">
        <w:rPr>
          <w:rFonts w:eastAsia="黑体"/>
        </w:rPr>
        <w:t xml:space="preserve">licy-Guided </w:t>
      </w:r>
      <w:r w:rsidR="00AA642B">
        <w:rPr>
          <w:rFonts w:eastAsia="黑体" w:hint="eastAsia"/>
        </w:rPr>
        <w:t>MPPI</w:t>
      </w:r>
    </w:p>
    <w:p w:rsidR="00A943D8" w:rsidRDefault="00AA642B" w:rsidP="001B2504">
      <w:pPr>
        <w:pStyle w:val="MDPI31text"/>
        <w:ind w:firstLine="452"/>
      </w:pPr>
      <w:r w:rsidRPr="00AA642B">
        <w:t>As discussed in Section 2, RL learns a parameterized policy by solving Equation (8) offline using samples collected from interactions with the environment. The learned RL policy exhibits excellent real-time performance in the online decision-making process, yet may fail in certain states due to sub</w:t>
      </w:r>
      <w:r>
        <w:t>-</w:t>
      </w:r>
      <w:r w:rsidRPr="00AA642B">
        <w:t>optimality during training and rare state</w:t>
      </w:r>
      <w:r w:rsidR="0066436C">
        <w:t xml:space="preserve"> visits. In contrast, MPPI mini</w:t>
      </w:r>
      <w:r w:rsidR="00432925">
        <w:t>mi</w:t>
      </w:r>
      <w:r w:rsidR="0066436C">
        <w:t>ze</w:t>
      </w:r>
      <w:r w:rsidRPr="00AA642B">
        <w:t xml:space="preserve">s Equation (5) via rollouts starting from the current state to find the optimal control sequence at each time step. It outperforms the RL policy in ensuring policy feasibility across all feasible states, but results in poor online decision-making efficiency. </w:t>
      </w:r>
      <w:r w:rsidRPr="00586A95">
        <w:t>In this section, we propose a method that combines RL with MPPI, thereby provi</w:t>
      </w:r>
      <w:r w:rsidR="00432925" w:rsidRPr="00586A95">
        <w:t xml:space="preserve">ding better control performance </w:t>
      </w:r>
      <w:r w:rsidRPr="00586A95">
        <w:t>for complex systems with flexible cost criter</w:t>
      </w:r>
      <w:r w:rsidRPr="00BE6017">
        <w:t>ia.</w:t>
      </w:r>
    </w:p>
    <w:p w:rsidR="00D8049C" w:rsidRDefault="00D8049C" w:rsidP="00D8049C">
      <w:pPr>
        <w:pStyle w:val="MDPI22heading2"/>
        <w:spacing w:before="240"/>
        <w:rPr>
          <w:noProof w:val="0"/>
        </w:rPr>
      </w:pPr>
      <w:r>
        <w:rPr>
          <w:noProof w:val="0"/>
        </w:rPr>
        <w:t>3.1</w:t>
      </w:r>
      <w:r w:rsidRPr="005B24DE">
        <w:rPr>
          <w:noProof w:val="0"/>
        </w:rPr>
        <w:t xml:space="preserve">. </w:t>
      </w:r>
      <w:r w:rsidR="00864D38">
        <w:t>Algorithm Framework</w:t>
      </w:r>
    </w:p>
    <w:p w:rsidR="00D8049C" w:rsidRDefault="006B4709" w:rsidP="001B2504">
      <w:pPr>
        <w:pStyle w:val="MDPI31text"/>
        <w:ind w:firstLine="452"/>
      </w:pPr>
      <w:r w:rsidRPr="006B4709">
        <w:t xml:space="preserve">The proposed PG-MPPI algorithm framework integrates the global policy guidance capability of reinforcement learning with the local online fine optimization capability of MPPI to realize the globally and locally coordinated safe trajectory planning of manipulators in complex environments. On the whole, it forms a closed-loop control system featuring global prior guidance, local real-time optimization and hard safety constraint </w:t>
      </w:r>
      <w:r w:rsidR="00AD5BB4">
        <w:t>guarantee</w:t>
      </w:r>
      <w:r w:rsidRPr="006B4709">
        <w:t>. The algorithm architecture is shown in Figure 1.</w:t>
      </w:r>
    </w:p>
    <w:p w:rsidR="006B4709" w:rsidRPr="005B24DE" w:rsidRDefault="006B4709" w:rsidP="006B4709">
      <w:pPr>
        <w:pStyle w:val="MDPI52figure"/>
        <w:ind w:left="2608"/>
        <w:jc w:val="left"/>
        <w:rPr>
          <w:b/>
        </w:rPr>
      </w:pPr>
      <w:r>
        <w:rPr>
          <w:b/>
          <w:noProof/>
          <w:lang w:eastAsia="zh-CN" w:bidi="ar-SA"/>
        </w:rPr>
        <w:lastRenderedPageBreak/>
        <w:drawing>
          <wp:inline distT="0" distB="0" distL="0" distR="0" wp14:anchorId="0254ED3A">
            <wp:extent cx="4709562" cy="173373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759028" cy="1751949"/>
                    </a:xfrm>
                    <a:prstGeom prst="rect">
                      <a:avLst/>
                    </a:prstGeom>
                    <a:noFill/>
                  </pic:spPr>
                </pic:pic>
              </a:graphicData>
            </a:graphic>
          </wp:inline>
        </w:drawing>
      </w:r>
    </w:p>
    <w:p w:rsidR="006B4709" w:rsidRPr="005B24DE" w:rsidRDefault="006B4709" w:rsidP="006B4709">
      <w:pPr>
        <w:pStyle w:val="MDPI51figurecaption"/>
      </w:pPr>
      <w:r w:rsidRPr="005B24DE">
        <w:rPr>
          <w:b/>
        </w:rPr>
        <w:t xml:space="preserve">Figure 1. </w:t>
      </w:r>
      <w:r w:rsidRPr="006B4709">
        <w:t>Architecture of PG-MPPI</w:t>
      </w:r>
      <w:r w:rsidRPr="005B24DE">
        <w:t>.</w:t>
      </w:r>
    </w:p>
    <w:p w:rsidR="006B4709" w:rsidRDefault="006B4709" w:rsidP="006B4709">
      <w:pPr>
        <w:pStyle w:val="MDPI31text"/>
      </w:pPr>
      <w:r>
        <w:t>This framework is mainly divided into two modules: an offline learning phase and an online planning phase:</w:t>
      </w:r>
    </w:p>
    <w:p w:rsidR="00B4075D" w:rsidRDefault="00B4075D" w:rsidP="00B4075D">
      <w:pPr>
        <w:pStyle w:val="MDPI37itemize"/>
        <w:numPr>
          <w:ilvl w:val="0"/>
          <w:numId w:val="27"/>
        </w:numPr>
        <w:spacing w:before="60"/>
      </w:pPr>
      <w:r>
        <w:t xml:space="preserve">Offline Learning: A prior controller is obtained through repeated interactions of reinforcement learning in a simulation environment. The objectives of target reaching + safety constraints are encoded into the reward function or constraint discounting mechanism to train a policy </w:t>
      </w:r>
      <w:r w:rsidRPr="00B27BEB">
        <w:rPr>
          <w:position w:val="-12"/>
          <w:sz w:val="24"/>
          <w:szCs w:val="24"/>
        </w:rPr>
        <w:object w:dxaOrig="780" w:dyaOrig="340">
          <v:shape id="_x0000_i1072" type="#_x0000_t75" style="width:38.9pt;height:16.55pt" o:ole="">
            <v:imagedata r:id="rId103" o:title=""/>
          </v:shape>
          <o:OLEObject Type="Embed" ProgID="Equation.DSMT4" ShapeID="_x0000_i1072" DrawAspect="Content" ObjectID="_1835251873" r:id="rId104"/>
        </w:object>
      </w:r>
      <w:r>
        <w:t xml:space="preserve">. Such a policy is capable of providing action </w:t>
      </w:r>
      <w:r w:rsidR="005A03C5">
        <w:t>guidance</w:t>
      </w:r>
      <w:r>
        <w:t xml:space="preserve"> with a long planning horizon and shifting a large amount of computational load from the online execution phase to the offline training phase</w:t>
      </w:r>
      <w:r w:rsidRPr="005B24DE">
        <w:t>;</w:t>
      </w:r>
    </w:p>
    <w:p w:rsidR="00B4075D" w:rsidRPr="005B24DE" w:rsidRDefault="00B4075D" w:rsidP="00B4075D">
      <w:pPr>
        <w:pStyle w:val="MDPI37itemize"/>
        <w:numPr>
          <w:ilvl w:val="0"/>
          <w:numId w:val="27"/>
        </w:numPr>
        <w:spacing w:before="60"/>
      </w:pPr>
      <w:r>
        <w:t>Online Planning: Real-time optimization is performed under the current actual state and environment to ensure safe execution of the manipulator. The output of the offline policy is adopted as the nominal control sequence of MPPI; random sampling and rollout are conducted around this sequence</w:t>
      </w:r>
      <w:r w:rsidR="008E1630">
        <w:t>.</w:t>
      </w:r>
      <w:r>
        <w:t xml:space="preserve"> The desired control signal is then revised by a safety filter to satisfy all safety constraints. This approach not only leverages the RL prior to improve sampling efficiency, but also utilizes the explicit cost function and receding horizon optimization of MPPI.</w:t>
      </w:r>
    </w:p>
    <w:p w:rsidR="00047931" w:rsidRDefault="00047931" w:rsidP="00047931">
      <w:pPr>
        <w:pStyle w:val="MDPI22heading2"/>
        <w:spacing w:before="240"/>
        <w:rPr>
          <w:noProof w:val="0"/>
        </w:rPr>
      </w:pPr>
      <w:r>
        <w:rPr>
          <w:noProof w:val="0"/>
        </w:rPr>
        <w:t>3.2</w:t>
      </w:r>
      <w:r w:rsidRPr="005B24DE">
        <w:rPr>
          <w:noProof w:val="0"/>
        </w:rPr>
        <w:t xml:space="preserve">. </w:t>
      </w:r>
      <w:r w:rsidR="00A04F4B">
        <w:t>Offline Policy Learning</w:t>
      </w:r>
    </w:p>
    <w:p w:rsidR="00047931" w:rsidRDefault="00324D02" w:rsidP="006B4709">
      <w:pPr>
        <w:pStyle w:val="MDPI31text"/>
      </w:pPr>
      <w:r w:rsidRPr="00324D02">
        <w:t>With the precise positioning of the manipulator's end-effector at the designated target as the core primary task, the Configuration-space Distance Field (CDF) is adopted as the core safety guidance term. Its gradient information and a safety penalty mechanism are integrated into the design of the reinforcement learning reward function, guiding the policy to actively learn obstacle avoidance behaviors during offline training. This enables the manipulator to autonomously keep away from obstacle collision areas, achieving the collaborative optimization of task completion and safe obstacle avoidance.</w:t>
      </w:r>
    </w:p>
    <w:p w:rsidR="00324D02" w:rsidRPr="005B24DE" w:rsidRDefault="00324D02" w:rsidP="00324D02">
      <w:pPr>
        <w:pStyle w:val="MDPI23heading3"/>
      </w:pPr>
      <w:bookmarkStart w:id="11" w:name="OLE_LINK69"/>
      <w:r w:rsidRPr="005B24DE">
        <w:t>3.</w:t>
      </w:r>
      <w:r>
        <w:t>2</w:t>
      </w:r>
      <w:r w:rsidRPr="005B24DE">
        <w:t xml:space="preserve">.1. </w:t>
      </w:r>
      <w:r w:rsidR="00282FE7" w:rsidRPr="00282FE7">
        <w:t>Reward Design</w:t>
      </w:r>
    </w:p>
    <w:bookmarkEnd w:id="11"/>
    <w:p w:rsidR="00324D02" w:rsidRDefault="00282FE7" w:rsidP="006B4709">
      <w:pPr>
        <w:pStyle w:val="MDPI31text"/>
      </w:pPr>
      <w:r w:rsidRPr="00282FE7">
        <w:t xml:space="preserve">Let the Euclidean distance between the manipulator's end-effector </w:t>
      </w:r>
      <w:r w:rsidR="00B27BEB" w:rsidRPr="00B27BEB">
        <w:rPr>
          <w:position w:val="-12"/>
          <w:sz w:val="24"/>
          <w:szCs w:val="24"/>
        </w:rPr>
        <w:object w:dxaOrig="520" w:dyaOrig="340">
          <v:shape id="_x0000_i1073" type="#_x0000_t75" style="width:26.2pt;height:16.55pt" o:ole="">
            <v:imagedata r:id="rId105" o:title=""/>
          </v:shape>
          <o:OLEObject Type="Embed" ProgID="Equation.DSMT4" ShapeID="_x0000_i1073" DrawAspect="Content" ObjectID="_1835251874" r:id="rId106"/>
        </w:object>
      </w:r>
      <w:r w:rsidRPr="00282FE7">
        <w:t xml:space="preserve"> and the target position </w:t>
      </w:r>
      <w:r w:rsidR="00B27BEB" w:rsidRPr="00B27BEB">
        <w:rPr>
          <w:position w:val="-12"/>
          <w:sz w:val="24"/>
          <w:szCs w:val="24"/>
        </w:rPr>
        <w:object w:dxaOrig="240" w:dyaOrig="320">
          <v:shape id="_x0000_i1074" type="#_x0000_t75" style="width:12.3pt;height:16.55pt" o:ole="">
            <v:imagedata r:id="rId107" o:title=""/>
          </v:shape>
          <o:OLEObject Type="Embed" ProgID="Equation.DSMT4" ShapeID="_x0000_i1074" DrawAspect="Content" ObjectID="_1835251875" r:id="rId108"/>
        </w:object>
      </w:r>
      <w:r w:rsidRPr="00282FE7">
        <w:t xml:space="preserve"> be expressed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82FE7" w:rsidRPr="005B24DE" w:rsidTr="00B82E8D">
        <w:tc>
          <w:tcPr>
            <w:tcW w:w="7428" w:type="dxa"/>
          </w:tcPr>
          <w:bookmarkStart w:id="12" w:name="_Hlk222992086"/>
          <w:p w:rsidR="00282FE7" w:rsidRPr="005B24DE" w:rsidRDefault="00B27BEB" w:rsidP="00B82E8D">
            <w:pPr>
              <w:pStyle w:val="MDPI39equation"/>
            </w:pPr>
            <w:r w:rsidRPr="00B27BEB">
              <w:rPr>
                <w:position w:val="-16"/>
              </w:rPr>
              <w:object w:dxaOrig="1460" w:dyaOrig="400">
                <v:shape id="_x0000_i1075" type="#_x0000_t75" style="width:73.15pt;height:19.65pt" o:ole="">
                  <v:imagedata r:id="rId109" o:title=""/>
                </v:shape>
                <o:OLEObject Type="Embed" ProgID="Equation.DSMT4" ShapeID="_x0000_i1075" DrawAspect="Content" ObjectID="_1835251876" r:id="rId110"/>
              </w:object>
            </w:r>
            <w:r w:rsidR="00282FE7">
              <w:t>.</w:t>
            </w:r>
          </w:p>
        </w:tc>
        <w:tc>
          <w:tcPr>
            <w:tcW w:w="431" w:type="dxa"/>
            <w:vAlign w:val="center"/>
          </w:tcPr>
          <w:p w:rsidR="00282FE7" w:rsidRPr="005B24DE" w:rsidRDefault="00282FE7" w:rsidP="004504D9">
            <w:pPr>
              <w:pStyle w:val="MDPI3aequationnumber"/>
            </w:pPr>
            <w:r w:rsidRPr="005B24DE">
              <w:t>(</w:t>
            </w:r>
            <w:r>
              <w:t>1</w:t>
            </w:r>
            <w:r w:rsidR="004504D9">
              <w:t>2</w:t>
            </w:r>
            <w:r w:rsidRPr="005B24DE">
              <w:t>)</w:t>
            </w:r>
          </w:p>
        </w:tc>
      </w:tr>
    </w:tbl>
    <w:bookmarkEnd w:id="12"/>
    <w:p w:rsidR="00282FE7" w:rsidRDefault="004504D9" w:rsidP="006B4709">
      <w:pPr>
        <w:pStyle w:val="MDPI31text"/>
      </w:pPr>
      <w:r w:rsidRPr="004504D9">
        <w:t>Based on this distance, a progress-based target reward is designed to make the reward signal change continuously as the end-effector approaches the target, p</w:t>
      </w:r>
      <w:r w:rsidR="00F81C1E">
        <w:t>roviding a stable gradient guidance</w:t>
      </w:r>
      <w:r w:rsidRPr="004504D9">
        <w:t xml:space="preserve"> for policy optimization, with the form:</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504D9" w:rsidRPr="005B24DE" w:rsidTr="00B82E8D">
        <w:tc>
          <w:tcPr>
            <w:tcW w:w="7428" w:type="dxa"/>
          </w:tcPr>
          <w:p w:rsidR="004504D9" w:rsidRPr="005B24DE" w:rsidRDefault="00B27BEB" w:rsidP="00B82E8D">
            <w:pPr>
              <w:pStyle w:val="MDPI39equation"/>
            </w:pPr>
            <w:r w:rsidRPr="00B27BEB">
              <w:rPr>
                <w:position w:val="-12"/>
              </w:rPr>
              <w:object w:dxaOrig="1820" w:dyaOrig="340">
                <v:shape id="_x0000_i1076" type="#_x0000_t75" style="width:89.7pt;height:16.55pt" o:ole="">
                  <v:imagedata r:id="rId111" o:title=""/>
                </v:shape>
                <o:OLEObject Type="Embed" ProgID="Equation.DSMT4" ShapeID="_x0000_i1076" DrawAspect="Content" ObjectID="_1835251877" r:id="rId112"/>
              </w:object>
            </w:r>
            <w:r w:rsidR="003734A4">
              <w:t>,</w:t>
            </w:r>
          </w:p>
        </w:tc>
        <w:tc>
          <w:tcPr>
            <w:tcW w:w="431" w:type="dxa"/>
            <w:vAlign w:val="center"/>
          </w:tcPr>
          <w:p w:rsidR="004504D9" w:rsidRPr="005B24DE" w:rsidRDefault="004504D9" w:rsidP="004504D9">
            <w:pPr>
              <w:pStyle w:val="MDPI3aequationnumber"/>
            </w:pPr>
            <w:r w:rsidRPr="005B24DE">
              <w:t>(</w:t>
            </w:r>
            <w:r>
              <w:t>13</w:t>
            </w:r>
            <w:r w:rsidRPr="005B24DE">
              <w:t>)</w:t>
            </w:r>
          </w:p>
        </w:tc>
      </w:tr>
    </w:tbl>
    <w:p w:rsidR="004504D9" w:rsidRDefault="004504D9" w:rsidP="004504D9">
      <w:pPr>
        <w:pStyle w:val="MDPI31text"/>
        <w:ind w:firstLine="0"/>
      </w:pPr>
      <w:r>
        <w:t xml:space="preserve">where </w:t>
      </w:r>
      <w:r w:rsidR="00B27BEB" w:rsidRPr="00B27BEB">
        <w:rPr>
          <w:position w:val="-12"/>
          <w:sz w:val="24"/>
          <w:szCs w:val="24"/>
        </w:rPr>
        <w:object w:dxaOrig="240" w:dyaOrig="320">
          <v:shape id="_x0000_i1077" type="#_x0000_t75" style="width:12.3pt;height:16.55pt" o:ole="">
            <v:imagedata r:id="rId113" o:title=""/>
          </v:shape>
          <o:OLEObject Type="Embed" ProgID="Equation.DSMT4" ShapeID="_x0000_i1077" DrawAspect="Content" ObjectID="_1835251878" r:id="rId114"/>
        </w:object>
      </w:r>
      <w:r>
        <w:t xml:space="preserve"> denotes the reward weight, which is used to adjust the proportion of the primary task in the reward function.</w:t>
      </w:r>
    </w:p>
    <w:p w:rsidR="004504D9" w:rsidRDefault="004504D9" w:rsidP="004504D9">
      <w:pPr>
        <w:pStyle w:val="MDPI31text"/>
      </w:pPr>
      <w:r>
        <w:lastRenderedPageBreak/>
        <w:t xml:space="preserve">Traditional obstacle modeling usually </w:t>
      </w:r>
      <w:r w:rsidR="00BD153B" w:rsidRPr="00BD153B">
        <w:t>employs</w:t>
      </w:r>
      <w:r w:rsidR="00BD153B">
        <w:t xml:space="preserve"> </w:t>
      </w:r>
      <w:r>
        <w:t xml:space="preserve">the </w:t>
      </w:r>
      <w:r w:rsidR="00E20AD9">
        <w:t>SDF</w:t>
      </w:r>
      <w:r>
        <w:t xml:space="preserve"> </w:t>
      </w:r>
      <w:bookmarkStart w:id="13" w:name="OLE_LINK20"/>
      <w:bookmarkStart w:id="14" w:name="OLE_LINK27"/>
      <w:r w:rsidR="00B27BEB" w:rsidRPr="00B27BEB">
        <w:rPr>
          <w:position w:val="-10"/>
          <w:sz w:val="24"/>
          <w:szCs w:val="24"/>
        </w:rPr>
        <w:object w:dxaOrig="240" w:dyaOrig="300">
          <v:shape id="_x0000_i1078" type="#_x0000_t75" style="width:11.95pt;height:15.4pt" o:ole="">
            <v:imagedata r:id="rId115" o:title=""/>
          </v:shape>
          <o:OLEObject Type="Embed" ProgID="Equation.DSMT4" ShapeID="_x0000_i1078" DrawAspect="Content" ObjectID="_1835251879" r:id="rId116"/>
        </w:object>
      </w:r>
      <w:bookmarkEnd w:id="13"/>
      <w:bookmarkEnd w:id="14"/>
      <w:r>
        <w:t xml:space="preserve"> to represent the distance between a point </w:t>
      </w:r>
      <w:r w:rsidR="00B27BEB" w:rsidRPr="003B4F4D">
        <w:rPr>
          <w:position w:val="-10"/>
          <w:sz w:val="24"/>
          <w:szCs w:val="24"/>
        </w:rPr>
        <w:object w:dxaOrig="200" w:dyaOrig="240">
          <v:shape id="_x0000_i1079" type="#_x0000_t75" style="width:10pt;height:11.95pt" o:ole="">
            <v:imagedata r:id="rId117" o:title=""/>
          </v:shape>
          <o:OLEObject Type="Embed" ProgID="Equation.DSMT4" ShapeID="_x0000_i1079" DrawAspect="Content" ObjectID="_1835251880" r:id="rId118"/>
        </w:object>
      </w:r>
      <w:r>
        <w:t xml:space="preserve"> in space and the robot's surface </w:t>
      </w:r>
      <w:r w:rsidR="00B27BEB" w:rsidRPr="00B27BEB">
        <w:rPr>
          <w:position w:val="-12"/>
          <w:sz w:val="24"/>
          <w:szCs w:val="24"/>
        </w:rPr>
        <w:object w:dxaOrig="540" w:dyaOrig="340">
          <v:shape id="_x0000_i1080" type="#_x0000_t75" style="width:27.35pt;height:16.55pt" o:ole="">
            <v:imagedata r:id="rId119" o:title=""/>
          </v:shape>
          <o:OLEObject Type="Embed" ProgID="Equation.DSMT4" ShapeID="_x0000_i1080" DrawAspect="Content" ObjectID="_1835251881" r:id="rId120"/>
        </w:object>
      </w:r>
      <w: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734A4" w:rsidRPr="005B24DE" w:rsidTr="00B82E8D">
        <w:tc>
          <w:tcPr>
            <w:tcW w:w="7428" w:type="dxa"/>
          </w:tcPr>
          <w:bookmarkStart w:id="15" w:name="_Hlk222992246"/>
          <w:p w:rsidR="003734A4" w:rsidRPr="005B24DE" w:rsidRDefault="00B27BEB" w:rsidP="00B82E8D">
            <w:pPr>
              <w:pStyle w:val="MDPI39equation"/>
            </w:pPr>
            <w:r w:rsidRPr="00B27BEB">
              <w:rPr>
                <w:position w:val="-20"/>
              </w:rPr>
              <w:object w:dxaOrig="2180" w:dyaOrig="420">
                <v:shape id="_x0000_i1081" type="#_x0000_t75" style="width:108.2pt;height:21.2pt" o:ole="">
                  <v:imagedata r:id="rId121" o:title=""/>
                </v:shape>
                <o:OLEObject Type="Embed" ProgID="Equation.DSMT4" ShapeID="_x0000_i1081" DrawAspect="Content" ObjectID="_1835251882" r:id="rId122"/>
              </w:object>
            </w:r>
            <w:r w:rsidR="003734A4">
              <w:t>,</w:t>
            </w:r>
          </w:p>
        </w:tc>
        <w:tc>
          <w:tcPr>
            <w:tcW w:w="431" w:type="dxa"/>
            <w:vAlign w:val="center"/>
          </w:tcPr>
          <w:p w:rsidR="003734A4" w:rsidRPr="005B24DE" w:rsidRDefault="003734A4" w:rsidP="003734A4">
            <w:pPr>
              <w:pStyle w:val="MDPI3aequationnumber"/>
            </w:pPr>
            <w:r w:rsidRPr="005B24DE">
              <w:t>(</w:t>
            </w:r>
            <w:r>
              <w:t>14</w:t>
            </w:r>
            <w:r w:rsidRPr="005B24DE">
              <w:t>)</w:t>
            </w:r>
          </w:p>
        </w:tc>
      </w:tr>
    </w:tbl>
    <w:bookmarkEnd w:id="15"/>
    <w:p w:rsidR="003734A4" w:rsidRDefault="00645499" w:rsidP="00645499">
      <w:pPr>
        <w:pStyle w:val="MDPI31text"/>
        <w:ind w:firstLine="0"/>
      </w:pPr>
      <w:r>
        <w:t>w</w:t>
      </w:r>
      <w:r w:rsidRPr="00645499">
        <w:t xml:space="preserve">here </w:t>
      </w:r>
      <w:r w:rsidR="001D4BFB" w:rsidRPr="003B4F4D">
        <w:rPr>
          <w:position w:val="-4"/>
          <w:sz w:val="24"/>
          <w:szCs w:val="24"/>
        </w:rPr>
        <w:object w:dxaOrig="220" w:dyaOrig="240">
          <v:shape id="_x0000_i1082" type="#_x0000_t75" style="width:11.95pt;height:12.3pt" o:ole="">
            <v:imagedata r:id="rId123" o:title=""/>
          </v:shape>
          <o:OLEObject Type="Embed" ProgID="Equation.DSMT4" ShapeID="_x0000_i1082" DrawAspect="Content" ObjectID="_1835251883" r:id="rId124"/>
        </w:object>
      </w:r>
      <w:r w:rsidR="001D4BFB">
        <w:rPr>
          <w:sz w:val="24"/>
          <w:szCs w:val="24"/>
        </w:rPr>
        <w:t xml:space="preserve"> </w:t>
      </w:r>
      <w:r w:rsidRPr="00645499">
        <w:t>is a sign indicating the distance direction, which is positive if the point is outside</w:t>
      </w:r>
      <w:r w:rsidR="00CA2A69">
        <w:t xml:space="preserve"> </w:t>
      </w:r>
      <w:r w:rsidRPr="00645499">
        <w:t xml:space="preserve">and negative if inside. Such models only treat collisions as hard constraints or simple soft penalties, increasing the cost when a collision is detected. </w:t>
      </w:r>
      <w:r w:rsidR="00EE0C6B" w:rsidRPr="00EE0C6B">
        <w:t>This approach fails to fully utilize the obstacle distance information to provide active guidance for collision-free path planning, thus leading to low learning efficiency of obstacle avoidance policies</w:t>
      </w:r>
      <w:r w:rsidRPr="00645499">
        <w:t>.</w:t>
      </w:r>
    </w:p>
    <w:p w:rsidR="004504D9" w:rsidRDefault="003E08DD" w:rsidP="006B4709">
      <w:pPr>
        <w:pStyle w:val="MDPI31text"/>
      </w:pPr>
      <w:r w:rsidRPr="003E08DD">
        <w:t>To address the above problems, this study adopts the Configuration-space Distance Field (CDF) for obstacle modeling</w:t>
      </w:r>
      <w:r>
        <w:t xml:space="preserve"> </w:t>
      </w:r>
      <w:r w:rsidRPr="003E08DD">
        <w:t>[19]. Taking joint values as independent variables, this function represents the minimum distance from the manipulator's current joint configuration to the critical joint configuration where a collision occurs, and this distance determines the contact between the robot and the obstacle:</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E08DD" w:rsidRPr="005B24DE" w:rsidTr="00B82E8D">
        <w:tc>
          <w:tcPr>
            <w:tcW w:w="7428" w:type="dxa"/>
          </w:tcPr>
          <w:bookmarkStart w:id="16" w:name="_Hlk224565274"/>
          <w:p w:rsidR="003E08DD" w:rsidRPr="005B24DE" w:rsidRDefault="00B27BEB" w:rsidP="00B82E8D">
            <w:pPr>
              <w:pStyle w:val="MDPI39equation"/>
            </w:pPr>
            <w:r w:rsidRPr="00B27BEB">
              <w:rPr>
                <w:position w:val="-20"/>
              </w:rPr>
              <w:object w:dxaOrig="1860" w:dyaOrig="420">
                <v:shape id="_x0000_i1083" type="#_x0000_t75" style="width:92pt;height:21.55pt" o:ole="">
                  <v:imagedata r:id="rId125" o:title=""/>
                </v:shape>
                <o:OLEObject Type="Embed" ProgID="Equation.DSMT4" ShapeID="_x0000_i1083" DrawAspect="Content" ObjectID="_1835251884" r:id="rId126"/>
              </w:object>
            </w:r>
            <w:r w:rsidR="003E08DD">
              <w:t>,</w:t>
            </w:r>
          </w:p>
        </w:tc>
        <w:tc>
          <w:tcPr>
            <w:tcW w:w="431" w:type="dxa"/>
            <w:vAlign w:val="center"/>
          </w:tcPr>
          <w:p w:rsidR="003E08DD" w:rsidRPr="005B24DE" w:rsidRDefault="003E08DD" w:rsidP="00424E75">
            <w:pPr>
              <w:pStyle w:val="MDPI3aequationnumber"/>
            </w:pPr>
            <w:r w:rsidRPr="005B24DE">
              <w:t>(</w:t>
            </w:r>
            <w:r>
              <w:t>1</w:t>
            </w:r>
            <w:r w:rsidR="00424E75">
              <w:t>5</w:t>
            </w:r>
            <w:r w:rsidRPr="005B24DE">
              <w:t>)</w:t>
            </w:r>
          </w:p>
        </w:tc>
      </w:tr>
    </w:tbl>
    <w:bookmarkEnd w:id="16"/>
    <w:p w:rsidR="00424E75" w:rsidRDefault="009E5C74" w:rsidP="00A01A9F">
      <w:pPr>
        <w:pStyle w:val="MDPI31text"/>
        <w:ind w:firstLine="0"/>
      </w:pPr>
      <w:r>
        <w:t>w</w:t>
      </w:r>
      <w:r w:rsidR="00424E75">
        <w:t xml:space="preserve">here </w:t>
      </w:r>
      <w:r w:rsidR="00B27BEB" w:rsidRPr="00781F5D">
        <w:rPr>
          <w:position w:val="-10"/>
          <w:sz w:val="24"/>
          <w:szCs w:val="24"/>
        </w:rPr>
        <w:object w:dxaOrig="240" w:dyaOrig="279">
          <v:shape id="_x0000_i1084" type="#_x0000_t75" style="width:11.95pt;height:13.5pt" o:ole="">
            <v:imagedata r:id="rId127" o:title=""/>
          </v:shape>
          <o:OLEObject Type="Embed" ProgID="Equation.DSMT4" ShapeID="_x0000_i1084" DrawAspect="Content" ObjectID="_1835251885" r:id="rId128"/>
        </w:object>
      </w:r>
      <w:r w:rsidR="00424E75">
        <w:t xml:space="preserve"> satisfies collision constraints , and the configuration set corresponding to a given point </w:t>
      </w:r>
      <w:r w:rsidR="00B27BEB" w:rsidRPr="00781F5D">
        <w:rPr>
          <w:position w:val="-10"/>
          <w:sz w:val="24"/>
          <w:szCs w:val="24"/>
        </w:rPr>
        <w:object w:dxaOrig="200" w:dyaOrig="240">
          <v:shape id="_x0000_i1085" type="#_x0000_t75" style="width:10pt;height:11.95pt" o:ole="">
            <v:imagedata r:id="rId129" o:title=""/>
          </v:shape>
          <o:OLEObject Type="Embed" ProgID="Equation.DSMT4" ShapeID="_x0000_i1085" DrawAspect="Content" ObjectID="_1835251886" r:id="rId130"/>
        </w:object>
      </w:r>
      <w:r w:rsidR="00424E75">
        <w:t xml:space="preserve"> can be found on the zero-level set</w:t>
      </w:r>
      <w:r w:rsidR="009C7AE2">
        <w:rPr>
          <w:sz w:val="24"/>
          <w:szCs w:val="24"/>
        </w:rPr>
        <w:t xml:space="preserve"> </w:t>
      </w:r>
      <w:r w:rsidR="00424E75">
        <w:t>of the SDF model via inverse kinematics.</w:t>
      </w:r>
      <w:r w:rsidR="00074D2A" w:rsidRPr="00074D2A">
        <w:rPr>
          <w:rFonts w:hint="eastAsia"/>
        </w:rPr>
        <w:t xml:space="preserve"> </w:t>
      </w:r>
      <w:r w:rsidR="00A01A9F" w:rsidRPr="00A01A9F">
        <w:rPr>
          <w:highlight w:val="yellow"/>
        </w:rPr>
        <w:t xml:space="preserve">For multi-obstacle scenarios, the global safety CDF is defined as the minimum single-obstacle CDF value with respect to the zero level sets of all obstacles, corresponding to the most critical obstacle. In an </w:t>
      </w:r>
      <w:r w:rsidR="00A01A9F" w:rsidRPr="00A01A9F">
        <w:rPr>
          <w:i/>
          <w:highlight w:val="yellow"/>
        </w:rPr>
        <w:t>n</w:t>
      </w:r>
      <w:r w:rsidR="00A01A9F" w:rsidRPr="00A01A9F">
        <w:rPr>
          <w:highlight w:val="yellow"/>
        </w:rPr>
        <w:t xml:space="preserve">-dimensional configuration space with </w:t>
      </w:r>
      <w:r w:rsidR="00A01A9F" w:rsidRPr="00A01A9F">
        <w:rPr>
          <w:i/>
          <w:highlight w:val="yellow"/>
        </w:rPr>
        <w:t>M</w:t>
      </w:r>
      <w:r w:rsidR="00A01A9F" w:rsidRPr="00A01A9F">
        <w:rPr>
          <w:highlight w:val="yellow"/>
        </w:rPr>
        <w:t xml:space="preserve"> obstacles, the computational complexity is </w:t>
      </w:r>
      <w:r w:rsidR="00A01A9F" w:rsidRPr="00A01A9F">
        <w:rPr>
          <w:position w:val="-12"/>
        </w:rPr>
        <w:object w:dxaOrig="980" w:dyaOrig="340">
          <v:shape id="_x0000_i1086" type="#_x0000_t75" style="width:48.5pt;height:17.35pt" o:ole="">
            <v:imagedata r:id="rId131" o:title=""/>
          </v:shape>
          <o:OLEObject Type="Embed" ProgID="Equation.DSMT4" ShapeID="_x0000_i1086" DrawAspect="Content" ObjectID="_1835251887" r:id="rId132"/>
        </w:object>
      </w:r>
      <w:r w:rsidR="00A01A9F" w:rsidRPr="00A01A9F">
        <w:rPr>
          <w:highlight w:val="yellow"/>
        </w:rPr>
        <w:t>, without suffering from the curse of dimensionality.</w:t>
      </w:r>
    </w:p>
    <w:p w:rsidR="00281F5E" w:rsidRDefault="00424E75" w:rsidP="00424E75">
      <w:pPr>
        <w:pStyle w:val="MDPI31text"/>
      </w:pPr>
      <w:r>
        <w:t>The CDF is continuous and differentiable almost everywhere in the configuration space, and its gradient naturally points to the locally optimal collision escape direction.</w:t>
      </w:r>
      <w:bookmarkStart w:id="17" w:name="OLE_LINK17"/>
      <w:bookmarkStart w:id="18" w:name="OLE_LINK18"/>
      <w:r w:rsidR="00281F5E" w:rsidRPr="00281F5E">
        <w:rPr>
          <w:rFonts w:ascii="宋体" w:eastAsia="宋体" w:hAnsi="宋体" w:cs="宋体" w:hint="eastAsia"/>
        </w:rPr>
        <w:t xml:space="preserve"> </w:t>
      </w:r>
      <w:r w:rsidR="00A01A9F" w:rsidRPr="00626265">
        <w:rPr>
          <w:highlight w:val="yellow"/>
        </w:rPr>
        <w:t xml:space="preserve">Neural CDF </w:t>
      </w:r>
      <w:r w:rsidR="00F6777F" w:rsidRPr="003E08DD">
        <w:t>[19]</w:t>
      </w:r>
      <w:r w:rsidR="00F6777F">
        <w:t xml:space="preserve"> </w:t>
      </w:r>
      <w:r w:rsidR="00A01A9F" w:rsidRPr="00626265">
        <w:rPr>
          <w:highlight w:val="yellow"/>
        </w:rPr>
        <w:t xml:space="preserve">approximates the CDF function using a multilayer perceptron, and its gradient </w:t>
      </w:r>
      <w:r w:rsidR="00626265" w:rsidRPr="00626265">
        <w:rPr>
          <w:position w:val="-12"/>
          <w:highlight w:val="yellow"/>
        </w:rPr>
        <w:object w:dxaOrig="600" w:dyaOrig="340">
          <v:shape id="_x0000_i1087" type="#_x0000_t75" style="width:30.05pt;height:16.95pt" o:ole="">
            <v:imagedata r:id="rId133" o:title=""/>
          </v:shape>
          <o:OLEObject Type="Embed" ProgID="Equation.DSMT4" ShapeID="_x0000_i1087" DrawAspect="Content" ObjectID="_1835251888" r:id="rId134"/>
        </w:object>
      </w:r>
      <w:r w:rsidR="00626265" w:rsidRPr="00626265">
        <w:rPr>
          <w:highlight w:val="yellow"/>
        </w:rPr>
        <w:t xml:space="preserve"> </w:t>
      </w:r>
      <w:r w:rsidR="00A01A9F" w:rsidRPr="00626265">
        <w:rPr>
          <w:highlight w:val="yellow"/>
        </w:rPr>
        <w:t>can be computed directly through automatic differentiation in the neural network, with computation time on the order of microseconds.</w:t>
      </w:r>
      <w:bookmarkEnd w:id="17"/>
      <w:bookmarkEnd w:id="18"/>
    </w:p>
    <w:p w:rsidR="003E08DD" w:rsidRDefault="00424E75" w:rsidP="00424E75">
      <w:pPr>
        <w:pStyle w:val="MDPI31text"/>
      </w:pPr>
      <w:r>
        <w:t xml:space="preserve"> It can provide a direct gradient guidance signal for obstacle avoidance behavior learning, making it an ideal safety guidance term for manipulator joint space trajectory planning. The principle is shown in Figure 2.</w:t>
      </w:r>
    </w:p>
    <w:p w:rsidR="000C1657" w:rsidRDefault="000C1657" w:rsidP="000C1657">
      <w:pPr>
        <w:pStyle w:val="MDPI52figure"/>
        <w:ind w:left="2608"/>
        <w:jc w:val="left"/>
        <w:rPr>
          <w:b/>
        </w:rPr>
      </w:pPr>
      <w:r w:rsidRPr="000C1657">
        <w:rPr>
          <w:b/>
          <w:noProof/>
          <w:lang w:eastAsia="zh-CN" w:bidi="ar-SA"/>
        </w:rPr>
        <w:drawing>
          <wp:inline distT="0" distB="0" distL="0" distR="0" wp14:anchorId="692A9840" wp14:editId="77A08D2D">
            <wp:extent cx="4310116" cy="2098639"/>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rotWithShape="1">
                    <a:blip r:embed="rId135"/>
                    <a:srcRect l="7824" t="19957" r="13017" b="11129"/>
                    <a:stretch/>
                  </pic:blipFill>
                  <pic:spPr>
                    <a:xfrm>
                      <a:off x="0" y="0"/>
                      <a:ext cx="4323736" cy="2105271"/>
                    </a:xfrm>
                    <a:prstGeom prst="rect">
                      <a:avLst/>
                    </a:prstGeom>
                  </pic:spPr>
                </pic:pic>
              </a:graphicData>
            </a:graphic>
          </wp:inline>
        </w:drawing>
      </w:r>
    </w:p>
    <w:p w:rsidR="009E5C74" w:rsidRPr="005B24DE" w:rsidRDefault="009E5C74" w:rsidP="009E5C74">
      <w:pPr>
        <w:pStyle w:val="MDPI51figurecaption"/>
      </w:pPr>
      <w:r w:rsidRPr="005B24DE">
        <w:rPr>
          <w:b/>
        </w:rPr>
        <w:t xml:space="preserve">Figure 2. </w:t>
      </w:r>
      <w:r w:rsidR="00915D59" w:rsidRPr="00915D59">
        <w:t>Schematic of CDF-based 2-DOF trajectory</w:t>
      </w:r>
      <w:r w:rsidR="00915D59">
        <w:t>.</w:t>
      </w:r>
      <w:r w:rsidRPr="005B24DE">
        <w:t xml:space="preserve"> (</w:t>
      </w:r>
      <w:r w:rsidRPr="005B24DE">
        <w:rPr>
          <w:b/>
        </w:rPr>
        <w:t>a</w:t>
      </w:r>
      <w:r w:rsidRPr="005B24DE">
        <w:t xml:space="preserve">) </w:t>
      </w:r>
      <w:r w:rsidR="00114D85" w:rsidRPr="00114D85">
        <w:t>CDF contour lines and trajec</w:t>
      </w:r>
      <w:r w:rsidR="00DF23CE">
        <w:t>tory in the configuration space. T</w:t>
      </w:r>
      <w:r w:rsidR="00114D85" w:rsidRPr="00114D85">
        <w:t>he black contour line is</w:t>
      </w:r>
      <w:r w:rsidR="00DF23CE">
        <w:t xml:space="preserve"> </w:t>
      </w:r>
      <w:r w:rsidR="00114D85" w:rsidRPr="00114D85">
        <w:t>the set of configurations in contact with obstacles. Motion along the tangent and gradient of the contour lines can bypass obstacles</w:t>
      </w:r>
      <w:r w:rsidRPr="005B24DE">
        <w:t>; (</w:t>
      </w:r>
      <w:r w:rsidRPr="005B24DE">
        <w:rPr>
          <w:b/>
        </w:rPr>
        <w:t>b</w:t>
      </w:r>
      <w:r w:rsidRPr="005B24DE">
        <w:t xml:space="preserve">) </w:t>
      </w:r>
      <w:r w:rsidR="00114D85" w:rsidRPr="00114D85">
        <w:t>Workspace trajectory corresponding to the configuration space trajectory.</w:t>
      </w:r>
    </w:p>
    <w:p w:rsidR="009E5C74" w:rsidRDefault="008207C0" w:rsidP="00424E75">
      <w:pPr>
        <w:pStyle w:val="MDPI31text"/>
      </w:pPr>
      <w:r w:rsidRPr="008207C0">
        <w:lastRenderedPageBreak/>
        <w:t>A nonlinear safety penalty term is designed based on the CDF to realize adaptive punishment for collision risks, with the form:</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207C0" w:rsidRPr="005B24DE" w:rsidTr="00B82E8D">
        <w:tc>
          <w:tcPr>
            <w:tcW w:w="7428" w:type="dxa"/>
          </w:tcPr>
          <w:p w:rsidR="008207C0" w:rsidRPr="005B24DE" w:rsidRDefault="00B82E8D" w:rsidP="00B82E8D">
            <w:pPr>
              <w:pStyle w:val="MDPI39equation"/>
            </w:pPr>
            <w:r w:rsidRPr="00B82E8D">
              <w:rPr>
                <w:position w:val="-14"/>
              </w:rPr>
              <w:object w:dxaOrig="2960" w:dyaOrig="420">
                <v:shape id="_x0000_i1088" type="#_x0000_t75" style="width:148.6pt;height:21.2pt" o:ole="">
                  <v:imagedata r:id="rId136" o:title=""/>
                </v:shape>
                <o:OLEObject Type="Embed" ProgID="Equation.DSMT4" ShapeID="_x0000_i1088" DrawAspect="Content" ObjectID="_1835251889" r:id="rId137"/>
              </w:object>
            </w:r>
            <w:r w:rsidR="008207C0">
              <w:t>,</w:t>
            </w:r>
          </w:p>
        </w:tc>
        <w:tc>
          <w:tcPr>
            <w:tcW w:w="431" w:type="dxa"/>
            <w:vAlign w:val="center"/>
          </w:tcPr>
          <w:p w:rsidR="008207C0" w:rsidRPr="005B24DE" w:rsidRDefault="008207C0" w:rsidP="008207C0">
            <w:pPr>
              <w:pStyle w:val="MDPI3aequationnumber"/>
            </w:pPr>
            <w:r w:rsidRPr="005B24DE">
              <w:t>(</w:t>
            </w:r>
            <w:r>
              <w:t>16</w:t>
            </w:r>
            <w:r w:rsidRPr="005B24DE">
              <w:t>)</w:t>
            </w:r>
          </w:p>
        </w:tc>
      </w:tr>
    </w:tbl>
    <w:p w:rsidR="008207C0" w:rsidRDefault="007262F2" w:rsidP="007262F2">
      <w:pPr>
        <w:pStyle w:val="MDPI31text"/>
        <w:ind w:firstLine="0"/>
      </w:pPr>
      <w:r w:rsidRPr="007262F2">
        <w:t xml:space="preserve">where </w:t>
      </w:r>
      <w:r w:rsidR="00B27BEB" w:rsidRPr="00156731">
        <w:rPr>
          <w:position w:val="-10"/>
          <w:sz w:val="24"/>
          <w:szCs w:val="24"/>
        </w:rPr>
        <w:object w:dxaOrig="520" w:dyaOrig="279">
          <v:shape id="_x0000_i1089" type="#_x0000_t75" style="width:26.2pt;height:13.5pt" o:ole="">
            <v:imagedata r:id="rId138" o:title=""/>
          </v:shape>
          <o:OLEObject Type="Embed" ProgID="Equation.DSMT4" ShapeID="_x0000_i1089" DrawAspect="Content" ObjectID="_1835251890" r:id="rId139"/>
        </w:object>
      </w:r>
      <w:r w:rsidR="00B82E8D">
        <w:rPr>
          <w:sz w:val="24"/>
          <w:szCs w:val="24"/>
        </w:rPr>
        <w:t xml:space="preserve"> </w:t>
      </w:r>
      <w:r w:rsidRPr="007262F2">
        <w:t xml:space="preserve">is the safety penalty weight, </w:t>
      </w:r>
      <w:bookmarkStart w:id="19" w:name="OLE_LINK66"/>
      <w:r w:rsidR="00B27BEB" w:rsidRPr="00156731">
        <w:rPr>
          <w:position w:val="-10"/>
          <w:sz w:val="24"/>
          <w:szCs w:val="24"/>
        </w:rPr>
        <w:object w:dxaOrig="480" w:dyaOrig="279">
          <v:shape id="_x0000_i1090" type="#_x0000_t75" style="width:23.5pt;height:13.5pt" o:ole="">
            <v:imagedata r:id="rId140" o:title=""/>
          </v:shape>
          <o:OLEObject Type="Embed" ProgID="Equation.DSMT4" ShapeID="_x0000_i1090" DrawAspect="Content" ObjectID="_1835251891" r:id="rId141"/>
        </w:object>
      </w:r>
      <w:bookmarkEnd w:id="19"/>
      <w:r w:rsidRPr="007262F2">
        <w:t xml:space="preserve"> is the penalty exponent, and </w:t>
      </w:r>
      <w:r w:rsidR="00B27BEB" w:rsidRPr="00B82E8D">
        <w:rPr>
          <w:position w:val="-10"/>
          <w:szCs w:val="20"/>
        </w:rPr>
        <w:object w:dxaOrig="600" w:dyaOrig="300">
          <v:shape id="_x0000_i1091" type="#_x0000_t75" style="width:30.05pt;height:15.4pt" o:ole="">
            <v:imagedata r:id="rId142" o:title=""/>
          </v:shape>
          <o:OLEObject Type="Embed" ProgID="Equation.DSMT4" ShapeID="_x0000_i1091" DrawAspect="Content" ObjectID="_1835251892" r:id="rId143"/>
        </w:object>
      </w:r>
      <w:r w:rsidRPr="007262F2">
        <w:t xml:space="preserve"> is the safety margin threshold. When the manipulator's joint configuration is in the safe region </w:t>
      </w:r>
      <w:r w:rsidR="00B27BEB" w:rsidRPr="00B27BEB">
        <w:rPr>
          <w:position w:val="-12"/>
          <w:sz w:val="24"/>
          <w:szCs w:val="24"/>
        </w:rPr>
        <w:object w:dxaOrig="999" w:dyaOrig="340">
          <v:shape id="_x0000_i1092" type="#_x0000_t75" style="width:50.45pt;height:16.55pt" o:ole="">
            <v:imagedata r:id="rId144" o:title=""/>
          </v:shape>
          <o:OLEObject Type="Embed" ProgID="Equation.DSMT4" ShapeID="_x0000_i1092" DrawAspect="Content" ObjectID="_1835251893" r:id="rId145"/>
        </w:object>
      </w:r>
      <w:r w:rsidRPr="007262F2">
        <w:t>, the safety penalty term is 0 and does not interfere with the</w:t>
      </w:r>
      <w:r w:rsidR="00DF23CE">
        <w:t xml:space="preserve"> execution of the primary task. W</w:t>
      </w:r>
      <w:r w:rsidRPr="007262F2">
        <w:t xml:space="preserve">hen the joint configuration enters the low-CDF risk region </w:t>
      </w:r>
      <w:r w:rsidR="00686BB3" w:rsidRPr="00686BB3">
        <w:rPr>
          <w:position w:val="-12"/>
          <w:sz w:val="24"/>
          <w:szCs w:val="24"/>
        </w:rPr>
        <w:object w:dxaOrig="999" w:dyaOrig="340">
          <v:shape id="_x0000_i1093" type="#_x0000_t75" style="width:50.45pt;height:16.55pt" o:ole="">
            <v:imagedata r:id="rId146" o:title=""/>
          </v:shape>
          <o:OLEObject Type="Embed" ProgID="Equation.DSMT4" ShapeID="_x0000_i1093" DrawAspect="Content" ObjectID="_1835251894" r:id="rId147"/>
        </w:object>
      </w:r>
      <w:r w:rsidRPr="007262F2">
        <w:t xml:space="preserve">, </w:t>
      </w:r>
      <w:r w:rsidR="00B82E8D">
        <w:t>t</w:t>
      </w:r>
      <w:r w:rsidRPr="007262F2">
        <w:t>he penalty value increases nonlinearly with the decrease of the CDF value. A larger penalty exponent results in a higher penalty intensity in the collision risk region, which can quickly push the policy back to the safe region while avoiding excessive punishment for minor boundary crossings</w:t>
      </w:r>
      <w:r w:rsidR="00DF23CE">
        <w:t>.</w:t>
      </w:r>
    </w:p>
    <w:p w:rsidR="008207C0" w:rsidRDefault="00B82E8D" w:rsidP="00424E75">
      <w:pPr>
        <w:pStyle w:val="MDPI31text"/>
      </w:pPr>
      <w:r w:rsidRPr="00B82E8D">
        <w:t>To further strengthen safety constraints, the current training episode is terminated immediately and a one-time collision penalty is imposed when an actual collision occurs to the manipulator. Combining the target reward, safety penalty term and one-time collision penalty, the total reward function is obtained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82E8D" w:rsidRPr="005B24DE" w:rsidTr="00B82E8D">
        <w:tc>
          <w:tcPr>
            <w:tcW w:w="7428" w:type="dxa"/>
          </w:tcPr>
          <w:bookmarkStart w:id="20" w:name="_Hlk222992940"/>
          <w:p w:rsidR="00B82E8D" w:rsidRPr="005B24DE" w:rsidRDefault="00686BB3" w:rsidP="00B82E8D">
            <w:pPr>
              <w:pStyle w:val="MDPI39equation"/>
            </w:pPr>
            <w:r w:rsidRPr="00686BB3">
              <w:rPr>
                <w:position w:val="-12"/>
              </w:rPr>
              <w:object w:dxaOrig="2260" w:dyaOrig="340">
                <v:shape id="_x0000_i1094" type="#_x0000_t75" style="width:113.6pt;height:16.55pt" o:ole="">
                  <v:imagedata r:id="rId148" o:title=""/>
                </v:shape>
                <o:OLEObject Type="Embed" ProgID="Equation.DSMT4" ShapeID="_x0000_i1094" DrawAspect="Content" ObjectID="_1835251895" r:id="rId149"/>
              </w:object>
            </w:r>
            <w:r w:rsidR="004A10FE">
              <w:t>.</w:t>
            </w:r>
          </w:p>
        </w:tc>
        <w:tc>
          <w:tcPr>
            <w:tcW w:w="431" w:type="dxa"/>
            <w:vAlign w:val="center"/>
          </w:tcPr>
          <w:p w:rsidR="00B82E8D" w:rsidRPr="005B24DE" w:rsidRDefault="00B82E8D" w:rsidP="00B82E8D">
            <w:pPr>
              <w:pStyle w:val="MDPI3aequationnumber"/>
            </w:pPr>
            <w:r w:rsidRPr="005B24DE">
              <w:t>(</w:t>
            </w:r>
            <w:r>
              <w:t>17</w:t>
            </w:r>
            <w:r w:rsidRPr="005B24DE">
              <w:t>)</w:t>
            </w:r>
          </w:p>
        </w:tc>
      </w:tr>
    </w:tbl>
    <w:bookmarkEnd w:id="20"/>
    <w:p w:rsidR="00B82E8D" w:rsidRDefault="004A10FE" w:rsidP="00424E75">
      <w:pPr>
        <w:pStyle w:val="MDPI31text"/>
      </w:pPr>
      <w:r w:rsidRPr="004A10FE">
        <w:t>This reward function achieves an organic integration of the primary task objective and safety obstacle avoidance constraints. It not only drives the manipulator to complete the end-effector positioning task through the progress-based reward, but also enables the policy to actively learn obstacle avoidance behaviors during offline training by virtue of the CDF's gradient guidance and nonlinear penalty mechanism, thus ensuring the task feasibility and collision-free safety of the trajectory from the perspective of reward design.</w:t>
      </w:r>
    </w:p>
    <w:p w:rsidR="00686BB3" w:rsidRPr="005B24DE" w:rsidRDefault="00686BB3" w:rsidP="00686BB3">
      <w:pPr>
        <w:pStyle w:val="MDPI23heading3"/>
      </w:pPr>
      <w:r w:rsidRPr="005B24DE">
        <w:t>3.</w:t>
      </w:r>
      <w:r>
        <w:t>2</w:t>
      </w:r>
      <w:r w:rsidRPr="005B24DE">
        <w:t>.</w:t>
      </w:r>
      <w:r>
        <w:t>2</w:t>
      </w:r>
      <w:r w:rsidRPr="005B24DE">
        <w:t xml:space="preserve">. </w:t>
      </w:r>
      <w:r w:rsidRPr="00686BB3">
        <w:t>Constraints Based on Discount Factor</w:t>
      </w:r>
    </w:p>
    <w:p w:rsidR="00686BB3" w:rsidRDefault="00686BB3" w:rsidP="00686BB3">
      <w:pPr>
        <w:pStyle w:val="MDPI31text"/>
      </w:pPr>
      <w:r>
        <w:t>To achieve unified and adaptive management of multiple types of constraints in manipulator trajectory planning, this section</w:t>
      </w:r>
      <w:r w:rsidR="005A3F76">
        <w:t xml:space="preserve"> </w:t>
      </w:r>
      <w:r>
        <w:t>converts the degree of constraint violation into a reward discount weight through a random termination signal, and</w:t>
      </w:r>
      <w:r w:rsidR="005A3F76">
        <w:t xml:space="preserve"> </w:t>
      </w:r>
      <w:r>
        <w:t>combines the Exponential Moving Average (EMA) and finite-horizon discount rules to form a constraint handling scheme that balances safety and control continuity.</w:t>
      </w:r>
    </w:p>
    <w:p w:rsidR="00B82E8D" w:rsidRDefault="00686BB3" w:rsidP="00686BB3">
      <w:pPr>
        <w:pStyle w:val="MDPI31text"/>
      </w:pPr>
      <w:r>
        <w:t>Various physical and safety constraints during the manipulator's motion are uniformly abstracted into a general form of inequality constraints, covering all hard constraint</w:t>
      </w:r>
      <w:r w:rsidR="009D1B66">
        <w:t xml:space="preserve">s </w:t>
      </w:r>
      <w:r>
        <w:t>such as joint position boundaries and the amplitude limits of joint velocity and acceleration: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86BB3" w:rsidRPr="005B24DE" w:rsidTr="003D4D00">
        <w:tc>
          <w:tcPr>
            <w:tcW w:w="7428" w:type="dxa"/>
          </w:tcPr>
          <w:bookmarkStart w:id="21" w:name="_Hlk222992980"/>
          <w:p w:rsidR="00686BB3" w:rsidRPr="005B24DE" w:rsidRDefault="00686BB3" w:rsidP="003D4D00">
            <w:pPr>
              <w:pStyle w:val="MDPI39equation"/>
            </w:pPr>
            <w:r w:rsidRPr="00686BB3">
              <w:rPr>
                <w:position w:val="-12"/>
                <w:szCs w:val="21"/>
              </w:rPr>
              <w:object w:dxaOrig="1760" w:dyaOrig="340">
                <v:shape id="_x0000_i1095" type="#_x0000_t75" style="width:87pt;height:16.55pt" o:ole="">
                  <v:imagedata r:id="rId150" o:title=""/>
                </v:shape>
                <o:OLEObject Type="Embed" ProgID="Equation.DSMT4" ShapeID="_x0000_i1095" DrawAspect="Content" ObjectID="_1835251896" r:id="rId151"/>
              </w:object>
            </w:r>
            <w:r>
              <w:t>.</w:t>
            </w:r>
          </w:p>
        </w:tc>
        <w:tc>
          <w:tcPr>
            <w:tcW w:w="431" w:type="dxa"/>
            <w:vAlign w:val="center"/>
          </w:tcPr>
          <w:p w:rsidR="00686BB3" w:rsidRPr="005B24DE" w:rsidRDefault="00686BB3" w:rsidP="00686BB3">
            <w:pPr>
              <w:pStyle w:val="MDPI3aequationnumber"/>
            </w:pPr>
            <w:r w:rsidRPr="005B24DE">
              <w:t>(</w:t>
            </w:r>
            <w:r>
              <w:t>18</w:t>
            </w:r>
            <w:r w:rsidRPr="005B24DE">
              <w:t>)</w:t>
            </w:r>
          </w:p>
        </w:tc>
      </w:tr>
    </w:tbl>
    <w:bookmarkEnd w:id="21"/>
    <w:p w:rsidR="00686BB3" w:rsidRDefault="00686BB3" w:rsidP="00686BB3">
      <w:pPr>
        <w:pStyle w:val="MDPI31text"/>
      </w:pPr>
      <w:r w:rsidRPr="00686BB3">
        <w:t>To avoid the threshold dependence and</w:t>
      </w:r>
      <w:r w:rsidR="00724564">
        <w:t xml:space="preserve"> </w:t>
      </w:r>
      <w:r w:rsidR="00724564" w:rsidRPr="00724564">
        <w:t>risks of constraint violation superposition</w:t>
      </w:r>
      <w:r w:rsidRPr="00686BB3">
        <w:t xml:space="preserve"> associated with manually designed penalty functions, this section adopts a random termination signal based on constraint violation to directly map the degree of violation to a discount weight for future rewards, which is defined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86BB3" w:rsidRPr="005B24DE" w:rsidTr="003D4D00">
        <w:tc>
          <w:tcPr>
            <w:tcW w:w="7428" w:type="dxa"/>
          </w:tcPr>
          <w:bookmarkStart w:id="22" w:name="OLE_LINK80"/>
          <w:p w:rsidR="00686BB3" w:rsidRPr="005B24DE" w:rsidRDefault="00686BB3" w:rsidP="003D4D00">
            <w:pPr>
              <w:pStyle w:val="MDPI39equation"/>
            </w:pPr>
            <w:r w:rsidRPr="00686BB3">
              <w:rPr>
                <w:position w:val="-30"/>
                <w:szCs w:val="21"/>
              </w:rPr>
              <w:object w:dxaOrig="2700" w:dyaOrig="700">
                <v:shape id="_x0000_i1096" type="#_x0000_t75" style="width:134.35pt;height:35.4pt" o:ole="">
                  <v:imagedata r:id="rId152" o:title=""/>
                </v:shape>
                <o:OLEObject Type="Embed" ProgID="Equation.DSMT4" ShapeID="_x0000_i1096" DrawAspect="Content" ObjectID="_1835251897" r:id="rId153"/>
              </w:object>
            </w:r>
            <w:r>
              <w:t>,</w:t>
            </w:r>
          </w:p>
        </w:tc>
        <w:tc>
          <w:tcPr>
            <w:tcW w:w="431" w:type="dxa"/>
            <w:vAlign w:val="center"/>
          </w:tcPr>
          <w:p w:rsidR="00686BB3" w:rsidRPr="005B24DE" w:rsidRDefault="00686BB3" w:rsidP="00686BB3">
            <w:pPr>
              <w:pStyle w:val="MDPI3aequationnumber"/>
            </w:pPr>
            <w:r w:rsidRPr="005B24DE">
              <w:t>(</w:t>
            </w:r>
            <w:r>
              <w:t>19</w:t>
            </w:r>
            <w:r w:rsidRPr="005B24DE">
              <w:t>)</w:t>
            </w:r>
          </w:p>
        </w:tc>
      </w:tr>
    </w:tbl>
    <w:bookmarkEnd w:id="22"/>
    <w:p w:rsidR="00686BB3" w:rsidRDefault="002170B3" w:rsidP="00686BB3">
      <w:pPr>
        <w:pStyle w:val="MDPI31text"/>
        <w:ind w:firstLine="0"/>
      </w:pPr>
      <w:r>
        <w:t xml:space="preserve">where </w:t>
      </w:r>
      <w:r w:rsidRPr="002170B3">
        <w:rPr>
          <w:position w:val="-12"/>
          <w:sz w:val="24"/>
          <w:szCs w:val="24"/>
        </w:rPr>
        <w:object w:dxaOrig="999" w:dyaOrig="340">
          <v:shape id="_x0000_i1097" type="#_x0000_t75" style="width:49.65pt;height:16.55pt" o:ole="">
            <v:imagedata r:id="rId154" o:title=""/>
          </v:shape>
          <o:OLEObject Type="Embed" ProgID="Equation.DSMT4" ShapeID="_x0000_i1097" DrawAspect="Content" ObjectID="_1835251898" r:id="rId155"/>
        </w:object>
      </w:r>
      <w:r w:rsidR="00686BB3" w:rsidRPr="00686BB3">
        <w:t xml:space="preserve"> is the maximum termination probability parameter for </w:t>
      </w:r>
      <w:proofErr w:type="spellStart"/>
      <w:r w:rsidRPr="002170B3">
        <w:rPr>
          <w:i/>
        </w:rPr>
        <w:t>i</w:t>
      </w:r>
      <w:r w:rsidRPr="00686BB3">
        <w:t>-th</w:t>
      </w:r>
      <w:proofErr w:type="spellEnd"/>
      <w:r w:rsidRPr="00686BB3">
        <w:t xml:space="preserve"> </w:t>
      </w:r>
      <w:r w:rsidR="00686BB3" w:rsidRPr="00686BB3">
        <w:t>c</w:t>
      </w:r>
      <w:r>
        <w:t>onstraint</w:t>
      </w:r>
      <w:r w:rsidR="00686BB3" w:rsidRPr="00686BB3">
        <w:t xml:space="preserve">,   </w:t>
      </w:r>
      <w:r w:rsidRPr="002170B3">
        <w:rPr>
          <w:position w:val="-12"/>
          <w:sz w:val="24"/>
          <w:szCs w:val="24"/>
        </w:rPr>
        <w:object w:dxaOrig="400" w:dyaOrig="340">
          <v:shape id="_x0000_i1098" type="#_x0000_t75" style="width:20.4pt;height:16.55pt" o:ole="">
            <v:imagedata r:id="rId156" o:title=""/>
          </v:shape>
          <o:OLEObject Type="Embed" ProgID="Equation.DSMT4" ShapeID="_x0000_i1098" DrawAspect="Content" ObjectID="_1835251899" r:id="rId157"/>
        </w:object>
      </w:r>
      <w:r>
        <w:rPr>
          <w:sz w:val="24"/>
          <w:szCs w:val="24"/>
        </w:rPr>
        <w:t xml:space="preserve"> </w:t>
      </w:r>
      <w:r w:rsidR="00686BB3" w:rsidRPr="00686BB3">
        <w:t xml:space="preserve">is the actual violation amount of constraint </w:t>
      </w:r>
      <w:r w:rsidR="00686BB3" w:rsidRPr="002170B3">
        <w:rPr>
          <w:i/>
        </w:rPr>
        <w:t xml:space="preserve">i </w:t>
      </w:r>
      <w:r w:rsidR="00686BB3" w:rsidRPr="00686BB3">
        <w:t>at step</w:t>
      </w:r>
      <w:r w:rsidR="00686BB3" w:rsidRPr="002170B3">
        <w:rPr>
          <w:i/>
        </w:rPr>
        <w:t xml:space="preserve"> t</w:t>
      </w:r>
      <w:r w:rsidR="00686BB3" w:rsidRPr="00686BB3">
        <w:t xml:space="preserve">, and </w:t>
      </w:r>
      <w:r w:rsidRPr="002170B3">
        <w:rPr>
          <w:position w:val="-10"/>
          <w:sz w:val="24"/>
          <w:szCs w:val="24"/>
        </w:rPr>
        <w:object w:dxaOrig="380" w:dyaOrig="320">
          <v:shape id="_x0000_i1099" type="#_x0000_t75" style="width:19.65pt;height:16.55pt" o:ole="">
            <v:imagedata r:id="rId158" o:title=""/>
          </v:shape>
          <o:OLEObject Type="Embed" ProgID="Equation.DSMT4" ShapeID="_x0000_i1099" DrawAspect="Content" ObjectID="_1835251900" r:id="rId159"/>
        </w:object>
      </w:r>
      <w:r w:rsidR="00686BB3" w:rsidRPr="00686BB3">
        <w:t xml:space="preserve"> is the maximum violation value of the</w:t>
      </w:r>
      <w:bookmarkStart w:id="23" w:name="OLE_LINK78"/>
      <w:bookmarkStart w:id="24" w:name="OLE_LINK79"/>
      <w:r w:rsidR="00686BB3" w:rsidRPr="00686BB3">
        <w:t xml:space="preserve"> </w:t>
      </w:r>
      <w:r w:rsidR="00686BB3" w:rsidRPr="002170B3">
        <w:rPr>
          <w:i/>
        </w:rPr>
        <w:t>i</w:t>
      </w:r>
      <w:r w:rsidR="00686BB3" w:rsidRPr="00686BB3">
        <w:t xml:space="preserve">-th </w:t>
      </w:r>
      <w:bookmarkEnd w:id="23"/>
      <w:bookmarkEnd w:id="24"/>
      <w:r w:rsidR="00686BB3" w:rsidRPr="00686BB3">
        <w:t xml:space="preserve">constraint across all </w:t>
      </w:r>
      <w:r w:rsidR="00D81863" w:rsidRPr="00D81863">
        <w:t>trajectory samples</w:t>
      </w:r>
      <w:r w:rsidR="00686BB3" w:rsidRPr="00686BB3">
        <w:t>. Equation (19) has the following properties:</w:t>
      </w:r>
    </w:p>
    <w:p w:rsidR="00622C92" w:rsidRDefault="00622C92" w:rsidP="00622C92">
      <w:pPr>
        <w:pStyle w:val="MDPI37itemize"/>
        <w:numPr>
          <w:ilvl w:val="0"/>
          <w:numId w:val="24"/>
        </w:numPr>
        <w:spacing w:before="60"/>
      </w:pPr>
      <w:r>
        <w:t>Constraint violation no longer relies on manually designed pen</w:t>
      </w:r>
      <w:r w:rsidR="003633BD">
        <w:t>alty functions. I</w:t>
      </w:r>
      <w:r>
        <w:t xml:space="preserve">nstead, the degree of violation is directly converted into a discount weight for future </w:t>
      </w:r>
      <w:r>
        <w:lastRenderedPageBreak/>
        <w:t xml:space="preserve">rewards. The more severe the violation, the closer the value </w:t>
      </w:r>
      <w:r w:rsidR="009C14CD" w:rsidRPr="009C14CD">
        <w:rPr>
          <w:position w:val="-10"/>
          <w:sz w:val="24"/>
          <w:szCs w:val="24"/>
        </w:rPr>
        <w:object w:dxaOrig="220" w:dyaOrig="300">
          <v:shape id="_x0000_i1100" type="#_x0000_t75" style="width:11.95pt;height:15.4pt" o:ole="">
            <v:imagedata r:id="rId160" o:title=""/>
          </v:shape>
          <o:OLEObject Type="Embed" ProgID="Equation.DSMT4" ShapeID="_x0000_i1100" DrawAspect="Content" ObjectID="_1835251901" r:id="rId161"/>
        </w:object>
      </w:r>
      <w:r>
        <w:t xml:space="preserve"> is to </w:t>
      </w:r>
      <w:r w:rsidR="009C14CD" w:rsidRPr="009C14CD">
        <w:rPr>
          <w:position w:val="-10"/>
          <w:sz w:val="24"/>
          <w:szCs w:val="24"/>
        </w:rPr>
        <w:object w:dxaOrig="420" w:dyaOrig="320">
          <v:shape id="_x0000_i1101" type="#_x0000_t75" style="width:21.55pt;height:16.55pt" o:ole="">
            <v:imagedata r:id="rId162" o:title=""/>
          </v:shape>
          <o:OLEObject Type="Embed" ProgID="Equation.DSMT4" ShapeID="_x0000_i1101" DrawAspect="Content" ObjectID="_1835251902" r:id="rId163"/>
        </w:object>
      </w:r>
      <w:r>
        <w:t>, and the higher the proportion of future rewards being discounted</w:t>
      </w:r>
      <w:r w:rsidRPr="005B24DE">
        <w:t>;</w:t>
      </w:r>
    </w:p>
    <w:p w:rsidR="00622C92" w:rsidRDefault="00622C92" w:rsidP="00622C92">
      <w:pPr>
        <w:pStyle w:val="MDPI37itemize"/>
        <w:numPr>
          <w:ilvl w:val="0"/>
          <w:numId w:val="24"/>
        </w:numPr>
        <w:spacing w:before="60"/>
      </w:pPr>
      <w:r>
        <w:t>A high termination probability is triggered as long as one constraint is severely violated, which prevents safety risks or motion failure caused by the superposition of multiple minor violations and ensures the stringency of constraints;</w:t>
      </w:r>
    </w:p>
    <w:p w:rsidR="00622C92" w:rsidRPr="005B24DE" w:rsidRDefault="00622C92" w:rsidP="00622C92">
      <w:pPr>
        <w:pStyle w:val="MDPI37itemize"/>
        <w:numPr>
          <w:ilvl w:val="0"/>
          <w:numId w:val="24"/>
        </w:numPr>
        <w:spacing w:before="60"/>
      </w:pPr>
      <w:r>
        <w:t xml:space="preserve">In the absence of violations, </w:t>
      </w:r>
      <w:r w:rsidR="00A11A3A" w:rsidRPr="00A11A3A">
        <w:rPr>
          <w:position w:val="-12"/>
          <w:sz w:val="24"/>
          <w:szCs w:val="24"/>
        </w:rPr>
        <w:object w:dxaOrig="720" w:dyaOrig="340">
          <v:shape id="_x0000_i1102" type="#_x0000_t75" style="width:35.4pt;height:16.55pt" o:ole="">
            <v:imagedata r:id="rId164" o:title=""/>
          </v:shape>
          <o:OLEObject Type="Embed" ProgID="Equation.DSMT4" ShapeID="_x0000_i1102" DrawAspect="Content" ObjectID="_1835251903" r:id="rId165"/>
        </w:object>
      </w:r>
      <w:r>
        <w:t xml:space="preserve"> and </w:t>
      </w:r>
      <w:r w:rsidR="00A11A3A" w:rsidRPr="00A11A3A">
        <w:rPr>
          <w:position w:val="-10"/>
          <w:sz w:val="24"/>
          <w:szCs w:val="24"/>
        </w:rPr>
        <w:object w:dxaOrig="540" w:dyaOrig="300">
          <v:shape id="_x0000_i1103" type="#_x0000_t75" style="width:26.55pt;height:15.4pt" o:ole="">
            <v:imagedata r:id="rId166" o:title=""/>
          </v:shape>
          <o:OLEObject Type="Embed" ProgID="Equation.DSMT4" ShapeID="_x0000_i1103" DrawAspect="Content" ObjectID="_1835251904" r:id="rId167"/>
        </w:object>
      </w:r>
      <w:r>
        <w:t xml:space="preserve">, meaning future rewards are not discounted </w:t>
      </w:r>
      <w:r w:rsidR="003633BD">
        <w:t>to encourage normal exploration. I</w:t>
      </w:r>
      <w:r>
        <w:t xml:space="preserve">n the case of minor violations, </w:t>
      </w:r>
      <w:r w:rsidR="00A11A3A" w:rsidRPr="00A11A3A">
        <w:rPr>
          <w:position w:val="-12"/>
          <w:sz w:val="24"/>
          <w:szCs w:val="24"/>
        </w:rPr>
        <w:object w:dxaOrig="1219" w:dyaOrig="340">
          <v:shape id="_x0000_i1104" type="#_x0000_t75" style="width:60.85pt;height:16.55pt" o:ole="">
            <v:imagedata r:id="rId168" o:title=""/>
          </v:shape>
          <o:OLEObject Type="Embed" ProgID="Equation.DSMT4" ShapeID="_x0000_i1104" DrawAspect="Content" ObjectID="_1835251905" r:id="rId169"/>
        </w:object>
      </w:r>
      <w:r>
        <w:t xml:space="preserve"> and </w:t>
      </w:r>
      <w:r w:rsidR="00A11A3A" w:rsidRPr="00A11A3A">
        <w:rPr>
          <w:position w:val="-14"/>
          <w:sz w:val="24"/>
          <w:szCs w:val="24"/>
        </w:rPr>
        <w:object w:dxaOrig="1120" w:dyaOrig="380">
          <v:shape id="_x0000_i1105" type="#_x0000_t75" style="width:57pt;height:19.65pt" o:ole="">
            <v:imagedata r:id="rId170" o:title=""/>
          </v:shape>
          <o:OLEObject Type="Embed" ProgID="Equation.DSMT4" ShapeID="_x0000_i1105" DrawAspect="Content" ObjectID="_1835251906" r:id="rId171"/>
        </w:object>
      </w:r>
      <w:r>
        <w:t>, future rewards are partially discounted, which not only warns of violations but also allows the rob</w:t>
      </w:r>
      <w:r w:rsidR="003633BD">
        <w:t>ot to learn recovery strategies. I</w:t>
      </w:r>
      <w:r>
        <w:t xml:space="preserve">n the case of severe violations,  </w:t>
      </w:r>
      <w:r w:rsidR="00A11A3A" w:rsidRPr="00A11A3A">
        <w:rPr>
          <w:position w:val="-12"/>
          <w:sz w:val="24"/>
          <w:szCs w:val="24"/>
        </w:rPr>
        <w:object w:dxaOrig="920" w:dyaOrig="340">
          <v:shape id="_x0000_i1106" type="#_x0000_t75" style="width:45.8pt;height:16.55pt" o:ole="">
            <v:imagedata r:id="rId172" o:title=""/>
          </v:shape>
          <o:OLEObject Type="Embed" ProgID="Equation.DSMT4" ShapeID="_x0000_i1106" DrawAspect="Content" ObjectID="_1835251907" r:id="rId173"/>
        </w:object>
      </w:r>
      <w:r>
        <w:t xml:space="preserve"> and </w:t>
      </w:r>
      <w:r w:rsidR="00A11A3A" w:rsidRPr="00A11A3A">
        <w:rPr>
          <w:position w:val="-10"/>
          <w:sz w:val="24"/>
          <w:szCs w:val="24"/>
        </w:rPr>
        <w:object w:dxaOrig="780" w:dyaOrig="320">
          <v:shape id="_x0000_i1107" type="#_x0000_t75" style="width:40.05pt;height:16.55pt" o:ole="">
            <v:imagedata r:id="rId174" o:title=""/>
          </v:shape>
          <o:OLEObject Type="Embed" ProgID="Equation.DSMT4" ShapeID="_x0000_i1107" DrawAspect="Content" ObjectID="_1835251908" r:id="rId175"/>
        </w:object>
      </w:r>
      <w:r>
        <w:t>, which directly terminates all future rewards and strictly prohibits severe violations.</w:t>
      </w:r>
    </w:p>
    <w:p w:rsidR="00622C92" w:rsidRDefault="00A11A3A" w:rsidP="00A11A3A">
      <w:pPr>
        <w:pStyle w:val="MDPI31text"/>
      </w:pPr>
      <w:r w:rsidRPr="00A11A3A">
        <w:t>To avoid fluctuations in the discount factor caused by extreme violation values in a single training batch, and to realize data-driven adaptive learning of the violation reference range, an</w:t>
      </w:r>
      <w:r w:rsidR="005A3F76">
        <w:t xml:space="preserve"> EMA</w:t>
      </w:r>
      <w:r w:rsidRPr="00A11A3A">
        <w:t xml:space="preserve"> mechanism is adopted to update the historical maximum violation value of each constraint </w:t>
      </w:r>
      <w:r w:rsidRPr="00A11A3A">
        <w:rPr>
          <w:position w:val="-10"/>
          <w:sz w:val="24"/>
          <w:szCs w:val="24"/>
        </w:rPr>
        <w:object w:dxaOrig="380" w:dyaOrig="320">
          <v:shape id="_x0000_i1108" type="#_x0000_t75" style="width:19.65pt;height:16.55pt" o:ole="">
            <v:imagedata r:id="rId176" o:title=""/>
          </v:shape>
          <o:OLEObject Type="Embed" ProgID="Equation.DSMT4" ShapeID="_x0000_i1108" DrawAspect="Content" ObjectID="_1835251909" r:id="rId177"/>
        </w:object>
      </w:r>
      <w:r w:rsidRPr="00A11A3A">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A11A3A" w:rsidRPr="005B24DE" w:rsidTr="003D4D00">
        <w:tc>
          <w:tcPr>
            <w:tcW w:w="7428" w:type="dxa"/>
          </w:tcPr>
          <w:p w:rsidR="00A11A3A" w:rsidRPr="005B24DE" w:rsidRDefault="00A11A3A" w:rsidP="003D4D00">
            <w:pPr>
              <w:pStyle w:val="MDPI39equation"/>
            </w:pPr>
            <w:r w:rsidRPr="00A11A3A">
              <w:rPr>
                <w:position w:val="-12"/>
                <w:szCs w:val="21"/>
              </w:rPr>
              <w:object w:dxaOrig="2420" w:dyaOrig="340">
                <v:shape id="_x0000_i1109" type="#_x0000_t75" style="width:120.5pt;height:16.55pt" o:ole="">
                  <v:imagedata r:id="rId178" o:title=""/>
                </v:shape>
                <o:OLEObject Type="Embed" ProgID="Equation.DSMT4" ShapeID="_x0000_i1109" DrawAspect="Content" ObjectID="_1835251910" r:id="rId179"/>
              </w:object>
            </w:r>
            <w:r>
              <w:t>,</w:t>
            </w:r>
          </w:p>
        </w:tc>
        <w:tc>
          <w:tcPr>
            <w:tcW w:w="431" w:type="dxa"/>
            <w:vAlign w:val="center"/>
          </w:tcPr>
          <w:p w:rsidR="00A11A3A" w:rsidRPr="005B24DE" w:rsidRDefault="00A11A3A" w:rsidP="00A11A3A">
            <w:pPr>
              <w:pStyle w:val="MDPI3aequationnumber"/>
            </w:pPr>
            <w:r w:rsidRPr="005B24DE">
              <w:t>(</w:t>
            </w:r>
            <w:r>
              <w:t>20</w:t>
            </w:r>
            <w:r w:rsidRPr="005B24DE">
              <w:t>)</w:t>
            </w:r>
          </w:p>
        </w:tc>
      </w:tr>
    </w:tbl>
    <w:p w:rsidR="00A11A3A" w:rsidRDefault="00A11A3A" w:rsidP="00A11A3A">
      <w:pPr>
        <w:pStyle w:val="MDPI31text"/>
        <w:ind w:firstLine="0"/>
      </w:pPr>
      <w:r>
        <w:t>w</w:t>
      </w:r>
      <w:r w:rsidRPr="00A11A3A">
        <w:t xml:space="preserve">here </w:t>
      </w:r>
      <w:r w:rsidR="00B27BEB" w:rsidRPr="00B27BEB">
        <w:rPr>
          <w:position w:val="-12"/>
          <w:sz w:val="24"/>
          <w:szCs w:val="24"/>
        </w:rPr>
        <w:object w:dxaOrig="1359" w:dyaOrig="340">
          <v:shape id="_x0000_i1110" type="#_x0000_t75" style="width:68.15pt;height:16.55pt" o:ole="">
            <v:imagedata r:id="rId180" o:title=""/>
          </v:shape>
          <o:OLEObject Type="Embed" ProgID="Equation.DSMT4" ShapeID="_x0000_i1110" DrawAspect="Content" ObjectID="_1835251911" r:id="rId181"/>
        </w:object>
      </w:r>
      <w:r w:rsidRPr="00A11A3A">
        <w:t xml:space="preserve"> is the maximum violation value of the </w:t>
      </w:r>
      <w:r w:rsidRPr="00B27BEB">
        <w:rPr>
          <w:i/>
        </w:rPr>
        <w:t>i</w:t>
      </w:r>
      <w:r w:rsidRPr="00A11A3A">
        <w:t>-th constraint at all time</w:t>
      </w:r>
      <w:r w:rsidR="006009F0">
        <w:t xml:space="preserve"> </w:t>
      </w:r>
      <w:r w:rsidRPr="00A11A3A">
        <w:t xml:space="preserve"> steps in the current training batch, and</w:t>
      </w:r>
      <w:r w:rsidR="00B27BEB">
        <w:t xml:space="preserve"> </w:t>
      </w:r>
      <w:r w:rsidR="00B27BEB" w:rsidRPr="00B27BEB">
        <w:rPr>
          <w:position w:val="-12"/>
          <w:sz w:val="24"/>
          <w:szCs w:val="24"/>
        </w:rPr>
        <w:object w:dxaOrig="800" w:dyaOrig="340">
          <v:shape id="_x0000_i1111" type="#_x0000_t75" style="width:40.45pt;height:16.55pt" o:ole="">
            <v:imagedata r:id="rId182" o:title=""/>
          </v:shape>
          <o:OLEObject Type="Embed" ProgID="Equation.DSMT4" ShapeID="_x0000_i1111" DrawAspect="Content" ObjectID="_1835251912" r:id="rId183"/>
        </w:object>
      </w:r>
      <w:r w:rsidRPr="00A11A3A">
        <w:t xml:space="preserve"> is the decay rate</w:t>
      </w:r>
      <w:r w:rsidR="003633BD">
        <w:t xml:space="preserve"> </w:t>
      </w:r>
      <w:r w:rsidRPr="00A11A3A">
        <w:t>parameter representing the percentage of historical information retained. This mechanism enables the violation reference value to be dynamically adjusted with the training process, quickly adapting to the actual range of environmental constraints in the early stage and tending to be stable in the later stage.</w:t>
      </w:r>
    </w:p>
    <w:p w:rsidR="00B27BEB" w:rsidRPr="005B24DE" w:rsidRDefault="00B27BEB" w:rsidP="00B27BEB">
      <w:pPr>
        <w:pStyle w:val="MDPI23heading3"/>
      </w:pPr>
      <w:bookmarkStart w:id="25" w:name="OLE_LINK99"/>
      <w:r w:rsidRPr="005B24DE">
        <w:t>3.</w:t>
      </w:r>
      <w:r>
        <w:t>2</w:t>
      </w:r>
      <w:r w:rsidRPr="005B24DE">
        <w:t>.</w:t>
      </w:r>
      <w:r>
        <w:t>3</w:t>
      </w:r>
      <w:r w:rsidRPr="005B24DE">
        <w:t xml:space="preserve">. </w:t>
      </w:r>
      <w:r w:rsidRPr="00B27BEB">
        <w:t>Constraint-Discounted SAC Learning Strategy</w:t>
      </w:r>
    </w:p>
    <w:bookmarkEnd w:id="25"/>
    <w:p w:rsidR="00A66FF6" w:rsidRDefault="00A66FF6" w:rsidP="00A66FF6">
      <w:pPr>
        <w:pStyle w:val="MDPI31text"/>
      </w:pPr>
      <w:r>
        <w:t>Based on the aforementioned constraint discounting mechanism and combined with the maximum entropy reinforcement learning framework of the SAC algorithm,</w:t>
      </w:r>
      <w:r w:rsidR="002434A3">
        <w:t xml:space="preserve"> CD-SAC </w:t>
      </w:r>
      <w:r>
        <w:t xml:space="preserve">learning strategy is adopted. Constraint information is injected into the temporal-difference backup process of SAC in the form of soft termination, enabling multi-objective fusion learning </w:t>
      </w:r>
      <w:r w:rsidR="004F6B03">
        <w:t>for primary task reward, safety guidance, and constraint discounting</w:t>
      </w:r>
      <w:r>
        <w:t>.</w:t>
      </w:r>
    </w:p>
    <w:p w:rsidR="00B27BEB" w:rsidRDefault="00A66FF6" w:rsidP="00A66FF6">
      <w:pPr>
        <w:pStyle w:val="MDPI31text"/>
      </w:pPr>
      <w:r>
        <w:t xml:space="preserve">The agent performs rollout sampling for state transitions </w:t>
      </w:r>
      <w:r w:rsidR="00025D39" w:rsidRPr="00025D39">
        <w:rPr>
          <w:rFonts w:ascii="Times New Roman" w:eastAsia="宋体" w:hAnsi="Times New Roman" w:cstheme="minorBidi"/>
          <w:position w:val="-12"/>
          <w:sz w:val="24"/>
          <w:szCs w:val="24"/>
          <w:lang w:eastAsia="zh-CN" w:bidi="ar-SA"/>
        </w:rPr>
        <w:object w:dxaOrig="1140" w:dyaOrig="340">
          <v:shape id="_x0000_i1112" type="#_x0000_t75" style="width:57pt;height:16.55pt" o:ole="">
            <v:imagedata r:id="rId184" o:title=""/>
          </v:shape>
          <o:OLEObject Type="Embed" ProgID="Equation.DSMT4" ShapeID="_x0000_i1112" DrawAspect="Content" ObjectID="_1835251913" r:id="rId185"/>
        </w:object>
      </w:r>
      <w:r>
        <w:t xml:space="preserve"> in a constrained</w:t>
      </w:r>
      <w:r w:rsidR="002603B2">
        <w:t xml:space="preserve"> </w:t>
      </w:r>
      <w:r>
        <w:t xml:space="preserve">environment, and maps the degree of constraint violation at each step to a soft termination intensity </w:t>
      </w:r>
      <w:r w:rsidR="00025D39" w:rsidRPr="00025D39">
        <w:rPr>
          <w:position w:val="-10"/>
          <w:sz w:val="24"/>
          <w:szCs w:val="24"/>
        </w:rPr>
        <w:object w:dxaOrig="220" w:dyaOrig="300">
          <v:shape id="_x0000_i1113" type="#_x0000_t75" style="width:11.95pt;height:15.4pt" o:ole="">
            <v:imagedata r:id="rId186" o:title=""/>
          </v:shape>
          <o:OLEObject Type="Embed" ProgID="Equation.DSMT4" ShapeID="_x0000_i1113" DrawAspect="Content" ObjectID="_1835251914" r:id="rId187"/>
        </w:object>
      </w:r>
      <w:r>
        <w:t xml:space="preserve"> according to Equation (19), thereby deriving a time-varying discount factor </w:t>
      </w:r>
      <w:r w:rsidR="00025D39" w:rsidRPr="00025D39">
        <w:rPr>
          <w:position w:val="-10"/>
          <w:sz w:val="24"/>
          <w:szCs w:val="24"/>
        </w:rPr>
        <w:object w:dxaOrig="220" w:dyaOrig="300">
          <v:shape id="_x0000_i1114" type="#_x0000_t75" style="width:11.95pt;height:15.4pt" o:ole="">
            <v:imagedata r:id="rId188" o:title=""/>
          </v:shape>
          <o:OLEObject Type="Embed" ProgID="Equation.DSMT4" ShapeID="_x0000_i1114" DrawAspect="Content" ObjectID="_1835251915" r:id="rId189"/>
        </w:object>
      </w:r>
      <w: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025D39" w:rsidRPr="005B24DE" w:rsidTr="003D4D00">
        <w:tc>
          <w:tcPr>
            <w:tcW w:w="7428" w:type="dxa"/>
          </w:tcPr>
          <w:bookmarkStart w:id="26" w:name="_Hlk222994047"/>
          <w:p w:rsidR="00025D39" w:rsidRPr="005B24DE" w:rsidRDefault="00025D39" w:rsidP="003D4D00">
            <w:pPr>
              <w:pStyle w:val="MDPI39equation"/>
            </w:pPr>
            <w:r w:rsidRPr="000D266C">
              <w:rPr>
                <w:position w:val="-14"/>
                <w:szCs w:val="21"/>
              </w:rPr>
              <w:object w:dxaOrig="1920" w:dyaOrig="380">
                <v:shape id="_x0000_i1115" type="#_x0000_t75" style="width:95.1pt;height:19.65pt" o:ole="">
                  <v:imagedata r:id="rId190" o:title=""/>
                </v:shape>
                <o:OLEObject Type="Embed" ProgID="Equation.DSMT4" ShapeID="_x0000_i1115" DrawAspect="Content" ObjectID="_1835251916" r:id="rId191"/>
              </w:object>
            </w:r>
            <w:r>
              <w:t>,</w:t>
            </w:r>
          </w:p>
        </w:tc>
        <w:tc>
          <w:tcPr>
            <w:tcW w:w="431" w:type="dxa"/>
            <w:vAlign w:val="center"/>
          </w:tcPr>
          <w:p w:rsidR="00025D39" w:rsidRPr="005B24DE" w:rsidRDefault="00025D39" w:rsidP="00025D39">
            <w:pPr>
              <w:pStyle w:val="MDPI3aequationnumber"/>
            </w:pPr>
            <w:r w:rsidRPr="005B24DE">
              <w:t>(</w:t>
            </w:r>
            <w:r>
              <w:t>21</w:t>
            </w:r>
            <w:r w:rsidRPr="005B24DE">
              <w:t>)</w:t>
            </w:r>
          </w:p>
        </w:tc>
      </w:tr>
    </w:tbl>
    <w:bookmarkEnd w:id="26"/>
    <w:p w:rsidR="00025D39" w:rsidRDefault="00025D39" w:rsidP="00025D39">
      <w:pPr>
        <w:pStyle w:val="MDPI31text"/>
        <w:ind w:firstLine="0"/>
      </w:pPr>
      <w:r>
        <w:t xml:space="preserve">where </w:t>
      </w:r>
      <w:r w:rsidR="008C7386" w:rsidRPr="00E425BD">
        <w:rPr>
          <w:position w:val="-10"/>
          <w:sz w:val="24"/>
          <w:szCs w:val="24"/>
        </w:rPr>
        <w:object w:dxaOrig="180" w:dyaOrig="240">
          <v:shape id="_x0000_i1116" type="#_x0000_t75" style="width:8.45pt;height:11.95pt" o:ole="">
            <v:imagedata r:id="rId192" o:title=""/>
          </v:shape>
          <o:OLEObject Type="Embed" ProgID="Equation.DSMT4" ShapeID="_x0000_i1116" DrawAspect="Content" ObjectID="_1835251917" r:id="rId193"/>
        </w:object>
      </w:r>
      <w:r>
        <w:t xml:space="preserve"> denotes the baseline discount factor of SAC. When a constraint violation occurs or is imminent, </w:t>
      </w:r>
      <w:r w:rsidR="008C7386" w:rsidRPr="008C7386">
        <w:rPr>
          <w:position w:val="-10"/>
          <w:sz w:val="24"/>
          <w:szCs w:val="24"/>
        </w:rPr>
        <w:object w:dxaOrig="220" w:dyaOrig="300">
          <v:shape id="_x0000_i1117" type="#_x0000_t75" style="width:11.95pt;height:15.4pt" o:ole="">
            <v:imagedata r:id="rId194" o:title=""/>
          </v:shape>
          <o:OLEObject Type="Embed" ProgID="Equation.DSMT4" ShapeID="_x0000_i1117" DrawAspect="Content" ObjectID="_1835251918" r:id="rId195"/>
        </w:object>
      </w:r>
      <w:r>
        <w:t xml:space="preserve"> is reduced, thus weakening the propagation of future rewards across unsafe state transitions and achieving soft termination.</w:t>
      </w:r>
    </w:p>
    <w:p w:rsidR="00025D39" w:rsidRDefault="00025D39" w:rsidP="00025D39">
      <w:pPr>
        <w:pStyle w:val="MDPI31text"/>
      </w:pPr>
      <w:r>
        <w:rPr>
          <w:rFonts w:hint="eastAsia"/>
        </w:rPr>
        <w:tab/>
        <w:t>In the critic network update, the twin Q-network</w:t>
      </w:r>
      <w:r w:rsidR="00532DAF">
        <w:t>s</w:t>
      </w:r>
      <w:r>
        <w:rPr>
          <w:rFonts w:hint="eastAsia"/>
        </w:rPr>
        <w:t xml:space="preserve"> structure and entropy regularization form of SAC remain unchanged, with only the constant discount factor in the temporal-difference (TD) target replaced by the time-varying </w:t>
      </w:r>
      <w:r w:rsidR="008C7386" w:rsidRPr="008C7386">
        <w:rPr>
          <w:position w:val="-10"/>
          <w:sz w:val="24"/>
          <w:szCs w:val="24"/>
        </w:rPr>
        <w:object w:dxaOrig="220" w:dyaOrig="300">
          <v:shape id="_x0000_i1118" type="#_x0000_t75" style="width:11.95pt;height:15.4pt" o:ole="">
            <v:imagedata r:id="rId196" o:title=""/>
          </v:shape>
          <o:OLEObject Type="Embed" ProgID="Equation.DSMT4" ShapeID="_x0000_i1118" DrawAspect="Content" ObjectID="_1835251919" r:id="rId197"/>
        </w:object>
      </w:r>
      <w:r>
        <w:rPr>
          <w:rFonts w:hint="eastAsia"/>
        </w:rPr>
        <w:t xml:space="preserve">. For mini-batches </w:t>
      </w:r>
      <w:r w:rsidR="008C7386" w:rsidRPr="00E425BD">
        <w:rPr>
          <w:position w:val="-14"/>
          <w:sz w:val="24"/>
          <w:szCs w:val="24"/>
        </w:rPr>
        <w:object w:dxaOrig="1520" w:dyaOrig="380">
          <v:shape id="_x0000_i1119" type="#_x0000_t75" style="width:75.85pt;height:19.65pt" o:ole="">
            <v:imagedata r:id="rId198" o:title=""/>
          </v:shape>
          <o:OLEObject Type="Embed" ProgID="Equation.DSMT4" ShapeID="_x0000_i1119" DrawAspect="Content" ObjectID="_1835251920" r:id="rId199"/>
        </w:object>
      </w:r>
      <w:r w:rsidR="008C7386">
        <w:rPr>
          <w:sz w:val="24"/>
          <w:szCs w:val="24"/>
        </w:rPr>
        <w:t xml:space="preserve"> </w:t>
      </w:r>
      <w:r w:rsidR="008C7386">
        <w:rPr>
          <w:rFonts w:hint="eastAsia"/>
        </w:rPr>
        <w:t>sampled</w:t>
      </w:r>
      <w:r>
        <w:rPr>
          <w:rFonts w:hint="eastAsia"/>
        </w:rPr>
        <w:t xml:space="preserve"> </w:t>
      </w:r>
      <w:r>
        <w:t>from the replay buffer, a soft value function target is</w:t>
      </w:r>
      <w:r w:rsidR="003A1058">
        <w:t xml:space="preserve"> </w:t>
      </w:r>
      <w:r>
        <w:t>constructed as follows: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52272" w:rsidRPr="005B24DE" w:rsidTr="003D4D00">
        <w:tc>
          <w:tcPr>
            <w:tcW w:w="7428" w:type="dxa"/>
          </w:tcPr>
          <w:p w:rsidR="00C52272" w:rsidRPr="005B24DE" w:rsidRDefault="00B47567" w:rsidP="003D4D00">
            <w:pPr>
              <w:pStyle w:val="MDPI39equation"/>
            </w:pPr>
            <w:r w:rsidRPr="00B47567">
              <w:rPr>
                <w:position w:val="-18"/>
                <w:szCs w:val="21"/>
              </w:rPr>
              <w:object w:dxaOrig="5660" w:dyaOrig="460">
                <v:shape id="_x0000_i1120" type="#_x0000_t75" style="width:279.9pt;height:23.5pt" o:ole="">
                  <v:imagedata r:id="rId200" o:title=""/>
                </v:shape>
                <o:OLEObject Type="Embed" ProgID="Equation.DSMT4" ShapeID="_x0000_i1120" DrawAspect="Content" ObjectID="_1835251921" r:id="rId201"/>
              </w:object>
            </w:r>
            <w:r w:rsidR="00C52272">
              <w:t>.</w:t>
            </w:r>
          </w:p>
        </w:tc>
        <w:tc>
          <w:tcPr>
            <w:tcW w:w="431" w:type="dxa"/>
            <w:vAlign w:val="center"/>
          </w:tcPr>
          <w:p w:rsidR="00C52272" w:rsidRPr="005B24DE" w:rsidRDefault="00C52272" w:rsidP="00C52272">
            <w:pPr>
              <w:pStyle w:val="MDPI3aequationnumber"/>
            </w:pPr>
            <w:r w:rsidRPr="005B24DE">
              <w:t>(</w:t>
            </w:r>
            <w:r>
              <w:t>22</w:t>
            </w:r>
            <w:r w:rsidRPr="005B24DE">
              <w:t>)</w:t>
            </w:r>
          </w:p>
        </w:tc>
      </w:tr>
    </w:tbl>
    <w:p w:rsidR="00C52272" w:rsidRDefault="00B47567" w:rsidP="00025D39">
      <w:pPr>
        <w:pStyle w:val="MDPI31text"/>
      </w:pPr>
      <w:r w:rsidRPr="00B47567">
        <w:t>The Temporal-Difference Constraint-Discounting (TD-CD) target is then given by: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47567" w:rsidRPr="005B24DE" w:rsidTr="003D4D00">
        <w:tc>
          <w:tcPr>
            <w:tcW w:w="7428" w:type="dxa"/>
          </w:tcPr>
          <w:bookmarkStart w:id="27" w:name="_Hlk222994662"/>
          <w:p w:rsidR="00B47567" w:rsidRPr="005B24DE" w:rsidRDefault="00B47567" w:rsidP="003D4D00">
            <w:pPr>
              <w:pStyle w:val="MDPI39equation"/>
            </w:pPr>
            <w:r w:rsidRPr="00B47567">
              <w:rPr>
                <w:position w:val="-12"/>
                <w:szCs w:val="21"/>
              </w:rPr>
              <w:object w:dxaOrig="1480" w:dyaOrig="340">
                <v:shape id="_x0000_i1121" type="#_x0000_t75" style="width:73.15pt;height:16.55pt" o:ole="">
                  <v:imagedata r:id="rId202" o:title=""/>
                </v:shape>
                <o:OLEObject Type="Embed" ProgID="Equation.DSMT4" ShapeID="_x0000_i1121" DrawAspect="Content" ObjectID="_1835251922" r:id="rId203"/>
              </w:object>
            </w:r>
            <w:r>
              <w:t>.</w:t>
            </w:r>
          </w:p>
        </w:tc>
        <w:tc>
          <w:tcPr>
            <w:tcW w:w="431" w:type="dxa"/>
            <w:vAlign w:val="center"/>
          </w:tcPr>
          <w:p w:rsidR="00B47567" w:rsidRPr="005B24DE" w:rsidRDefault="00B47567" w:rsidP="00B47567">
            <w:pPr>
              <w:pStyle w:val="MDPI3aequationnumber"/>
            </w:pPr>
            <w:r w:rsidRPr="005B24DE">
              <w:t>(</w:t>
            </w:r>
            <w:r>
              <w:t>23</w:t>
            </w:r>
            <w:r w:rsidRPr="005B24DE">
              <w:t>)</w:t>
            </w:r>
          </w:p>
        </w:tc>
      </w:tr>
    </w:tbl>
    <w:bookmarkEnd w:id="27"/>
    <w:p w:rsidR="00B47567" w:rsidRDefault="00B47567" w:rsidP="00B47567">
      <w:pPr>
        <w:pStyle w:val="MDPI31text"/>
      </w:pPr>
      <w:r>
        <w:t xml:space="preserve">The update rules for the critic network, actor network and temperature parameter all follow the standard SAC formulation, and the overall training process remains an online interactive off-policy learning paradigm. The only difference is that the replay buffer additionally stores the </w:t>
      </w:r>
      <w:r w:rsidRPr="00B47567">
        <w:rPr>
          <w:position w:val="-10"/>
          <w:sz w:val="24"/>
          <w:szCs w:val="24"/>
        </w:rPr>
        <w:object w:dxaOrig="220" w:dyaOrig="300">
          <v:shape id="_x0000_i1122" type="#_x0000_t75" style="width:11.95pt;height:15.4pt" o:ole="">
            <v:imagedata r:id="rId204" o:title=""/>
          </v:shape>
          <o:OLEObject Type="Embed" ProgID="Equation.DSMT4" ShapeID="_x0000_i1122" DrawAspect="Content" ObjectID="_1835251923" r:id="rId205"/>
        </w:object>
      </w:r>
      <w:r>
        <w:t xml:space="preserve"> value for each state transition, thus injecting constraint information into the TD backup of the critic network.</w:t>
      </w:r>
    </w:p>
    <w:p w:rsidR="00B47567" w:rsidRDefault="00B47567" w:rsidP="00B47567">
      <w:pPr>
        <w:pStyle w:val="MDPI31text"/>
      </w:pPr>
      <w:r>
        <w:t xml:space="preserve">In contrast to hard reward penalties for constraint violations, TD-CD exerts the effect of constraints on the value propagation path: the discount factor is automatically reduced when constraint violations occur or their severity increases, which attenuates the impact of subsequent future rewards on the current state-action value and mitigates the overestimation of value and gradient amplification by the policy in unsafe regions. This mechanism does not rely on on-policy trajectories and is naturally compatible with experience replay buffers, resulting in smoother and more stable training. </w:t>
      </w:r>
    </w:p>
    <w:p w:rsidR="00B47567" w:rsidRDefault="00B47567" w:rsidP="00B47567">
      <w:pPr>
        <w:pStyle w:val="MDPI22heading2"/>
        <w:spacing w:before="240"/>
        <w:rPr>
          <w:noProof w:val="0"/>
        </w:rPr>
      </w:pPr>
      <w:r>
        <w:rPr>
          <w:noProof w:val="0"/>
        </w:rPr>
        <w:t>3.</w:t>
      </w:r>
      <w:r w:rsidR="000821AF">
        <w:rPr>
          <w:noProof w:val="0"/>
        </w:rPr>
        <w:t>3</w:t>
      </w:r>
      <w:r w:rsidRPr="005B24DE">
        <w:rPr>
          <w:noProof w:val="0"/>
        </w:rPr>
        <w:t xml:space="preserve">. </w:t>
      </w:r>
      <w:r w:rsidR="004B081E" w:rsidRPr="004B081E">
        <w:t>Online Trajectory Planning</w:t>
      </w:r>
    </w:p>
    <w:p w:rsidR="00B47567" w:rsidRDefault="004B081E" w:rsidP="00B47567">
      <w:pPr>
        <w:pStyle w:val="MDPI31text"/>
      </w:pPr>
      <w:r w:rsidRPr="004B081E">
        <w:t xml:space="preserve">The offline-trained CD-SAC policy can provide global and long-horizon action guidance for manipulator planning and avoid static obstacles in the training scenarios, but it lacks the local adaptability to </w:t>
      </w:r>
      <w:bookmarkStart w:id="28" w:name="OLE_LINK70"/>
      <w:proofErr w:type="spellStart"/>
      <w:r w:rsidRPr="004B081E">
        <w:t>unmodeled</w:t>
      </w:r>
      <w:proofErr w:type="spellEnd"/>
      <w:r w:rsidRPr="004B081E">
        <w:t xml:space="preserve"> </w:t>
      </w:r>
      <w:bookmarkEnd w:id="28"/>
      <w:r w:rsidRPr="004B081E">
        <w:t xml:space="preserve">obstacles. To address this issue, this paper fuses this offline policy with the local online optimization capability of MPPI and introduces a CBF safety filter. </w:t>
      </w:r>
    </w:p>
    <w:p w:rsidR="004B081E" w:rsidRPr="005B24DE" w:rsidRDefault="004B081E" w:rsidP="004B081E">
      <w:pPr>
        <w:pStyle w:val="MDPI23heading3"/>
      </w:pPr>
      <w:r w:rsidRPr="005B24DE">
        <w:t>3.</w:t>
      </w:r>
      <w:r>
        <w:t>3</w:t>
      </w:r>
      <w:r w:rsidRPr="005B24DE">
        <w:t>.</w:t>
      </w:r>
      <w:r>
        <w:t>1</w:t>
      </w:r>
      <w:r w:rsidRPr="005B24DE">
        <w:t xml:space="preserve">. </w:t>
      </w:r>
      <w:r w:rsidRPr="004B081E">
        <w:t>CBF-Based Safety Filter</w:t>
      </w:r>
    </w:p>
    <w:p w:rsidR="004B081E" w:rsidRDefault="004B081E" w:rsidP="004B081E">
      <w:pPr>
        <w:pStyle w:val="MDPI31text"/>
      </w:pPr>
      <w:r>
        <w:t>The safety filter serves as the final safety barrier in the online planning phase, whose core function is to revise the desired control commands output by MPPI in real time. This ensures that the final control signals applied to the manipulator strictly satisfy the hard constraints of obstacle avoidance, state and control, thus guaranteeing the system's safety from a theoretical perspective.</w:t>
      </w:r>
    </w:p>
    <w:p w:rsidR="004B081E" w:rsidRDefault="004B081E" w:rsidP="004B081E">
      <w:pPr>
        <w:pStyle w:val="MDPI31text"/>
      </w:pPr>
      <w:r>
        <w:t xml:space="preserve">Taking the first-order Control Barrier </w:t>
      </w:r>
      <w:r w:rsidR="007426CD">
        <w:t>Function (CBF) as the core [</w:t>
      </w:r>
      <w:r w:rsidR="00C625D8">
        <w:t>20</w:t>
      </w:r>
      <w:r w:rsidR="007426CD">
        <w:t>]</w:t>
      </w:r>
      <w:r>
        <w:t xml:space="preserve">, this study designs a safety filter at the velocity level to achieve real-time collision </w:t>
      </w:r>
      <w:r w:rsidR="004B6B32">
        <w:t>risk avoidance</w:t>
      </w:r>
      <w:r>
        <w:t xml:space="preserve"> and feasible</w:t>
      </w:r>
      <w:r w:rsidR="004B6B32">
        <w:t xml:space="preserve"> control signal projection</w:t>
      </w:r>
      <w:r>
        <w:t xml:space="preserve">. When defining the robot configuration, let </w:t>
      </w:r>
      <w:r w:rsidR="008A1400" w:rsidRPr="008A1400">
        <w:rPr>
          <w:position w:val="-12"/>
          <w:sz w:val="24"/>
          <w:szCs w:val="24"/>
        </w:rPr>
        <w:object w:dxaOrig="540" w:dyaOrig="340">
          <v:shape id="_x0000_i1123" type="#_x0000_t75" style="width:27.35pt;height:16.55pt" o:ole="">
            <v:imagedata r:id="rId206" o:title=""/>
          </v:shape>
          <o:OLEObject Type="Embed" ProgID="Equation.DSMT4" ShapeID="_x0000_i1123" DrawAspect="Content" ObjectID="_1835251924" r:id="rId207"/>
        </w:object>
      </w:r>
      <w:r>
        <w:t xml:space="preserve"> be the end point of link</w:t>
      </w:r>
      <w:r w:rsidRPr="008A1400">
        <w:rPr>
          <w:i/>
        </w:rPr>
        <w:t xml:space="preserve"> i</w:t>
      </w:r>
      <w:r>
        <w:t>. To quantify the safety margin between the manipulator and obstacles, the minimum margin function is defined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A1400" w:rsidRPr="005B24DE" w:rsidTr="003D4D00">
        <w:tc>
          <w:tcPr>
            <w:tcW w:w="7428" w:type="dxa"/>
          </w:tcPr>
          <w:p w:rsidR="008A1400" w:rsidRPr="005B24DE" w:rsidRDefault="008A1400" w:rsidP="003D4D00">
            <w:pPr>
              <w:pStyle w:val="MDPI39equation"/>
            </w:pPr>
            <w:r w:rsidRPr="008A1400">
              <w:rPr>
                <w:position w:val="-20"/>
              </w:rPr>
              <w:object w:dxaOrig="4140" w:dyaOrig="460">
                <v:shape id="_x0000_i1124" type="#_x0000_t75" style="width:204.85pt;height:22.35pt" o:ole="">
                  <v:imagedata r:id="rId208" o:title=""/>
                </v:shape>
                <o:OLEObject Type="Embed" ProgID="Equation.DSMT4" ShapeID="_x0000_i1124" DrawAspect="Content" ObjectID="_1835251925" r:id="rId209"/>
              </w:object>
            </w:r>
            <w:r>
              <w:t>,</w:t>
            </w:r>
          </w:p>
        </w:tc>
        <w:tc>
          <w:tcPr>
            <w:tcW w:w="431" w:type="dxa"/>
            <w:vAlign w:val="center"/>
          </w:tcPr>
          <w:p w:rsidR="008A1400" w:rsidRPr="005B24DE" w:rsidRDefault="008A1400" w:rsidP="008A1400">
            <w:pPr>
              <w:pStyle w:val="MDPI3aequationnumber"/>
            </w:pPr>
            <w:r w:rsidRPr="005B24DE">
              <w:t>(</w:t>
            </w:r>
            <w:r>
              <w:t>24</w:t>
            </w:r>
            <w:r w:rsidRPr="005B24DE">
              <w:t>)</w:t>
            </w:r>
          </w:p>
        </w:tc>
      </w:tr>
    </w:tbl>
    <w:p w:rsidR="008A1400" w:rsidRDefault="008A1400" w:rsidP="008A1400">
      <w:pPr>
        <w:pStyle w:val="MDPI31text"/>
        <w:ind w:firstLine="0"/>
      </w:pPr>
      <w:r>
        <w:t xml:space="preserve">where </w:t>
      </w:r>
      <w:r w:rsidR="00E902E1" w:rsidRPr="00E902E1">
        <w:rPr>
          <w:position w:val="-14"/>
          <w:sz w:val="24"/>
          <w:szCs w:val="24"/>
        </w:rPr>
        <w:object w:dxaOrig="1120" w:dyaOrig="380">
          <v:shape id="_x0000_i1125" type="#_x0000_t75" style="width:55.85pt;height:19.65pt" o:ole="">
            <v:imagedata r:id="rId210" o:title=""/>
          </v:shape>
          <o:OLEObject Type="Embed" ProgID="Equation.DSMT4" ShapeID="_x0000_i1125" DrawAspect="Content" ObjectID="_1835251926" r:id="rId211"/>
        </w:object>
      </w:r>
      <w:r>
        <w:t xml:space="preserve"> denotes the Euclidean distance from a point </w:t>
      </w:r>
      <w:r w:rsidR="00E902E1" w:rsidRPr="00626AD3">
        <w:rPr>
          <w:position w:val="-6"/>
          <w:sz w:val="24"/>
          <w:szCs w:val="24"/>
        </w:rPr>
        <w:object w:dxaOrig="200" w:dyaOrig="220">
          <v:shape id="_x0000_i1126" type="#_x0000_t75" style="width:10pt;height:10.4pt" o:ole="">
            <v:imagedata r:id="rId212" o:title=""/>
          </v:shape>
          <o:OLEObject Type="Embed" ProgID="Equation.DSMT4" ShapeID="_x0000_i1126" DrawAspect="Content" ObjectID="_1835251927" r:id="rId213"/>
        </w:object>
      </w:r>
      <w:r>
        <w:t xml:space="preserve"> to a line segment </w:t>
      </w:r>
      <w:r w:rsidR="00E902E1" w:rsidRPr="00E902E1">
        <w:rPr>
          <w:position w:val="-12"/>
          <w:sz w:val="24"/>
          <w:szCs w:val="24"/>
        </w:rPr>
        <w:object w:dxaOrig="480" w:dyaOrig="340">
          <v:shape id="_x0000_i1127" type="#_x0000_t75" style="width:23.5pt;height:16.55pt" o:ole="">
            <v:imagedata r:id="rId214" o:title=""/>
          </v:shape>
          <o:OLEObject Type="Embed" ProgID="Equation.DSMT4" ShapeID="_x0000_i1127" DrawAspect="Content" ObjectID="_1835251928" r:id="rId215"/>
        </w:object>
      </w:r>
      <w:r>
        <w:t xml:space="preserve">, and </w:t>
      </w:r>
      <w:r w:rsidR="00E902E1" w:rsidRPr="00E902E1">
        <w:rPr>
          <w:position w:val="-12"/>
          <w:sz w:val="24"/>
          <w:szCs w:val="24"/>
        </w:rPr>
        <w:object w:dxaOrig="200" w:dyaOrig="320">
          <v:shape id="_x0000_i1128" type="#_x0000_t75" style="width:9.65pt;height:16.55pt" o:ole="">
            <v:imagedata r:id="rId216" o:title=""/>
          </v:shape>
          <o:OLEObject Type="Embed" ProgID="Equation.DSMT4" ShapeID="_x0000_i1128" DrawAspect="Content" ObjectID="_1835251929" r:id="rId217"/>
        </w:object>
      </w:r>
      <w:r>
        <w:t xml:space="preserve"> is the preset minimum safety distance. Therefore, a geometric collision occurs between the manipulator and obstacles when </w:t>
      </w:r>
      <w:r w:rsidR="00E902E1" w:rsidRPr="00E902E1">
        <w:rPr>
          <w:position w:val="-12"/>
          <w:sz w:val="24"/>
          <w:szCs w:val="24"/>
        </w:rPr>
        <w:object w:dxaOrig="760" w:dyaOrig="340">
          <v:shape id="_x0000_i1129" type="#_x0000_t75" style="width:38.9pt;height:16.55pt" o:ole="">
            <v:imagedata r:id="rId218" o:title=""/>
          </v:shape>
          <o:OLEObject Type="Embed" ProgID="Equation.DSMT4" ShapeID="_x0000_i1129" DrawAspect="Content" ObjectID="_1835251930" r:id="rId219"/>
        </w:object>
      </w:r>
      <w:r>
        <w:t xml:space="preserve">; the manipulator is in the safe region when </w:t>
      </w:r>
      <w:r w:rsidR="00E902E1" w:rsidRPr="00E902E1">
        <w:rPr>
          <w:position w:val="-12"/>
          <w:sz w:val="24"/>
          <w:szCs w:val="24"/>
        </w:rPr>
        <w:object w:dxaOrig="760" w:dyaOrig="340">
          <v:shape id="_x0000_i1130" type="#_x0000_t75" style="width:38.9pt;height:16.55pt" o:ole="">
            <v:imagedata r:id="rId220" o:title=""/>
          </v:shape>
          <o:OLEObject Type="Embed" ProgID="Equation.DSMT4" ShapeID="_x0000_i1130" DrawAspect="Content" ObjectID="_1835251931" r:id="rId221"/>
        </w:object>
      </w:r>
      <w:r>
        <w:t xml:space="preserve">; and a larger value of </w:t>
      </w:r>
      <w:r w:rsidR="00E902E1" w:rsidRPr="00E902E1">
        <w:rPr>
          <w:position w:val="-12"/>
          <w:sz w:val="24"/>
          <w:szCs w:val="24"/>
        </w:rPr>
        <w:object w:dxaOrig="460" w:dyaOrig="340">
          <v:shape id="_x0000_i1131" type="#_x0000_t75" style="width:23.5pt;height:16.55pt" o:ole="">
            <v:imagedata r:id="rId222" o:title=""/>
          </v:shape>
          <o:OLEObject Type="Embed" ProgID="Equation.DSMT4" ShapeID="_x0000_i1131" DrawAspect="Content" ObjectID="_1835251932" r:id="rId223"/>
        </w:object>
      </w:r>
      <w:r>
        <w:t xml:space="preserve"> indicates a higher safety margin.</w:t>
      </w:r>
    </w:p>
    <w:p w:rsidR="008A1400" w:rsidRDefault="008A1400" w:rsidP="008A1400">
      <w:pPr>
        <w:pStyle w:val="MDPI31text"/>
      </w:pPr>
      <w:r>
        <w:tab/>
        <w:t xml:space="preserve">Treating </w:t>
      </w:r>
      <w:r w:rsidR="00E902E1" w:rsidRPr="00E902E1">
        <w:rPr>
          <w:position w:val="-12"/>
          <w:sz w:val="24"/>
          <w:szCs w:val="24"/>
        </w:rPr>
        <w:object w:dxaOrig="460" w:dyaOrig="340">
          <v:shape id="_x0000_i1132" type="#_x0000_t75" style="width:23.1pt;height:16.55pt" o:ole="">
            <v:imagedata r:id="rId224" o:title=""/>
          </v:shape>
          <o:OLEObject Type="Embed" ProgID="Equation.DSMT4" ShapeID="_x0000_i1132" DrawAspect="Content" ObjectID="_1835251933" r:id="rId225"/>
        </w:object>
      </w:r>
      <w:r>
        <w:t xml:space="preserve"> as the safety function, we require that the time derivative of the safety function satisfies a non-negativity constraint. This ensures that the manipulator always moves in the direction of increasing safety margin when starting from a safe state, avoiding entry into collision areas: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02E1" w:rsidRPr="005B24DE" w:rsidTr="003D4D00">
        <w:tc>
          <w:tcPr>
            <w:tcW w:w="7428" w:type="dxa"/>
          </w:tcPr>
          <w:p w:rsidR="00E902E1" w:rsidRPr="005B24DE" w:rsidRDefault="00E902E1" w:rsidP="003D4D00">
            <w:pPr>
              <w:pStyle w:val="MDPI39equation"/>
            </w:pPr>
            <w:r w:rsidRPr="00D7278F">
              <w:rPr>
                <w:position w:val="-14"/>
              </w:rPr>
              <w:object w:dxaOrig="2420" w:dyaOrig="400">
                <v:shape id="_x0000_i1133" type="#_x0000_t75" style="width:120.15pt;height:20.4pt" o:ole="">
                  <v:imagedata r:id="rId226" o:title=""/>
                </v:shape>
                <o:OLEObject Type="Embed" ProgID="Equation.DSMT4" ShapeID="_x0000_i1133" DrawAspect="Content" ObjectID="_1835251934" r:id="rId227"/>
              </w:object>
            </w:r>
            <w:r>
              <w:t>,</w:t>
            </w:r>
          </w:p>
        </w:tc>
        <w:tc>
          <w:tcPr>
            <w:tcW w:w="431" w:type="dxa"/>
            <w:vAlign w:val="center"/>
          </w:tcPr>
          <w:p w:rsidR="00E902E1" w:rsidRPr="005B24DE" w:rsidRDefault="00E902E1" w:rsidP="00E902E1">
            <w:pPr>
              <w:pStyle w:val="MDPI3aequationnumber"/>
            </w:pPr>
            <w:r w:rsidRPr="005B24DE">
              <w:t>(</w:t>
            </w:r>
            <w:r>
              <w:t>25</w:t>
            </w:r>
            <w:r w:rsidRPr="005B24DE">
              <w:t>)</w:t>
            </w:r>
          </w:p>
        </w:tc>
      </w:tr>
    </w:tbl>
    <w:p w:rsidR="009D268B" w:rsidRDefault="00E902E1" w:rsidP="00E902E1">
      <w:pPr>
        <w:pStyle w:val="MDPI31text"/>
        <w:ind w:firstLine="0"/>
      </w:pPr>
      <w:r>
        <w:t xml:space="preserve">where </w:t>
      </w:r>
      <w:r w:rsidRPr="00E902E1">
        <w:rPr>
          <w:position w:val="-12"/>
          <w:sz w:val="24"/>
          <w:szCs w:val="24"/>
        </w:rPr>
        <w:object w:dxaOrig="420" w:dyaOrig="340">
          <v:shape id="_x0000_i1134" type="#_x0000_t75" style="width:21.2pt;height:16.55pt" o:ole="">
            <v:imagedata r:id="rId228" o:title=""/>
          </v:shape>
          <o:OLEObject Type="Embed" ProgID="Equation.DSMT4" ShapeID="_x0000_i1134" DrawAspect="Content" ObjectID="_1835251935" r:id="rId229"/>
        </w:object>
      </w:r>
      <w:r>
        <w:t xml:space="preserve"> is a class </w:t>
      </w:r>
      <w:r w:rsidRPr="000A739E">
        <w:rPr>
          <w:position w:val="-6"/>
          <w:sz w:val="24"/>
          <w:szCs w:val="24"/>
        </w:rPr>
        <w:object w:dxaOrig="279" w:dyaOrig="260">
          <v:shape id="_x0000_i1135" type="#_x0000_t75" style="width:13.5pt;height:13.1pt" o:ole="">
            <v:imagedata r:id="rId230" o:title=""/>
          </v:shape>
          <o:OLEObject Type="Embed" ProgID="Equation.DSMT4" ShapeID="_x0000_i1135" DrawAspect="Content" ObjectID="_1835251936" r:id="rId231"/>
        </w:object>
      </w:r>
      <w:r>
        <w:t xml:space="preserve"> function (a linear function </w:t>
      </w:r>
      <w:r w:rsidRPr="00E902E1">
        <w:rPr>
          <w:position w:val="-12"/>
          <w:sz w:val="24"/>
          <w:szCs w:val="24"/>
        </w:rPr>
        <w:object w:dxaOrig="920" w:dyaOrig="340">
          <v:shape id="_x0000_i1136" type="#_x0000_t75" style="width:45.8pt;height:16.55pt" o:ole="">
            <v:imagedata r:id="rId232" o:title=""/>
          </v:shape>
          <o:OLEObject Type="Embed" ProgID="Equation.DSMT4" ShapeID="_x0000_i1136" DrawAspect="Content" ObjectID="_1835251937" r:id="rId233"/>
        </w:object>
      </w:r>
      <w:r>
        <w:t xml:space="preserve">, </w:t>
      </w:r>
      <w:r w:rsidRPr="000A739E">
        <w:rPr>
          <w:position w:val="-10"/>
          <w:sz w:val="24"/>
          <w:szCs w:val="24"/>
        </w:rPr>
        <w:object w:dxaOrig="520" w:dyaOrig="279">
          <v:shape id="_x0000_i1137" type="#_x0000_t75" style="width:26.2pt;height:13.5pt" o:ole="">
            <v:imagedata r:id="rId234" o:title=""/>
          </v:shape>
          <o:OLEObject Type="Embed" ProgID="Equation.DSMT4" ShapeID="_x0000_i1137" DrawAspect="Content" ObjectID="_1835251938" r:id="rId235"/>
        </w:object>
      </w:r>
      <w:r>
        <w:t xml:space="preserve"> is adopted in this study). </w:t>
      </w:r>
    </w:p>
    <w:p w:rsidR="00E902E1" w:rsidRDefault="00E902E1" w:rsidP="00E902E1">
      <w:pPr>
        <w:pStyle w:val="MDPI31text"/>
        <w:ind w:firstLine="0"/>
      </w:pPr>
      <w:r>
        <w:lastRenderedPageBreak/>
        <w:t xml:space="preserve">Its role is to constrain the decay rate of the safety function: when </w:t>
      </w:r>
      <w:r w:rsidRPr="00E902E1">
        <w:rPr>
          <w:position w:val="-12"/>
          <w:sz w:val="24"/>
          <w:szCs w:val="24"/>
        </w:rPr>
        <w:object w:dxaOrig="460" w:dyaOrig="340">
          <v:shape id="_x0000_i1138" type="#_x0000_t75" style="width:23.1pt;height:16.55pt" o:ole="">
            <v:imagedata r:id="rId236" o:title=""/>
          </v:shape>
          <o:OLEObject Type="Embed" ProgID="Equation.DSMT4" ShapeID="_x0000_i1138" DrawAspect="Content" ObjectID="_1835251939" r:id="rId237"/>
        </w:object>
      </w:r>
      <w:r>
        <w:t xml:space="preserve"> approaches 0, </w:t>
      </w:r>
      <w:r w:rsidRPr="00E902E1">
        <w:rPr>
          <w:position w:val="-12"/>
          <w:sz w:val="24"/>
          <w:szCs w:val="24"/>
        </w:rPr>
        <w:object w:dxaOrig="760" w:dyaOrig="340">
          <v:shape id="_x0000_i1139" type="#_x0000_t75" style="width:38.9pt;height:16.55pt" o:ole="">
            <v:imagedata r:id="rId238" o:title=""/>
          </v:shape>
          <o:OLEObject Type="Embed" ProgID="Equation.DSMT4" ShapeID="_x0000_i1139" DrawAspect="Content" ObjectID="_1835251940" r:id="rId239"/>
        </w:object>
      </w:r>
      <w:r>
        <w:t xml:space="preserve"> is forced to be positive, making the manipulator move away from collision areas rapidly.</w:t>
      </w:r>
    </w:p>
    <w:p w:rsidR="008A1400" w:rsidRDefault="00E902E1" w:rsidP="00E902E1">
      <w:pPr>
        <w:pStyle w:val="MDPI31text"/>
      </w:pPr>
      <w:r>
        <w:tab/>
        <w:t>The essence of the safety filter is a Quadratic Programming (QP) problem with l</w:t>
      </w:r>
      <w:r w:rsidR="000148FF">
        <w:t>inear inequality constraints [25</w:t>
      </w:r>
      <w:r>
        <w:t xml:space="preserve">]. The objective is to find a feasible joint velocity </w:t>
      </w:r>
      <w:r w:rsidRPr="00E902E1">
        <w:rPr>
          <w:position w:val="-10"/>
        </w:rPr>
        <w:object w:dxaOrig="360" w:dyaOrig="300">
          <v:shape id="_x0000_i1140" type="#_x0000_t75" style="width:17.35pt;height:15.4pt" o:ole="">
            <v:imagedata r:id="rId240" o:title=""/>
          </v:shape>
          <o:OLEObject Type="Embed" ProgID="Equation.DSMT4" ShapeID="_x0000_i1140" DrawAspect="Content" ObjectID="_1835251941" r:id="rId241"/>
        </w:object>
      </w:r>
      <w:r>
        <w:t xml:space="preserve"> that is closest to the desired joint velocity </w:t>
      </w:r>
      <w:bookmarkStart w:id="29" w:name="OLE_LINK8"/>
      <w:bookmarkStart w:id="30" w:name="OLE_LINK9"/>
      <w:r w:rsidRPr="00E902E1">
        <w:rPr>
          <w:position w:val="-10"/>
        </w:rPr>
        <w:object w:dxaOrig="340" w:dyaOrig="300">
          <v:shape id="_x0000_i1141" type="#_x0000_t75" style="width:17.35pt;height:15.4pt" o:ole="">
            <v:imagedata r:id="rId242" o:title=""/>
          </v:shape>
          <o:OLEObject Type="Embed" ProgID="Equation.DSMT4" ShapeID="_x0000_i1141" DrawAspect="Content" ObjectID="_1835251942" r:id="rId243"/>
        </w:object>
      </w:r>
      <w:bookmarkEnd w:id="29"/>
      <w:bookmarkEnd w:id="30"/>
      <w:r>
        <w:t xml:space="preserve"> by MPPI, under the premise of satisfying the CBF constraints and the physical constraints of joint velocity. The constructed QP optimization problem is as follows: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02E1" w:rsidRPr="005B24DE" w:rsidTr="003D4D00">
        <w:tc>
          <w:tcPr>
            <w:tcW w:w="7428" w:type="dxa"/>
          </w:tcPr>
          <w:bookmarkStart w:id="31" w:name="OLE_LINK15"/>
          <w:p w:rsidR="00E902E1" w:rsidRPr="005B24DE" w:rsidRDefault="00E902E1" w:rsidP="003D4D00">
            <w:pPr>
              <w:pStyle w:val="MDPI39equation"/>
            </w:pPr>
            <w:r w:rsidRPr="00E902E1">
              <w:rPr>
                <w:position w:val="-20"/>
              </w:rPr>
              <w:object w:dxaOrig="1900" w:dyaOrig="420">
                <v:shape id="_x0000_i1142" type="#_x0000_t75" style="width:94.7pt;height:21.55pt" o:ole="">
                  <v:imagedata r:id="rId244" o:title=""/>
                </v:shape>
                <o:OLEObject Type="Embed" ProgID="Equation.DSMT4" ShapeID="_x0000_i1142" DrawAspect="Content" ObjectID="_1835251943" r:id="rId245"/>
              </w:object>
            </w:r>
            <w:bookmarkEnd w:id="31"/>
            <w:r>
              <w:t>,</w:t>
            </w:r>
          </w:p>
        </w:tc>
        <w:tc>
          <w:tcPr>
            <w:tcW w:w="431" w:type="dxa"/>
            <w:vAlign w:val="center"/>
          </w:tcPr>
          <w:p w:rsidR="00E902E1" w:rsidRPr="005B24DE" w:rsidRDefault="00E902E1" w:rsidP="00E902E1">
            <w:pPr>
              <w:pStyle w:val="MDPI3aequationnumber"/>
            </w:pPr>
            <w:r w:rsidRPr="005B24DE">
              <w:t>(</w:t>
            </w:r>
            <w:r>
              <w:t>26</w:t>
            </w:r>
            <w:r w:rsidRPr="005B24DE">
              <w:t>)</w:t>
            </w:r>
          </w:p>
        </w:tc>
      </w:tr>
      <w:bookmarkStart w:id="32" w:name="OLE_LINK10"/>
      <w:bookmarkStart w:id="33" w:name="OLE_LINK16"/>
      <w:tr w:rsidR="00E902E1" w:rsidRPr="005B24DE" w:rsidTr="00E902E1">
        <w:tc>
          <w:tcPr>
            <w:tcW w:w="7428" w:type="dxa"/>
          </w:tcPr>
          <w:p w:rsidR="00E902E1" w:rsidRPr="00480493" w:rsidRDefault="00480493" w:rsidP="003D4D00">
            <w:pPr>
              <w:pStyle w:val="MDPI39equation"/>
            </w:pPr>
            <w:r w:rsidRPr="00480493">
              <w:rPr>
                <w:position w:val="-14"/>
              </w:rPr>
              <w:object w:dxaOrig="2400" w:dyaOrig="400">
                <v:shape id="_x0000_i1143" type="#_x0000_t75" style="width:120.15pt;height:20.4pt" o:ole="">
                  <v:imagedata r:id="rId246" o:title=""/>
                </v:shape>
                <o:OLEObject Type="Embed" ProgID="Equation.DSMT4" ShapeID="_x0000_i1143" DrawAspect="Content" ObjectID="_1835251944" r:id="rId247"/>
              </w:object>
            </w:r>
            <w:r w:rsidR="00E902E1" w:rsidRPr="00480493">
              <w:t>.</w:t>
            </w:r>
          </w:p>
        </w:tc>
        <w:tc>
          <w:tcPr>
            <w:tcW w:w="431" w:type="dxa"/>
            <w:vAlign w:val="center"/>
          </w:tcPr>
          <w:p w:rsidR="00E902E1" w:rsidRPr="00480493" w:rsidRDefault="00E902E1" w:rsidP="00E902E1">
            <w:pPr>
              <w:pStyle w:val="MDPI3aequationnumber"/>
            </w:pPr>
            <w:r w:rsidRPr="00480493">
              <w:t>(27)</w:t>
            </w:r>
          </w:p>
        </w:tc>
      </w:tr>
    </w:tbl>
    <w:bookmarkEnd w:id="32"/>
    <w:bookmarkEnd w:id="33"/>
    <w:p w:rsidR="00E902E1" w:rsidRDefault="00E902E1" w:rsidP="004B081E">
      <w:pPr>
        <w:pStyle w:val="MDPI31text"/>
      </w:pPr>
      <w:r w:rsidRPr="00E902E1">
        <w:t xml:space="preserve">This QP problem has a closed-form solution and can be solved in real time </w:t>
      </w:r>
      <w:r w:rsidR="00953B49">
        <w:t>using</w:t>
      </w:r>
      <w:r w:rsidRPr="00E902E1">
        <w:t xml:space="preserve"> the Lagrangian method, </w:t>
      </w:r>
      <w:r w:rsidR="00953B49">
        <w:t>thus satisfying</w:t>
      </w:r>
      <w:r w:rsidRPr="00E902E1">
        <w:t xml:space="preserve"> the real-time requirem</w:t>
      </w:r>
      <w:r w:rsidR="00953B49">
        <w:t>ent</w:t>
      </w:r>
      <w:r w:rsidRPr="00E902E1">
        <w:t xml:space="preserve"> </w:t>
      </w:r>
      <w:r w:rsidR="00953B49">
        <w:t>for</w:t>
      </w:r>
      <w:r w:rsidRPr="00E902E1">
        <w:t xml:space="preserve"> online trajectory planning. When </w:t>
      </w:r>
      <w:r w:rsidRPr="00E902E1">
        <w:rPr>
          <w:position w:val="-12"/>
          <w:sz w:val="24"/>
          <w:szCs w:val="24"/>
        </w:rPr>
        <w:object w:dxaOrig="1400" w:dyaOrig="340">
          <v:shape id="_x0000_i1144" type="#_x0000_t75" style="width:70.05pt;height:16.55pt" o:ole="">
            <v:imagedata r:id="rId248" o:title=""/>
          </v:shape>
          <o:OLEObject Type="Embed" ProgID="Equation.DSMT4" ShapeID="_x0000_i1144" DrawAspect="Content" ObjectID="_1835251945" r:id="rId249"/>
        </w:object>
      </w:r>
      <w:r w:rsidRPr="00E902E1">
        <w:t xml:space="preserve">, the constraint is not activated, and the solution is </w:t>
      </w:r>
      <w:r w:rsidRPr="00E902E1">
        <w:rPr>
          <w:position w:val="-10"/>
          <w:sz w:val="24"/>
          <w:szCs w:val="24"/>
        </w:rPr>
        <w:object w:dxaOrig="840" w:dyaOrig="300">
          <v:shape id="_x0000_i1145" type="#_x0000_t75" style="width:40.05pt;height:14.65pt" o:ole="">
            <v:imagedata r:id="rId250" o:title=""/>
          </v:shape>
          <o:OLEObject Type="Embed" ProgID="Equation.DSMT4" ShapeID="_x0000_i1145" DrawAspect="Content" ObjectID="_1835251946" r:id="rId251"/>
        </w:object>
      </w:r>
      <w:r w:rsidRPr="00E902E1">
        <w:t xml:space="preserve">; when the constraint is activated, </w:t>
      </w:r>
      <w:r w:rsidRPr="00E902E1">
        <w:rPr>
          <w:position w:val="-10"/>
          <w:sz w:val="24"/>
          <w:szCs w:val="24"/>
        </w:rPr>
        <w:object w:dxaOrig="340" w:dyaOrig="300">
          <v:shape id="_x0000_i1146" type="#_x0000_t75" style="width:17.35pt;height:15.4pt" o:ole="">
            <v:imagedata r:id="rId252" o:title=""/>
          </v:shape>
          <o:OLEObject Type="Embed" ProgID="Equation.DSMT4" ShapeID="_x0000_i1146" DrawAspect="Content" ObjectID="_1835251947" r:id="rId253"/>
        </w:object>
      </w:r>
      <w:r w:rsidRPr="00E902E1">
        <w:t xml:space="preserve"> is orthogonally projected onto the boundary of the constraint half-space to obtain the feasible solution: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02E1" w:rsidRPr="005B24DE" w:rsidTr="003D4D00">
        <w:tc>
          <w:tcPr>
            <w:tcW w:w="7428" w:type="dxa"/>
          </w:tcPr>
          <w:p w:rsidR="00E902E1" w:rsidRPr="005B24DE" w:rsidRDefault="00E902E1" w:rsidP="003D4D00">
            <w:pPr>
              <w:pStyle w:val="MDPI39equation"/>
            </w:pPr>
            <w:r w:rsidRPr="00E902E1">
              <w:rPr>
                <w:position w:val="-34"/>
              </w:rPr>
              <w:object w:dxaOrig="3120" w:dyaOrig="740">
                <v:shape id="_x0000_i1147" type="#_x0000_t75" style="width:154.4pt;height:36.95pt" o:ole="">
                  <v:imagedata r:id="rId254" o:title=""/>
                </v:shape>
                <o:OLEObject Type="Embed" ProgID="Equation.DSMT4" ShapeID="_x0000_i1147" DrawAspect="Content" ObjectID="_1835251948" r:id="rId255"/>
              </w:object>
            </w:r>
            <w:r>
              <w:t>,</w:t>
            </w:r>
          </w:p>
        </w:tc>
        <w:tc>
          <w:tcPr>
            <w:tcW w:w="431" w:type="dxa"/>
            <w:vAlign w:val="center"/>
          </w:tcPr>
          <w:p w:rsidR="00E902E1" w:rsidRPr="005B24DE" w:rsidRDefault="00E902E1" w:rsidP="00E902E1">
            <w:pPr>
              <w:pStyle w:val="MDPI3aequationnumber"/>
            </w:pPr>
            <w:r w:rsidRPr="005B24DE">
              <w:t>(</w:t>
            </w:r>
            <w:r>
              <w:t>28</w:t>
            </w:r>
            <w:r w:rsidRPr="005B24DE">
              <w:t>)</w:t>
            </w:r>
          </w:p>
        </w:tc>
      </w:tr>
    </w:tbl>
    <w:p w:rsidR="00E902E1" w:rsidRDefault="00E902E1" w:rsidP="00AC10B7">
      <w:pPr>
        <w:pStyle w:val="MDPI31text"/>
        <w:ind w:left="2550" w:firstLine="0"/>
      </w:pPr>
      <w:r w:rsidRPr="00E902E1">
        <w:t xml:space="preserve">where </w:t>
      </w:r>
      <w:r w:rsidR="00817EDA" w:rsidRPr="0082173A">
        <w:rPr>
          <w:position w:val="-6"/>
          <w:sz w:val="24"/>
          <w:szCs w:val="24"/>
        </w:rPr>
        <w:object w:dxaOrig="499" w:dyaOrig="240">
          <v:shape id="_x0000_i1148" type="#_x0000_t75" style="width:26.2pt;height:12.3pt" o:ole="">
            <v:imagedata r:id="rId256" o:title=""/>
          </v:shape>
          <o:OLEObject Type="Embed" ProgID="Equation.DSMT4" ShapeID="_x0000_i1148" DrawAspect="Content" ObjectID="_1835251949" r:id="rId257"/>
        </w:object>
      </w:r>
      <w:r w:rsidRPr="00E902E1">
        <w:t xml:space="preserve"> is a numerical stabilization term.</w:t>
      </w:r>
      <w:r w:rsidR="00136819">
        <w:t xml:space="preserve"> </w:t>
      </w:r>
    </w:p>
    <w:p w:rsidR="00817EDA" w:rsidRPr="005B24DE" w:rsidRDefault="00817EDA" w:rsidP="00817EDA">
      <w:pPr>
        <w:pStyle w:val="MDPI23heading3"/>
      </w:pPr>
      <w:r w:rsidRPr="005B24DE">
        <w:t>3.</w:t>
      </w:r>
      <w:r>
        <w:t>3</w:t>
      </w:r>
      <w:r w:rsidRPr="005B24DE">
        <w:t>.</w:t>
      </w:r>
      <w:r>
        <w:t>2</w:t>
      </w:r>
      <w:r w:rsidRPr="005B24DE">
        <w:t xml:space="preserve">. </w:t>
      </w:r>
      <w:r w:rsidRPr="00817EDA">
        <w:t>Algorithm Implementation</w:t>
      </w:r>
    </w:p>
    <w:p w:rsidR="00817EDA" w:rsidRDefault="00817EDA" w:rsidP="00817EDA">
      <w:pPr>
        <w:pStyle w:val="MDPI31text"/>
        <w:ind w:left="2550" w:firstLine="510"/>
      </w:pPr>
      <w:r>
        <w:t>PG-MPPI integrates MPPI with a learned policy to enable safe and efficient</w:t>
      </w:r>
      <w:r w:rsidR="00FC0E7B">
        <w:t xml:space="preserve"> </w:t>
      </w:r>
      <w:r>
        <w:t>planning. The overall implementation steps are presented in Table 1.</w:t>
      </w:r>
    </w:p>
    <w:p w:rsidR="00817EDA" w:rsidRPr="00CF59A9" w:rsidRDefault="0046041C" w:rsidP="00817EDA">
      <w:pPr>
        <w:pStyle w:val="MDPI31text"/>
        <w:ind w:left="2040" w:firstLine="510"/>
        <w:rPr>
          <w:sz w:val="18"/>
          <w:szCs w:val="18"/>
        </w:rPr>
      </w:pPr>
      <w:r w:rsidRPr="00CF59A9">
        <w:rPr>
          <w:b/>
          <w:sz w:val="18"/>
          <w:szCs w:val="18"/>
        </w:rPr>
        <w:t>Table 1.</w:t>
      </w:r>
      <w:r w:rsidRPr="00CF59A9">
        <w:rPr>
          <w:sz w:val="18"/>
          <w:szCs w:val="18"/>
        </w:rPr>
        <w:t xml:space="preserve"> </w:t>
      </w:r>
      <w:r w:rsidR="00817EDA" w:rsidRPr="00CF59A9">
        <w:rPr>
          <w:sz w:val="18"/>
          <w:szCs w:val="18"/>
        </w:rPr>
        <w:t xml:space="preserve"> PG-MPPI Algorithm</w:t>
      </w:r>
    </w:p>
    <w:p w:rsidR="00842361" w:rsidRDefault="00842361" w:rsidP="00817EDA">
      <w:pPr>
        <w:pStyle w:val="MDPI31text"/>
        <w:ind w:left="2040" w:firstLine="510"/>
      </w:pPr>
      <w:r>
        <w:rPr>
          <w:noProof/>
          <w:lang w:eastAsia="zh-CN" w:bidi="ar-SA"/>
        </w:rPr>
        <w:drawing>
          <wp:inline distT="0" distB="0" distL="0" distR="0" wp14:anchorId="69CEDBE5" wp14:editId="3FD6DEE5">
            <wp:extent cx="3774798" cy="3327148"/>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810720" cy="3358810"/>
                    </a:xfrm>
                    <a:prstGeom prst="rect">
                      <a:avLst/>
                    </a:prstGeom>
                  </pic:spPr>
                </pic:pic>
              </a:graphicData>
            </a:graphic>
          </wp:inline>
        </w:drawing>
      </w:r>
    </w:p>
    <w:p w:rsidR="00842361" w:rsidRDefault="00842361" w:rsidP="00842361">
      <w:pPr>
        <w:pStyle w:val="MDPI31text"/>
        <w:ind w:left="2550" w:firstLine="510"/>
      </w:pPr>
      <w:r>
        <w:t xml:space="preserve">In the offline phase, a policy </w:t>
      </w:r>
      <w:r w:rsidR="003C5618" w:rsidRPr="003C5618">
        <w:rPr>
          <w:position w:val="-12"/>
          <w:sz w:val="24"/>
          <w:szCs w:val="24"/>
        </w:rPr>
        <w:object w:dxaOrig="780" w:dyaOrig="340">
          <v:shape id="_x0000_i1149" type="#_x0000_t75" style="width:40.05pt;height:16.55pt" o:ole="">
            <v:imagedata r:id="rId259" o:title=""/>
          </v:shape>
          <o:OLEObject Type="Embed" ProgID="Equation.DSMT4" ShapeID="_x0000_i1149" DrawAspect="Content" ObjectID="_1835251950" r:id="rId260"/>
        </w:object>
      </w:r>
      <w:r w:rsidR="003C5618">
        <w:rPr>
          <w:sz w:val="24"/>
          <w:szCs w:val="24"/>
        </w:rPr>
        <w:t xml:space="preserve"> </w:t>
      </w:r>
      <w:r>
        <w:t>is trained in a simulation environment, where a CDF-based safety term guides the policy to learn obstacle avoidance and keep away from collision-prone regions. In the online phase</w:t>
      </w:r>
      <w:r w:rsidRPr="00586A95">
        <w:t>, first</w:t>
      </w:r>
      <w:r w:rsidR="00AF585F" w:rsidRPr="00586A95">
        <w:t>ly</w:t>
      </w:r>
      <w:r w:rsidRPr="00586A95">
        <w:t>,</w:t>
      </w:r>
      <w:r>
        <w:t xml:space="preserve"> the CD-SAC policy is used to perform forward rollout to generate a nominal control sequence within the receding </w:t>
      </w:r>
      <w:r>
        <w:lastRenderedPageBreak/>
        <w:t xml:space="preserve">horizon </w:t>
      </w:r>
      <w:r w:rsidRPr="00AF585F">
        <w:rPr>
          <w:i/>
        </w:rPr>
        <w:t>H</w:t>
      </w:r>
      <w:r>
        <w:t xml:space="preserve">, which is then set as the initial nominal control sequence for MPPI. Next, following the standard MPPI update algorithm, the processes of sampling, rollout, cost calculation and weighted update are executed to obtain an optimized control sequence. The control signal at the initial time step of the optimized control sequence is extracted and fed into the safety filter </w:t>
      </w:r>
      <w:r w:rsidR="003C5618" w:rsidRPr="003C5618">
        <w:rPr>
          <w:position w:val="-12"/>
          <w:sz w:val="24"/>
          <w:szCs w:val="24"/>
        </w:rPr>
        <w:object w:dxaOrig="1020" w:dyaOrig="340">
          <v:shape id="_x0000_i1150" type="#_x0000_t75" style="width:50.45pt;height:16.55pt" o:ole="">
            <v:imagedata r:id="rId261" o:title=""/>
          </v:shape>
          <o:OLEObject Type="Embed" ProgID="Equation.DSMT4" ShapeID="_x0000_i1150" DrawAspect="Content" ObjectID="_1835251951" r:id="rId262"/>
        </w:object>
      </w:r>
      <w:r>
        <w:t>, yielding a feasible control signal that satisfies all hard constraints. Finally, the feasible control signal is applied to the manipulator to drive the robot to complete the motion of the current time step.</w:t>
      </w:r>
    </w:p>
    <w:p w:rsidR="00842361" w:rsidRDefault="00842361" w:rsidP="00842361">
      <w:pPr>
        <w:pStyle w:val="MDPI31text"/>
        <w:ind w:left="2550" w:firstLine="510"/>
      </w:pPr>
      <w:r>
        <w:t>Compared with traditional</w:t>
      </w:r>
      <w:r w:rsidR="009A2AA4">
        <w:t xml:space="preserve"> MP</w:t>
      </w:r>
      <w:r w:rsidR="005764D5">
        <w:t>PI</w:t>
      </w:r>
      <w:r>
        <w:t xml:space="preserve"> or </w:t>
      </w:r>
      <w:r w:rsidR="009A2AA4">
        <w:t>RL</w:t>
      </w:r>
      <w:r>
        <w:t xml:space="preserve"> methods, PG-MPPI integrates the advantages of both and features the following prominent characteristics:</w:t>
      </w:r>
    </w:p>
    <w:p w:rsidR="003C5618" w:rsidRDefault="003C5618" w:rsidP="003C5618">
      <w:pPr>
        <w:pStyle w:val="MDPI37itemize"/>
        <w:numPr>
          <w:ilvl w:val="0"/>
          <w:numId w:val="25"/>
        </w:numPr>
        <w:spacing w:before="60"/>
      </w:pPr>
      <w:r w:rsidRPr="003C5618">
        <w:t>Guided sampling and variance reduction. The nominal control of standard MPPI is usually based on the translation of the previous time step or simple heuristics, which is prone to falling into local minima or failing under c</w:t>
      </w:r>
      <w:r>
        <w:t>omplex constraints. PG-MPPI lev</w:t>
      </w:r>
      <w:r w:rsidRPr="003C5618">
        <w:t>erages the RL policy to provide a high-quality warm-start sequence, concentrating the sampling distribution near the globally optimal solutions. This greatly improves the sampling effectiveness and convergence speed</w:t>
      </w:r>
      <w:r w:rsidR="005764D5">
        <w:t>;</w:t>
      </w:r>
    </w:p>
    <w:p w:rsidR="003C5618" w:rsidRDefault="003C5618" w:rsidP="003C5618">
      <w:pPr>
        <w:pStyle w:val="MDPI37itemize"/>
        <w:numPr>
          <w:ilvl w:val="0"/>
          <w:numId w:val="25"/>
        </w:numPr>
        <w:spacing w:before="60"/>
      </w:pPr>
      <w:r>
        <w:t>Global planning capability and fast local correction. The RL policy learns a long-horizon value function through offline training, enabling it to handle tasks that require global information. In contrast, MPPI can perform high-frequency, real-time local correction on policy outputs, effectively responding to unencountered obstacles or model errors in offline training</w:t>
      </w:r>
      <w:r w:rsidRPr="005B24DE">
        <w:t>;</w:t>
      </w:r>
    </w:p>
    <w:p w:rsidR="007F28E6" w:rsidRDefault="003C5618" w:rsidP="00D67EFA">
      <w:pPr>
        <w:pStyle w:val="MDPI37itemize"/>
        <w:numPr>
          <w:ilvl w:val="0"/>
          <w:numId w:val="25"/>
        </w:numPr>
        <w:spacing w:before="60"/>
      </w:pPr>
      <w:bookmarkStart w:id="34" w:name="OLE_LINK71"/>
      <w:bookmarkStart w:id="35" w:name="OLE_LINK72"/>
      <w:r>
        <w:t>Complementary safety and constraint handling. RL training based on CDF enables the policy to internalize a soft safety preference, so that the output initial trajectory, even if not perfect, is always close to the safe region. On this basis, MPPI further guarantees the feasibility and safety of the trajectory at the execution level through hard constraint projection and collision cost penalty, forming a dual assurance mechanism of policy soft guidance + optimization hard constraint.</w:t>
      </w:r>
    </w:p>
    <w:bookmarkEnd w:id="34"/>
    <w:bookmarkEnd w:id="35"/>
    <w:p w:rsidR="007F28E6" w:rsidRDefault="007F28E6" w:rsidP="007F28E6">
      <w:pPr>
        <w:pStyle w:val="MDPI21heading1"/>
      </w:pPr>
      <w:r>
        <w:rPr>
          <w:lang w:eastAsia="zh-CN"/>
        </w:rPr>
        <w:t>4</w:t>
      </w:r>
      <w:r w:rsidRPr="005B24DE">
        <w:rPr>
          <w:lang w:eastAsia="zh-CN"/>
        </w:rPr>
        <w:t xml:space="preserve">. </w:t>
      </w:r>
      <w:r w:rsidR="006F03ED" w:rsidRPr="006F03ED">
        <w:rPr>
          <w:rFonts w:eastAsia="黑体"/>
        </w:rPr>
        <w:t>Experiments</w:t>
      </w:r>
    </w:p>
    <w:p w:rsidR="007F28E6" w:rsidRDefault="007F28E6" w:rsidP="007F28E6">
      <w:pPr>
        <w:pStyle w:val="MDPI37itemize"/>
        <w:numPr>
          <w:ilvl w:val="0"/>
          <w:numId w:val="0"/>
        </w:numPr>
        <w:spacing w:before="60"/>
        <w:ind w:left="2608" w:firstLine="452"/>
      </w:pPr>
      <w:bookmarkStart w:id="36" w:name="OLE_LINK124"/>
      <w:bookmarkStart w:id="37" w:name="OLE_LINK125"/>
      <w:r w:rsidRPr="007F28E6">
        <w:t>To verify the effectiveness and superiority of the PG-MPPI algorithm, the SIASUN T12B six-joint manipulator is take</w:t>
      </w:r>
      <w:r w:rsidR="00953B49">
        <w:t>n as the experimental object. A</w:t>
      </w:r>
      <w:r w:rsidRPr="007F28E6">
        <w:t xml:space="preserve"> platform is built based on the </w:t>
      </w:r>
      <w:proofErr w:type="spellStart"/>
      <w:r w:rsidRPr="007F28E6">
        <w:t>MuJoCo</w:t>
      </w:r>
      <w:proofErr w:type="spellEnd"/>
      <w:r w:rsidR="006F03ED">
        <w:t xml:space="preserve"> </w:t>
      </w:r>
      <w:r w:rsidR="0090408C">
        <w:t>[26</w:t>
      </w:r>
      <w:r w:rsidRPr="007F28E6">
        <w:t>] simulation framework, and environmental obstacles are modeled using</w:t>
      </w:r>
      <w:r w:rsidR="00953B49">
        <w:t xml:space="preserve"> </w:t>
      </w:r>
      <w:r w:rsidRPr="007F28E6">
        <w:t>CDF</w:t>
      </w:r>
      <w:r w:rsidR="00F84A95">
        <w:t xml:space="preserve"> </w:t>
      </w:r>
      <w:r w:rsidRPr="007F28E6">
        <w:t xml:space="preserve">[19]. Multi-scenario comparative experiments are designed to conduct comparative analyses of PG-MPPI with SF-MPPI (the standard MPPI algorithm with a safety filter) and SF-SAC (the standard SAC algorithm with a safety filter). All experiments are </w:t>
      </w:r>
      <w:r w:rsidR="00953B49">
        <w:t>conducted</w:t>
      </w:r>
      <w:r w:rsidRPr="007F28E6">
        <w:t xml:space="preserve"> on a workstation equipped with an Intel i7-14650HX processor and an NVIDIA RTX 4050 graphics card, with the simulation time step set to 0.01</w:t>
      </w:r>
      <w:r w:rsidR="005E775A">
        <w:t>s</w:t>
      </w:r>
      <w:r w:rsidRPr="007F28E6">
        <w:t>.</w:t>
      </w:r>
      <w:bookmarkEnd w:id="36"/>
      <w:bookmarkEnd w:id="37"/>
    </w:p>
    <w:p w:rsidR="00D67EFA" w:rsidRDefault="00D67EFA" w:rsidP="00D67EFA">
      <w:pPr>
        <w:pStyle w:val="MDPI22heading2"/>
        <w:spacing w:before="240"/>
      </w:pPr>
      <w:r w:rsidRPr="00D67EFA">
        <w:rPr>
          <w:noProof w:val="0"/>
        </w:rPr>
        <w:t>4.1. Offline Policy Learning</w:t>
      </w:r>
    </w:p>
    <w:p w:rsidR="000038C8" w:rsidRDefault="000038C8" w:rsidP="007F28E6">
      <w:pPr>
        <w:pStyle w:val="MDPI37itemize"/>
        <w:numPr>
          <w:ilvl w:val="0"/>
          <w:numId w:val="0"/>
        </w:numPr>
        <w:spacing w:before="60"/>
        <w:ind w:left="2608" w:firstLine="452"/>
      </w:pPr>
      <w:r w:rsidRPr="000038C8">
        <w:t>The</w:t>
      </w:r>
      <w:r w:rsidR="001506FF">
        <w:t xml:space="preserve"> </w:t>
      </w:r>
      <w:r w:rsidRPr="000038C8">
        <w:t>environment is shown in Figure 3, where the motion target is a green sphere with coordinates</w:t>
      </w:r>
      <w:r w:rsidR="00E11EA4">
        <w:t xml:space="preserve"> </w:t>
      </w:r>
      <w:r w:rsidRPr="000038C8">
        <w:t xml:space="preserve">(0.6, 0.2, 0.3). A cross-shaped obstacle centered at (0.8, 0.0, 0.5) </w:t>
      </w:r>
      <w:r w:rsidR="00712CD8">
        <w:t>and consisting of 13 red spheres with a radius of 0.05, is present in the workspace</w:t>
      </w:r>
      <w:r w:rsidRPr="000038C8">
        <w:t>.</w:t>
      </w:r>
    </w:p>
    <w:p w:rsidR="000038C8" w:rsidRPr="005B24DE" w:rsidRDefault="000038C8" w:rsidP="000038C8">
      <w:pPr>
        <w:pStyle w:val="MDPI52figure"/>
        <w:ind w:left="2608"/>
        <w:jc w:val="left"/>
        <w:rPr>
          <w:b/>
        </w:rPr>
      </w:pPr>
      <w:r>
        <w:rPr>
          <w:noProof/>
          <w:lang w:eastAsia="zh-CN" w:bidi="ar-SA"/>
        </w:rPr>
        <w:lastRenderedPageBreak/>
        <w:drawing>
          <wp:inline distT="0" distB="0" distL="0" distR="0" wp14:anchorId="3131D6F3" wp14:editId="6010075C">
            <wp:extent cx="2290527" cy="2130582"/>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2312940" cy="2151430"/>
                    </a:xfrm>
                    <a:prstGeom prst="rect">
                      <a:avLst/>
                    </a:prstGeom>
                  </pic:spPr>
                </pic:pic>
              </a:graphicData>
            </a:graphic>
          </wp:inline>
        </w:drawing>
      </w:r>
    </w:p>
    <w:p w:rsidR="000038C8" w:rsidRPr="005B24DE" w:rsidRDefault="000038C8" w:rsidP="000038C8">
      <w:pPr>
        <w:pStyle w:val="MDPI51figurecaption"/>
      </w:pPr>
      <w:r w:rsidRPr="005B24DE">
        <w:rPr>
          <w:b/>
        </w:rPr>
        <w:t xml:space="preserve">Figure </w:t>
      </w:r>
      <w:r>
        <w:rPr>
          <w:b/>
        </w:rPr>
        <w:t>3</w:t>
      </w:r>
      <w:r w:rsidRPr="005B24DE">
        <w:rPr>
          <w:b/>
        </w:rPr>
        <w:t xml:space="preserve">. </w:t>
      </w:r>
      <w:r w:rsidRPr="002E4E45">
        <w:t>Manipulator and obstacle simulation</w:t>
      </w:r>
      <w:r w:rsidRPr="005B24DE">
        <w:t>.</w:t>
      </w:r>
    </w:p>
    <w:p w:rsidR="000038C8" w:rsidRDefault="000038C8" w:rsidP="007F28E6">
      <w:pPr>
        <w:pStyle w:val="MDPI37itemize"/>
        <w:numPr>
          <w:ilvl w:val="0"/>
          <w:numId w:val="0"/>
        </w:numPr>
        <w:spacing w:before="60"/>
        <w:ind w:left="2608" w:firstLine="452"/>
      </w:pPr>
      <w:r w:rsidRPr="000038C8">
        <w:t>Based on the simulation environment built in Section 4.1 and the designed constraint discounting mechanism, the proposed CD-SAC algorithm is adopted to conduct offline training for the actor network and critic network. The core parameters of the networks are shown in Table 2.</w:t>
      </w:r>
    </w:p>
    <w:p w:rsidR="000038C8" w:rsidRPr="005B24DE" w:rsidRDefault="000038C8" w:rsidP="000038C8">
      <w:pPr>
        <w:pStyle w:val="MDPI41tablecaption"/>
      </w:pPr>
      <w:r w:rsidRPr="005B24DE">
        <w:rPr>
          <w:b/>
        </w:rPr>
        <w:t xml:space="preserve">Table 2. </w:t>
      </w:r>
      <w:r w:rsidRPr="00CF59A9">
        <w:rPr>
          <w:rFonts w:cs="Times New Roman" w:hint="eastAsia"/>
          <w:snapToGrid w:val="0"/>
          <w:szCs w:val="18"/>
        </w:rPr>
        <w:t>CD</w:t>
      </w:r>
      <w:r w:rsidRPr="00CF59A9">
        <w:rPr>
          <w:rFonts w:cs="Times New Roman"/>
          <w:snapToGrid w:val="0"/>
          <w:szCs w:val="18"/>
        </w:rPr>
        <w:t>-</w:t>
      </w:r>
      <w:r w:rsidRPr="00CF59A9">
        <w:rPr>
          <w:rFonts w:cs="Times New Roman" w:hint="eastAsia"/>
          <w:snapToGrid w:val="0"/>
          <w:szCs w:val="18"/>
        </w:rPr>
        <w:t>SAC</w:t>
      </w:r>
      <w:r w:rsidRPr="00CF59A9">
        <w:rPr>
          <w:rFonts w:cs="Times New Roman"/>
          <w:snapToGrid w:val="0"/>
          <w:szCs w:val="18"/>
        </w:rPr>
        <w:t xml:space="preserve"> </w:t>
      </w:r>
      <w:r w:rsidR="00F77B59">
        <w:rPr>
          <w:rFonts w:cs="Times New Roman"/>
          <w:snapToGrid w:val="0"/>
          <w:szCs w:val="18"/>
        </w:rPr>
        <w:t>P</w:t>
      </w:r>
      <w:r w:rsidRPr="00CF59A9">
        <w:rPr>
          <w:rFonts w:cs="Times New Roman"/>
          <w:snapToGrid w:val="0"/>
          <w:szCs w:val="18"/>
        </w:rPr>
        <w:t>arameters.</w:t>
      </w:r>
    </w:p>
    <w:tbl>
      <w:tblPr>
        <w:tblW w:w="5000"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131"/>
        <w:gridCol w:w="2269"/>
        <w:gridCol w:w="1553"/>
        <w:gridCol w:w="4513"/>
      </w:tblGrid>
      <w:tr w:rsidR="00D02628" w:rsidRPr="005B24DE" w:rsidTr="00D02628">
        <w:trPr>
          <w:jc w:val="center"/>
        </w:trPr>
        <w:tc>
          <w:tcPr>
            <w:tcW w:w="1018" w:type="pct"/>
            <w:tcBorders>
              <w:top w:val="single" w:sz="8" w:space="0" w:color="auto"/>
              <w:bottom w:val="single" w:sz="4" w:space="0" w:color="auto"/>
            </w:tcBorders>
            <w:vAlign w:val="center"/>
          </w:tcPr>
          <w:p w:rsidR="000038C8" w:rsidRPr="005B24DE" w:rsidRDefault="0021061F" w:rsidP="003D4D00">
            <w:pPr>
              <w:pStyle w:val="MDPI42tablebody"/>
              <w:rPr>
                <w:b/>
                <w:bCs/>
              </w:rPr>
            </w:pPr>
            <w:r>
              <w:rPr>
                <w:b/>
                <w:bCs/>
              </w:rPr>
              <w:t>T</w:t>
            </w:r>
            <w:r w:rsidRPr="0021061F">
              <w:rPr>
                <w:b/>
                <w:bCs/>
              </w:rPr>
              <w:t>ype</w:t>
            </w:r>
          </w:p>
        </w:tc>
        <w:tc>
          <w:tcPr>
            <w:tcW w:w="1084" w:type="pct"/>
            <w:tcBorders>
              <w:top w:val="single" w:sz="8" w:space="0" w:color="auto"/>
              <w:bottom w:val="single" w:sz="4" w:space="0" w:color="auto"/>
            </w:tcBorders>
            <w:vAlign w:val="center"/>
          </w:tcPr>
          <w:p w:rsidR="000038C8" w:rsidRPr="005B24DE" w:rsidRDefault="0021061F" w:rsidP="00D02628">
            <w:pPr>
              <w:pStyle w:val="MDPI42tablebody"/>
              <w:rPr>
                <w:b/>
                <w:bCs/>
              </w:rPr>
            </w:pPr>
            <w:r>
              <w:rPr>
                <w:b/>
                <w:bCs/>
              </w:rPr>
              <w:t>P</w:t>
            </w:r>
            <w:r w:rsidRPr="0021061F">
              <w:rPr>
                <w:b/>
                <w:bCs/>
              </w:rPr>
              <w:t>arameters</w:t>
            </w:r>
          </w:p>
        </w:tc>
        <w:tc>
          <w:tcPr>
            <w:tcW w:w="742" w:type="pct"/>
            <w:tcBorders>
              <w:top w:val="single" w:sz="8" w:space="0" w:color="auto"/>
              <w:bottom w:val="single" w:sz="4" w:space="0" w:color="auto"/>
            </w:tcBorders>
            <w:vAlign w:val="center"/>
            <w:hideMark/>
          </w:tcPr>
          <w:p w:rsidR="000038C8" w:rsidRPr="005B24DE" w:rsidRDefault="0021061F" w:rsidP="00D02628">
            <w:pPr>
              <w:pStyle w:val="MDPI42tablebody"/>
              <w:rPr>
                <w:b/>
                <w:bCs/>
              </w:rPr>
            </w:pPr>
            <w:r>
              <w:rPr>
                <w:b/>
                <w:bCs/>
              </w:rPr>
              <w:t>V</w:t>
            </w:r>
            <w:r w:rsidRPr="0021061F">
              <w:rPr>
                <w:b/>
                <w:bCs/>
              </w:rPr>
              <w:t>alue</w:t>
            </w:r>
          </w:p>
        </w:tc>
        <w:tc>
          <w:tcPr>
            <w:tcW w:w="2156" w:type="pct"/>
            <w:tcBorders>
              <w:top w:val="single" w:sz="8" w:space="0" w:color="auto"/>
              <w:bottom w:val="single" w:sz="4" w:space="0" w:color="auto"/>
            </w:tcBorders>
            <w:vAlign w:val="center"/>
          </w:tcPr>
          <w:p w:rsidR="000038C8" w:rsidRPr="005B24DE" w:rsidRDefault="00F77B59" w:rsidP="00D02628">
            <w:pPr>
              <w:pStyle w:val="MDPI42tablebody"/>
              <w:rPr>
                <w:b/>
                <w:bCs/>
              </w:rPr>
            </w:pPr>
            <w:r>
              <w:rPr>
                <w:b/>
                <w:bCs/>
              </w:rPr>
              <w:t>F</w:t>
            </w:r>
            <w:r w:rsidR="0021061F" w:rsidRPr="0021061F">
              <w:rPr>
                <w:b/>
                <w:bCs/>
              </w:rPr>
              <w:t>unction</w:t>
            </w:r>
          </w:p>
        </w:tc>
      </w:tr>
      <w:tr w:rsidR="00D02628" w:rsidRPr="005B24DE" w:rsidTr="00D02628">
        <w:trPr>
          <w:jc w:val="center"/>
        </w:trPr>
        <w:tc>
          <w:tcPr>
            <w:tcW w:w="1018" w:type="pct"/>
            <w:vMerge w:val="restart"/>
            <w:tcBorders>
              <w:top w:val="single" w:sz="4" w:space="0" w:color="auto"/>
            </w:tcBorders>
            <w:vAlign w:val="center"/>
            <w:hideMark/>
          </w:tcPr>
          <w:p w:rsidR="00D02628" w:rsidRDefault="00D02628" w:rsidP="00D02628">
            <w:pPr>
              <w:pStyle w:val="MDPI42tablebody"/>
            </w:pPr>
            <w:r>
              <w:t>Constraint</w:t>
            </w:r>
          </w:p>
          <w:p w:rsidR="00D02628" w:rsidRPr="005B24DE" w:rsidRDefault="00D02628" w:rsidP="00D02628">
            <w:pPr>
              <w:pStyle w:val="MDPI42tablebody"/>
            </w:pPr>
            <w:r>
              <w:t>Discount</w:t>
            </w:r>
          </w:p>
        </w:tc>
        <w:tc>
          <w:tcPr>
            <w:tcW w:w="1084" w:type="pct"/>
            <w:tcBorders>
              <w:top w:val="single" w:sz="4" w:space="0" w:color="auto"/>
              <w:bottom w:val="nil"/>
            </w:tcBorders>
            <w:vAlign w:val="center"/>
            <w:hideMark/>
          </w:tcPr>
          <w:p w:rsidR="00D02628" w:rsidRPr="003F49B9" w:rsidRDefault="00D02628" w:rsidP="00D02628">
            <w:pPr>
              <w:jc w:val="center"/>
            </w:pPr>
            <w:r w:rsidRPr="003F49B9">
              <w:t>vel</w:t>
            </w:r>
            <w:r w:rsidR="00537634">
              <w:t>ocity</w:t>
            </w:r>
            <w:r w:rsidRPr="003F49B9">
              <w:t xml:space="preserve"> bound</w:t>
            </w:r>
          </w:p>
        </w:tc>
        <w:tc>
          <w:tcPr>
            <w:tcW w:w="742" w:type="pct"/>
            <w:tcBorders>
              <w:top w:val="single" w:sz="4" w:space="0" w:color="auto"/>
              <w:bottom w:val="nil"/>
            </w:tcBorders>
            <w:vAlign w:val="center"/>
          </w:tcPr>
          <w:p w:rsidR="00D02628" w:rsidRPr="003F49B9" w:rsidRDefault="00D02628" w:rsidP="00D02628">
            <w:pPr>
              <w:jc w:val="center"/>
            </w:pPr>
            <w:r w:rsidRPr="003F49B9">
              <w:t>1rad/s</w:t>
            </w:r>
          </w:p>
        </w:tc>
        <w:tc>
          <w:tcPr>
            <w:tcW w:w="2156" w:type="pct"/>
            <w:tcBorders>
              <w:top w:val="single" w:sz="4" w:space="0" w:color="auto"/>
              <w:bottom w:val="nil"/>
            </w:tcBorders>
            <w:vAlign w:val="center"/>
          </w:tcPr>
          <w:p w:rsidR="00D02628" w:rsidRDefault="00D02628" w:rsidP="00141633">
            <w:pPr>
              <w:jc w:val="left"/>
            </w:pPr>
            <w:r w:rsidRPr="003F49B9">
              <w:t>Joint velocity constraint</w:t>
            </w:r>
          </w:p>
        </w:tc>
      </w:tr>
      <w:tr w:rsidR="00D02628" w:rsidRPr="005B24DE" w:rsidTr="00D02628">
        <w:trPr>
          <w:jc w:val="center"/>
        </w:trPr>
        <w:tc>
          <w:tcPr>
            <w:tcW w:w="1018" w:type="pct"/>
            <w:vMerge/>
            <w:vAlign w:val="center"/>
            <w:hideMark/>
          </w:tcPr>
          <w:p w:rsidR="00D02628" w:rsidRPr="005B24DE" w:rsidRDefault="00D02628" w:rsidP="00D02628">
            <w:pPr>
              <w:pStyle w:val="MDPI42tablebody"/>
            </w:pPr>
          </w:p>
        </w:tc>
        <w:tc>
          <w:tcPr>
            <w:tcW w:w="1084" w:type="pct"/>
            <w:tcBorders>
              <w:top w:val="nil"/>
              <w:bottom w:val="nil"/>
            </w:tcBorders>
            <w:vAlign w:val="center"/>
            <w:hideMark/>
          </w:tcPr>
          <w:p w:rsidR="00D02628" w:rsidRPr="00746A6D" w:rsidRDefault="00D02628" w:rsidP="00D02628">
            <w:pPr>
              <w:jc w:val="center"/>
            </w:pPr>
            <w:r w:rsidRPr="00746A6D">
              <w:t>acc</w:t>
            </w:r>
            <w:r w:rsidR="00537634">
              <w:t>eleration</w:t>
            </w:r>
            <w:r w:rsidRPr="00746A6D">
              <w:t xml:space="preserve"> bound</w:t>
            </w:r>
          </w:p>
        </w:tc>
        <w:tc>
          <w:tcPr>
            <w:tcW w:w="742" w:type="pct"/>
            <w:tcBorders>
              <w:top w:val="nil"/>
              <w:bottom w:val="nil"/>
            </w:tcBorders>
            <w:vAlign w:val="center"/>
          </w:tcPr>
          <w:p w:rsidR="00D02628" w:rsidRPr="00746A6D" w:rsidRDefault="00D02628" w:rsidP="00D02628">
            <w:pPr>
              <w:jc w:val="center"/>
            </w:pPr>
            <w:r w:rsidRPr="00746A6D">
              <w:t>2rad</w:t>
            </w:r>
            <w:r w:rsidRPr="00D02628">
              <w:rPr>
                <w:vertAlign w:val="superscript"/>
              </w:rPr>
              <w:t>2</w:t>
            </w:r>
            <w:r w:rsidRPr="00746A6D">
              <w:t>/s</w:t>
            </w:r>
          </w:p>
        </w:tc>
        <w:tc>
          <w:tcPr>
            <w:tcW w:w="2156" w:type="pct"/>
            <w:tcBorders>
              <w:top w:val="nil"/>
              <w:bottom w:val="nil"/>
            </w:tcBorders>
            <w:vAlign w:val="center"/>
          </w:tcPr>
          <w:p w:rsidR="00D02628" w:rsidRDefault="00D02628" w:rsidP="00141633">
            <w:pPr>
              <w:jc w:val="left"/>
            </w:pPr>
            <w:r w:rsidRPr="00746A6D">
              <w:t>Joint acceleration constraint</w:t>
            </w:r>
          </w:p>
        </w:tc>
      </w:tr>
      <w:tr w:rsidR="00D02628" w:rsidRPr="005B24DE" w:rsidTr="00D02628">
        <w:trPr>
          <w:jc w:val="center"/>
        </w:trPr>
        <w:tc>
          <w:tcPr>
            <w:tcW w:w="1018" w:type="pct"/>
            <w:vMerge/>
            <w:vAlign w:val="center"/>
          </w:tcPr>
          <w:p w:rsidR="00D02628" w:rsidRPr="005B24DE" w:rsidRDefault="00D02628" w:rsidP="003D4D00">
            <w:pPr>
              <w:pStyle w:val="MDPI42tablebody"/>
            </w:pPr>
          </w:p>
        </w:tc>
        <w:tc>
          <w:tcPr>
            <w:tcW w:w="1084" w:type="pct"/>
            <w:tcBorders>
              <w:top w:val="nil"/>
              <w:bottom w:val="nil"/>
            </w:tcBorders>
            <w:vAlign w:val="center"/>
          </w:tcPr>
          <w:p w:rsidR="00D02628" w:rsidRPr="005B24DE" w:rsidRDefault="00D02628" w:rsidP="00D02628">
            <w:pPr>
              <w:pStyle w:val="MDPI42tablebody"/>
            </w:pPr>
            <w:r w:rsidRPr="00D8521D">
              <w:rPr>
                <w:position w:val="-10"/>
                <w:szCs w:val="21"/>
              </w:rPr>
              <w:object w:dxaOrig="420" w:dyaOrig="320">
                <v:shape id="_x0000_i1151" type="#_x0000_t75" style="width:21.55pt;height:16.55pt" o:ole="">
                  <v:imagedata r:id="rId264" o:title=""/>
                </v:shape>
                <o:OLEObject Type="Embed" ProgID="Equation.DSMT4" ShapeID="_x0000_i1151" DrawAspect="Content" ObjectID="_1835251952" r:id="rId265"/>
              </w:object>
            </w:r>
          </w:p>
        </w:tc>
        <w:tc>
          <w:tcPr>
            <w:tcW w:w="742" w:type="pct"/>
            <w:tcBorders>
              <w:top w:val="nil"/>
              <w:bottom w:val="nil"/>
            </w:tcBorders>
            <w:vAlign w:val="center"/>
          </w:tcPr>
          <w:p w:rsidR="00D02628" w:rsidRPr="005B24DE" w:rsidRDefault="00D02628" w:rsidP="00D02628">
            <w:pPr>
              <w:pStyle w:val="MDPI42tablebody"/>
            </w:pPr>
            <w:r w:rsidRPr="00D02628">
              <w:t>1</w:t>
            </w:r>
          </w:p>
        </w:tc>
        <w:tc>
          <w:tcPr>
            <w:tcW w:w="2156" w:type="pct"/>
            <w:tcBorders>
              <w:top w:val="nil"/>
              <w:bottom w:val="nil"/>
            </w:tcBorders>
            <w:vAlign w:val="center"/>
          </w:tcPr>
          <w:p w:rsidR="00D02628" w:rsidRPr="005B24DE" w:rsidRDefault="00D02628" w:rsidP="00141633">
            <w:pPr>
              <w:pStyle w:val="MDPI42tablebody"/>
              <w:jc w:val="left"/>
            </w:pPr>
            <w:r w:rsidRPr="00D02628">
              <w:t>Termination probability calculation in Eq.(19)</w:t>
            </w:r>
          </w:p>
        </w:tc>
      </w:tr>
      <w:tr w:rsidR="00D02628" w:rsidRPr="005B24DE" w:rsidTr="00D02628">
        <w:trPr>
          <w:jc w:val="center"/>
        </w:trPr>
        <w:tc>
          <w:tcPr>
            <w:tcW w:w="1018" w:type="pct"/>
            <w:vMerge/>
            <w:tcBorders>
              <w:bottom w:val="single" w:sz="4" w:space="0" w:color="auto"/>
            </w:tcBorders>
            <w:vAlign w:val="center"/>
          </w:tcPr>
          <w:p w:rsidR="00D02628" w:rsidRPr="005B24DE" w:rsidRDefault="00D02628" w:rsidP="00D02628">
            <w:pPr>
              <w:pStyle w:val="MDPI42tablebody"/>
            </w:pPr>
          </w:p>
        </w:tc>
        <w:tc>
          <w:tcPr>
            <w:tcW w:w="1084" w:type="pct"/>
            <w:tcBorders>
              <w:top w:val="nil"/>
              <w:bottom w:val="single" w:sz="4" w:space="0" w:color="auto"/>
            </w:tcBorders>
            <w:vAlign w:val="center"/>
          </w:tcPr>
          <w:p w:rsidR="00D02628" w:rsidRPr="005B24DE" w:rsidRDefault="00D02628" w:rsidP="00D02628">
            <w:pPr>
              <w:pStyle w:val="MDPI42tablebody"/>
            </w:pPr>
            <w:r w:rsidRPr="00D02628">
              <w:rPr>
                <w:position w:val="-10"/>
              </w:rPr>
              <w:object w:dxaOrig="220" w:dyaOrig="300">
                <v:shape id="_x0000_i1152" type="#_x0000_t75" style="width:11.95pt;height:15.4pt" o:ole="">
                  <v:imagedata r:id="rId266" o:title=""/>
                </v:shape>
                <o:OLEObject Type="Embed" ProgID="Equation.DSMT4" ShapeID="_x0000_i1152" DrawAspect="Content" ObjectID="_1835251953" r:id="rId267"/>
              </w:object>
            </w:r>
          </w:p>
        </w:tc>
        <w:tc>
          <w:tcPr>
            <w:tcW w:w="742" w:type="pct"/>
            <w:tcBorders>
              <w:top w:val="nil"/>
              <w:bottom w:val="single" w:sz="4" w:space="0" w:color="auto"/>
            </w:tcBorders>
            <w:vAlign w:val="center"/>
          </w:tcPr>
          <w:p w:rsidR="00D02628" w:rsidRPr="0046408D" w:rsidRDefault="00D02628" w:rsidP="00D02628">
            <w:pPr>
              <w:jc w:val="center"/>
            </w:pPr>
            <w:r w:rsidRPr="0046408D">
              <w:t>0.99</w:t>
            </w:r>
          </w:p>
        </w:tc>
        <w:tc>
          <w:tcPr>
            <w:tcW w:w="2156" w:type="pct"/>
            <w:tcBorders>
              <w:top w:val="nil"/>
              <w:bottom w:val="single" w:sz="4" w:space="0" w:color="auto"/>
            </w:tcBorders>
            <w:vAlign w:val="center"/>
          </w:tcPr>
          <w:p w:rsidR="00D02628" w:rsidRDefault="00D02628" w:rsidP="00141633">
            <w:pPr>
              <w:jc w:val="left"/>
            </w:pPr>
            <w:r w:rsidRPr="0046408D">
              <w:t>Exponential moving average decay rate in Eq.(20)</w:t>
            </w:r>
          </w:p>
        </w:tc>
      </w:tr>
      <w:tr w:rsidR="00D02628" w:rsidRPr="005B24DE" w:rsidTr="00D02628">
        <w:trPr>
          <w:jc w:val="center"/>
        </w:trPr>
        <w:tc>
          <w:tcPr>
            <w:tcW w:w="1018" w:type="pct"/>
            <w:vMerge w:val="restart"/>
            <w:tcBorders>
              <w:top w:val="single" w:sz="4" w:space="0" w:color="auto"/>
              <w:bottom w:val="nil"/>
            </w:tcBorders>
            <w:vAlign w:val="center"/>
            <w:hideMark/>
          </w:tcPr>
          <w:p w:rsidR="00D02628" w:rsidRDefault="00D02628" w:rsidP="00D02628">
            <w:pPr>
              <w:pStyle w:val="MDPI42tablebody"/>
            </w:pPr>
            <w:r>
              <w:t xml:space="preserve">SAC </w:t>
            </w:r>
          </w:p>
          <w:p w:rsidR="000038C8" w:rsidRPr="005B24DE" w:rsidRDefault="00D02628" w:rsidP="00D02628">
            <w:pPr>
              <w:pStyle w:val="MDPI42tablebody"/>
            </w:pPr>
            <w:r>
              <w:t>Network</w:t>
            </w:r>
          </w:p>
        </w:tc>
        <w:tc>
          <w:tcPr>
            <w:tcW w:w="1084" w:type="pct"/>
            <w:tcBorders>
              <w:top w:val="single" w:sz="4" w:space="0" w:color="auto"/>
              <w:bottom w:val="nil"/>
            </w:tcBorders>
            <w:vAlign w:val="center"/>
            <w:hideMark/>
          </w:tcPr>
          <w:p w:rsidR="000038C8" w:rsidRPr="005B24DE" w:rsidRDefault="00D02628" w:rsidP="00D02628">
            <w:pPr>
              <w:pStyle w:val="MDPI42tablebody"/>
            </w:pPr>
            <w:r w:rsidRPr="00D02628">
              <w:t>hide dim</w:t>
            </w:r>
          </w:p>
        </w:tc>
        <w:tc>
          <w:tcPr>
            <w:tcW w:w="742" w:type="pct"/>
            <w:tcBorders>
              <w:top w:val="single" w:sz="4" w:space="0" w:color="auto"/>
              <w:bottom w:val="nil"/>
            </w:tcBorders>
            <w:vAlign w:val="center"/>
            <w:hideMark/>
          </w:tcPr>
          <w:p w:rsidR="000038C8" w:rsidRPr="005B24DE" w:rsidRDefault="00D02628" w:rsidP="00D02628">
            <w:pPr>
              <w:pStyle w:val="MDPI42tablebody"/>
            </w:pPr>
            <w:r w:rsidRPr="00D02628">
              <w:t>256</w:t>
            </w:r>
          </w:p>
        </w:tc>
        <w:tc>
          <w:tcPr>
            <w:tcW w:w="2156" w:type="pct"/>
            <w:tcBorders>
              <w:top w:val="single" w:sz="4" w:space="0" w:color="auto"/>
              <w:bottom w:val="nil"/>
            </w:tcBorders>
            <w:vAlign w:val="center"/>
          </w:tcPr>
          <w:p w:rsidR="000038C8" w:rsidRPr="005B24DE" w:rsidRDefault="00D02628" w:rsidP="00141633">
            <w:pPr>
              <w:pStyle w:val="MDPI42tablebody"/>
              <w:jc w:val="left"/>
            </w:pPr>
            <w:r w:rsidRPr="00D02628">
              <w:t>Number of neurons per layer for actor/critic MLP</w:t>
            </w:r>
          </w:p>
        </w:tc>
      </w:tr>
      <w:tr w:rsidR="00D02628" w:rsidRPr="005B24DE" w:rsidTr="00D02628">
        <w:trPr>
          <w:jc w:val="center"/>
        </w:trPr>
        <w:tc>
          <w:tcPr>
            <w:tcW w:w="1018" w:type="pct"/>
            <w:vMerge/>
            <w:tcBorders>
              <w:top w:val="nil"/>
              <w:bottom w:val="nil"/>
            </w:tcBorders>
            <w:vAlign w:val="center"/>
            <w:hideMark/>
          </w:tcPr>
          <w:p w:rsidR="000038C8" w:rsidRPr="005B24DE" w:rsidRDefault="000038C8" w:rsidP="003D4D00">
            <w:pPr>
              <w:pStyle w:val="MDPI42tablebody"/>
            </w:pPr>
          </w:p>
        </w:tc>
        <w:tc>
          <w:tcPr>
            <w:tcW w:w="1084" w:type="pct"/>
            <w:tcBorders>
              <w:top w:val="nil"/>
              <w:bottom w:val="nil"/>
            </w:tcBorders>
            <w:vAlign w:val="center"/>
            <w:hideMark/>
          </w:tcPr>
          <w:p w:rsidR="000038C8" w:rsidRPr="005B24DE" w:rsidRDefault="00D02628" w:rsidP="00D02628">
            <w:pPr>
              <w:pStyle w:val="MDPI42tablebody"/>
            </w:pPr>
            <w:r w:rsidRPr="00D02628">
              <w:t>learning rate</w:t>
            </w:r>
          </w:p>
        </w:tc>
        <w:tc>
          <w:tcPr>
            <w:tcW w:w="742" w:type="pct"/>
            <w:tcBorders>
              <w:top w:val="nil"/>
              <w:bottom w:val="nil"/>
            </w:tcBorders>
            <w:vAlign w:val="center"/>
            <w:hideMark/>
          </w:tcPr>
          <w:p w:rsidR="000038C8" w:rsidRPr="005B24DE" w:rsidRDefault="00D02628" w:rsidP="00D02628">
            <w:pPr>
              <w:pStyle w:val="MDPI42tablebody"/>
            </w:pPr>
            <w:r w:rsidRPr="00D02628">
              <w:t>3e-4</w:t>
            </w:r>
          </w:p>
        </w:tc>
        <w:tc>
          <w:tcPr>
            <w:tcW w:w="2156" w:type="pct"/>
            <w:tcBorders>
              <w:top w:val="nil"/>
              <w:bottom w:val="nil"/>
            </w:tcBorders>
            <w:vAlign w:val="center"/>
          </w:tcPr>
          <w:p w:rsidR="000038C8" w:rsidRPr="005B24DE" w:rsidRDefault="00D02628" w:rsidP="00141633">
            <w:pPr>
              <w:pStyle w:val="MDPI42tablebody"/>
              <w:jc w:val="left"/>
            </w:pPr>
            <w:r w:rsidRPr="00D02628">
              <w:t>Learning rate of Adam optimizer</w:t>
            </w:r>
          </w:p>
        </w:tc>
      </w:tr>
      <w:tr w:rsidR="00D02628" w:rsidRPr="005B24DE" w:rsidTr="00D02628">
        <w:trPr>
          <w:jc w:val="center"/>
        </w:trPr>
        <w:tc>
          <w:tcPr>
            <w:tcW w:w="1018" w:type="pct"/>
            <w:vMerge/>
            <w:tcBorders>
              <w:top w:val="nil"/>
              <w:bottom w:val="nil"/>
            </w:tcBorders>
            <w:vAlign w:val="center"/>
          </w:tcPr>
          <w:p w:rsidR="00D02628" w:rsidRPr="005B24DE" w:rsidRDefault="00D02628" w:rsidP="003D4D00">
            <w:pPr>
              <w:pStyle w:val="MDPI42tablebody"/>
            </w:pPr>
          </w:p>
        </w:tc>
        <w:tc>
          <w:tcPr>
            <w:tcW w:w="1084" w:type="pct"/>
            <w:tcBorders>
              <w:top w:val="nil"/>
              <w:bottom w:val="nil"/>
            </w:tcBorders>
            <w:vAlign w:val="center"/>
          </w:tcPr>
          <w:p w:rsidR="00D02628" w:rsidRPr="005B24DE" w:rsidRDefault="00D02628" w:rsidP="00D02628">
            <w:pPr>
              <w:pStyle w:val="MDPI42tablebody"/>
            </w:pPr>
            <w:r w:rsidRPr="00A579F0">
              <w:rPr>
                <w:position w:val="-10"/>
                <w:sz w:val="24"/>
                <w:szCs w:val="24"/>
              </w:rPr>
              <w:object w:dxaOrig="180" w:dyaOrig="240">
                <v:shape id="_x0000_i1153" type="#_x0000_t75" style="width:8.45pt;height:11.95pt" o:ole="">
                  <v:imagedata r:id="rId268" o:title=""/>
                </v:shape>
                <o:OLEObject Type="Embed" ProgID="Equation.DSMT4" ShapeID="_x0000_i1153" DrawAspect="Content" ObjectID="_1835251954" r:id="rId269"/>
              </w:object>
            </w:r>
          </w:p>
        </w:tc>
        <w:tc>
          <w:tcPr>
            <w:tcW w:w="742" w:type="pct"/>
            <w:tcBorders>
              <w:top w:val="nil"/>
              <w:bottom w:val="nil"/>
            </w:tcBorders>
            <w:vAlign w:val="center"/>
          </w:tcPr>
          <w:p w:rsidR="00D02628" w:rsidRPr="005B24DE" w:rsidRDefault="00D02628" w:rsidP="00D02628">
            <w:pPr>
              <w:pStyle w:val="MDPI42tablebody"/>
            </w:pPr>
            <w:r w:rsidRPr="00D02628">
              <w:t>0.99</w:t>
            </w:r>
          </w:p>
        </w:tc>
        <w:tc>
          <w:tcPr>
            <w:tcW w:w="2156" w:type="pct"/>
            <w:tcBorders>
              <w:top w:val="nil"/>
              <w:bottom w:val="nil"/>
            </w:tcBorders>
            <w:vAlign w:val="center"/>
          </w:tcPr>
          <w:p w:rsidR="00D02628" w:rsidRPr="005B24DE" w:rsidRDefault="00D02628" w:rsidP="00141633">
            <w:pPr>
              <w:pStyle w:val="MDPI42tablebody"/>
              <w:jc w:val="left"/>
            </w:pPr>
            <w:r w:rsidRPr="00D02628">
              <w:t>Baseline discount factor of SAC in Eq.(21)</w:t>
            </w:r>
          </w:p>
        </w:tc>
      </w:tr>
      <w:tr w:rsidR="00D02628" w:rsidRPr="005B24DE" w:rsidTr="00D02628">
        <w:trPr>
          <w:jc w:val="center"/>
        </w:trPr>
        <w:tc>
          <w:tcPr>
            <w:tcW w:w="1018" w:type="pct"/>
            <w:vMerge/>
            <w:tcBorders>
              <w:top w:val="nil"/>
              <w:bottom w:val="nil"/>
            </w:tcBorders>
            <w:vAlign w:val="center"/>
            <w:hideMark/>
          </w:tcPr>
          <w:p w:rsidR="000038C8" w:rsidRPr="005B24DE" w:rsidRDefault="000038C8" w:rsidP="003D4D00">
            <w:pPr>
              <w:pStyle w:val="MDPI42tablebody"/>
            </w:pPr>
          </w:p>
        </w:tc>
        <w:tc>
          <w:tcPr>
            <w:tcW w:w="1084" w:type="pct"/>
            <w:tcBorders>
              <w:top w:val="nil"/>
              <w:bottom w:val="nil"/>
            </w:tcBorders>
            <w:vAlign w:val="center"/>
            <w:hideMark/>
          </w:tcPr>
          <w:p w:rsidR="000038C8" w:rsidRPr="005B24DE" w:rsidRDefault="00D02628" w:rsidP="00D02628">
            <w:pPr>
              <w:pStyle w:val="MDPI42tablebody"/>
            </w:pPr>
            <w:r w:rsidRPr="00D02628">
              <w:t>batch size</w:t>
            </w:r>
          </w:p>
        </w:tc>
        <w:tc>
          <w:tcPr>
            <w:tcW w:w="742" w:type="pct"/>
            <w:tcBorders>
              <w:top w:val="nil"/>
              <w:bottom w:val="nil"/>
            </w:tcBorders>
            <w:vAlign w:val="center"/>
            <w:hideMark/>
          </w:tcPr>
          <w:p w:rsidR="000038C8" w:rsidRPr="005B24DE" w:rsidRDefault="00D02628" w:rsidP="00D02628">
            <w:pPr>
              <w:pStyle w:val="MDPI42tablebody"/>
            </w:pPr>
            <w:r w:rsidRPr="00D02628">
              <w:t>256</w:t>
            </w:r>
          </w:p>
        </w:tc>
        <w:tc>
          <w:tcPr>
            <w:tcW w:w="2156" w:type="pct"/>
            <w:tcBorders>
              <w:top w:val="nil"/>
              <w:bottom w:val="nil"/>
            </w:tcBorders>
            <w:vAlign w:val="center"/>
          </w:tcPr>
          <w:p w:rsidR="000038C8" w:rsidRPr="005B24DE" w:rsidRDefault="00D02628" w:rsidP="00141633">
            <w:pPr>
              <w:pStyle w:val="MDPI42tablebody"/>
              <w:jc w:val="left"/>
            </w:pPr>
            <w:r w:rsidRPr="00D02628">
              <w:t>Batch size for each network update</w:t>
            </w:r>
          </w:p>
        </w:tc>
      </w:tr>
      <w:tr w:rsidR="00D02628" w:rsidRPr="005B24DE" w:rsidTr="00D02628">
        <w:trPr>
          <w:jc w:val="center"/>
        </w:trPr>
        <w:tc>
          <w:tcPr>
            <w:tcW w:w="1018" w:type="pct"/>
            <w:vMerge/>
            <w:tcBorders>
              <w:top w:val="nil"/>
              <w:bottom w:val="single" w:sz="4" w:space="0" w:color="auto"/>
            </w:tcBorders>
            <w:vAlign w:val="center"/>
            <w:hideMark/>
          </w:tcPr>
          <w:p w:rsidR="000038C8" w:rsidRPr="005B24DE" w:rsidRDefault="000038C8" w:rsidP="003D4D00">
            <w:pPr>
              <w:pStyle w:val="MDPI42tablebody"/>
            </w:pPr>
          </w:p>
        </w:tc>
        <w:tc>
          <w:tcPr>
            <w:tcW w:w="1084" w:type="pct"/>
            <w:tcBorders>
              <w:top w:val="nil"/>
              <w:bottom w:val="single" w:sz="4" w:space="0" w:color="auto"/>
            </w:tcBorders>
            <w:vAlign w:val="center"/>
            <w:hideMark/>
          </w:tcPr>
          <w:p w:rsidR="000038C8" w:rsidRPr="005B24DE" w:rsidRDefault="00D02628" w:rsidP="00D02628">
            <w:pPr>
              <w:pStyle w:val="MDPI42tablebody"/>
            </w:pPr>
            <w:r w:rsidRPr="00D02628">
              <w:t>action repeat</w:t>
            </w:r>
          </w:p>
        </w:tc>
        <w:tc>
          <w:tcPr>
            <w:tcW w:w="742" w:type="pct"/>
            <w:tcBorders>
              <w:top w:val="nil"/>
              <w:bottom w:val="single" w:sz="4" w:space="0" w:color="auto"/>
            </w:tcBorders>
            <w:vAlign w:val="center"/>
            <w:hideMark/>
          </w:tcPr>
          <w:p w:rsidR="000038C8" w:rsidRPr="005B24DE" w:rsidRDefault="00D02628" w:rsidP="00D02628">
            <w:pPr>
              <w:pStyle w:val="MDPI42tablebody"/>
            </w:pPr>
            <w:r w:rsidRPr="00D02628">
              <w:t>5</w:t>
            </w:r>
          </w:p>
        </w:tc>
        <w:tc>
          <w:tcPr>
            <w:tcW w:w="2156" w:type="pct"/>
            <w:tcBorders>
              <w:top w:val="nil"/>
              <w:bottom w:val="single" w:sz="4" w:space="0" w:color="auto"/>
            </w:tcBorders>
            <w:vAlign w:val="center"/>
          </w:tcPr>
          <w:p w:rsidR="000038C8" w:rsidRPr="005B24DE" w:rsidRDefault="00D02628" w:rsidP="00141633">
            <w:pPr>
              <w:pStyle w:val="MDPI42tablebody"/>
              <w:jc w:val="left"/>
            </w:pPr>
            <w:r w:rsidRPr="00D02628">
              <w:t>Number of physics simulation steps per RL step</w:t>
            </w:r>
          </w:p>
        </w:tc>
      </w:tr>
      <w:tr w:rsidR="00D02628" w:rsidRPr="005B24DE" w:rsidTr="00D02628">
        <w:trPr>
          <w:jc w:val="center"/>
        </w:trPr>
        <w:tc>
          <w:tcPr>
            <w:tcW w:w="1018" w:type="pct"/>
            <w:vMerge w:val="restart"/>
            <w:tcBorders>
              <w:top w:val="single" w:sz="4" w:space="0" w:color="auto"/>
              <w:bottom w:val="nil"/>
            </w:tcBorders>
            <w:vAlign w:val="center"/>
          </w:tcPr>
          <w:p w:rsidR="00D02628" w:rsidRDefault="00D02628" w:rsidP="00D02628">
            <w:pPr>
              <w:pStyle w:val="MDPI42tablebody"/>
            </w:pPr>
            <w:r>
              <w:t>Environment</w:t>
            </w:r>
          </w:p>
          <w:p w:rsidR="000038C8" w:rsidRPr="005B24DE" w:rsidRDefault="00D02628" w:rsidP="00D02628">
            <w:pPr>
              <w:pStyle w:val="MDPI42tablebody"/>
            </w:pPr>
            <w:r>
              <w:t>Reward</w:t>
            </w:r>
          </w:p>
        </w:tc>
        <w:tc>
          <w:tcPr>
            <w:tcW w:w="1084" w:type="pct"/>
            <w:tcBorders>
              <w:top w:val="single" w:sz="4" w:space="0" w:color="auto"/>
              <w:bottom w:val="nil"/>
            </w:tcBorders>
            <w:vAlign w:val="center"/>
          </w:tcPr>
          <w:p w:rsidR="000038C8" w:rsidRPr="005B24DE" w:rsidRDefault="00B23027" w:rsidP="00D02628">
            <w:pPr>
              <w:pStyle w:val="MDPI42tablebody"/>
            </w:pPr>
            <w:r w:rsidRPr="00B23027">
              <w:t>reach tol</w:t>
            </w:r>
            <w:r w:rsidR="00537634">
              <w:t>erance</w:t>
            </w:r>
          </w:p>
        </w:tc>
        <w:tc>
          <w:tcPr>
            <w:tcW w:w="742" w:type="pct"/>
            <w:tcBorders>
              <w:top w:val="single" w:sz="4" w:space="0" w:color="auto"/>
              <w:bottom w:val="nil"/>
            </w:tcBorders>
            <w:vAlign w:val="center"/>
          </w:tcPr>
          <w:p w:rsidR="000038C8" w:rsidRPr="005B24DE" w:rsidRDefault="00B23027" w:rsidP="00D02628">
            <w:pPr>
              <w:pStyle w:val="MDPI42tablebody"/>
            </w:pPr>
            <w:r w:rsidRPr="00B23027">
              <w:t>0.03</w:t>
            </w:r>
          </w:p>
        </w:tc>
        <w:tc>
          <w:tcPr>
            <w:tcW w:w="2156" w:type="pct"/>
            <w:tcBorders>
              <w:top w:val="single" w:sz="4" w:space="0" w:color="auto"/>
              <w:bottom w:val="nil"/>
            </w:tcBorders>
            <w:vAlign w:val="center"/>
          </w:tcPr>
          <w:p w:rsidR="000038C8" w:rsidRPr="005B24DE" w:rsidRDefault="00B23027" w:rsidP="00141633">
            <w:pPr>
              <w:pStyle w:val="MDPI42tablebody"/>
              <w:jc w:val="left"/>
            </w:pPr>
            <w:r w:rsidRPr="00B23027">
              <w:t>position error threshold for task success</w:t>
            </w:r>
          </w:p>
        </w:tc>
      </w:tr>
      <w:tr w:rsidR="00D02628" w:rsidRPr="005B24DE" w:rsidTr="00D02628">
        <w:trPr>
          <w:jc w:val="center"/>
        </w:trPr>
        <w:tc>
          <w:tcPr>
            <w:tcW w:w="1018" w:type="pct"/>
            <w:vMerge/>
            <w:tcBorders>
              <w:top w:val="single" w:sz="4" w:space="0" w:color="auto"/>
              <w:bottom w:val="nil"/>
            </w:tcBorders>
            <w:vAlign w:val="center"/>
          </w:tcPr>
          <w:p w:rsidR="00D02628" w:rsidRPr="005B24DE" w:rsidRDefault="00D02628" w:rsidP="003D4D00">
            <w:pPr>
              <w:pStyle w:val="MDPI42tablebody"/>
            </w:pPr>
          </w:p>
        </w:tc>
        <w:tc>
          <w:tcPr>
            <w:tcW w:w="1084" w:type="pct"/>
            <w:tcBorders>
              <w:top w:val="nil"/>
              <w:bottom w:val="nil"/>
            </w:tcBorders>
            <w:vAlign w:val="center"/>
          </w:tcPr>
          <w:p w:rsidR="00D02628" w:rsidRPr="005B24DE" w:rsidRDefault="001C0E68" w:rsidP="00D02628">
            <w:pPr>
              <w:pStyle w:val="MDPI42tablebody"/>
            </w:pPr>
            <w:r w:rsidRPr="001C0E68">
              <w:t>max ep steps</w:t>
            </w:r>
          </w:p>
        </w:tc>
        <w:tc>
          <w:tcPr>
            <w:tcW w:w="742" w:type="pct"/>
            <w:tcBorders>
              <w:top w:val="nil"/>
              <w:bottom w:val="nil"/>
            </w:tcBorders>
            <w:vAlign w:val="center"/>
          </w:tcPr>
          <w:p w:rsidR="00D02628" w:rsidRPr="005B24DE" w:rsidRDefault="001C0E68" w:rsidP="00D02628">
            <w:pPr>
              <w:pStyle w:val="MDPI42tablebody"/>
            </w:pPr>
            <w:r w:rsidRPr="001C0E68">
              <w:t>2500</w:t>
            </w:r>
          </w:p>
        </w:tc>
        <w:tc>
          <w:tcPr>
            <w:tcW w:w="2156" w:type="pct"/>
            <w:tcBorders>
              <w:top w:val="nil"/>
              <w:bottom w:val="nil"/>
            </w:tcBorders>
            <w:vAlign w:val="center"/>
          </w:tcPr>
          <w:p w:rsidR="00D02628" w:rsidRPr="005B24DE" w:rsidRDefault="001C0E68" w:rsidP="00141633">
            <w:pPr>
              <w:pStyle w:val="MDPI42tablebody"/>
              <w:jc w:val="left"/>
            </w:pPr>
            <w:r w:rsidRPr="001C0E68">
              <w:t>Maximum steps per training episode</w:t>
            </w:r>
          </w:p>
        </w:tc>
      </w:tr>
      <w:tr w:rsidR="00D02628" w:rsidRPr="005B24DE" w:rsidTr="00D02628">
        <w:trPr>
          <w:jc w:val="center"/>
        </w:trPr>
        <w:tc>
          <w:tcPr>
            <w:tcW w:w="1018" w:type="pct"/>
            <w:vMerge/>
            <w:tcBorders>
              <w:top w:val="single" w:sz="4" w:space="0" w:color="auto"/>
              <w:bottom w:val="nil"/>
            </w:tcBorders>
            <w:vAlign w:val="center"/>
          </w:tcPr>
          <w:p w:rsidR="00D02628" w:rsidRPr="005B24DE" w:rsidRDefault="00D02628" w:rsidP="003D4D00">
            <w:pPr>
              <w:pStyle w:val="MDPI42tablebody"/>
            </w:pPr>
          </w:p>
        </w:tc>
        <w:tc>
          <w:tcPr>
            <w:tcW w:w="1084" w:type="pct"/>
            <w:tcBorders>
              <w:top w:val="nil"/>
              <w:bottom w:val="nil"/>
            </w:tcBorders>
            <w:vAlign w:val="center"/>
          </w:tcPr>
          <w:p w:rsidR="00D02628" w:rsidRPr="005B24DE" w:rsidRDefault="001C0E68" w:rsidP="00D02628">
            <w:pPr>
              <w:pStyle w:val="MDPI42tablebody"/>
            </w:pPr>
            <w:r w:rsidRPr="001C0E68">
              <w:t>success bonus</w:t>
            </w:r>
          </w:p>
        </w:tc>
        <w:tc>
          <w:tcPr>
            <w:tcW w:w="742" w:type="pct"/>
            <w:tcBorders>
              <w:top w:val="nil"/>
              <w:bottom w:val="nil"/>
            </w:tcBorders>
            <w:vAlign w:val="center"/>
          </w:tcPr>
          <w:p w:rsidR="00D02628" w:rsidRPr="005B24DE" w:rsidRDefault="001C0E68" w:rsidP="00D02628">
            <w:pPr>
              <w:pStyle w:val="MDPI42tablebody"/>
            </w:pPr>
            <w:r w:rsidRPr="001C0E68">
              <w:t>10.0</w:t>
            </w:r>
          </w:p>
        </w:tc>
        <w:tc>
          <w:tcPr>
            <w:tcW w:w="2156" w:type="pct"/>
            <w:tcBorders>
              <w:top w:val="nil"/>
              <w:bottom w:val="nil"/>
            </w:tcBorders>
            <w:vAlign w:val="center"/>
          </w:tcPr>
          <w:p w:rsidR="00D02628" w:rsidRPr="005B24DE" w:rsidRDefault="001C0E68" w:rsidP="00141633">
            <w:pPr>
              <w:pStyle w:val="MDPI42tablebody"/>
              <w:jc w:val="left"/>
            </w:pPr>
            <w:r w:rsidRPr="001C0E68">
              <w:t xml:space="preserve">Extra reward </w:t>
            </w:r>
          </w:p>
        </w:tc>
      </w:tr>
      <w:tr w:rsidR="00D02628" w:rsidRPr="005B24DE" w:rsidTr="00D02628">
        <w:trPr>
          <w:jc w:val="center"/>
        </w:trPr>
        <w:tc>
          <w:tcPr>
            <w:tcW w:w="1018" w:type="pct"/>
            <w:vMerge/>
            <w:tcBorders>
              <w:top w:val="nil"/>
              <w:bottom w:val="single" w:sz="8" w:space="0" w:color="auto"/>
            </w:tcBorders>
            <w:vAlign w:val="center"/>
          </w:tcPr>
          <w:p w:rsidR="000038C8" w:rsidRPr="005B24DE" w:rsidRDefault="000038C8" w:rsidP="003D4D00">
            <w:pPr>
              <w:pStyle w:val="MDPI42tablebody"/>
            </w:pPr>
          </w:p>
        </w:tc>
        <w:tc>
          <w:tcPr>
            <w:tcW w:w="1084" w:type="pct"/>
            <w:tcBorders>
              <w:top w:val="nil"/>
              <w:bottom w:val="single" w:sz="8" w:space="0" w:color="auto"/>
            </w:tcBorders>
            <w:vAlign w:val="center"/>
          </w:tcPr>
          <w:p w:rsidR="000038C8" w:rsidRPr="005B24DE" w:rsidRDefault="001C0E68" w:rsidP="00D02628">
            <w:pPr>
              <w:pStyle w:val="MDPI42tablebody"/>
            </w:pPr>
            <w:r w:rsidRPr="001C0E68">
              <w:t>total steps</w:t>
            </w:r>
          </w:p>
        </w:tc>
        <w:tc>
          <w:tcPr>
            <w:tcW w:w="742" w:type="pct"/>
            <w:tcBorders>
              <w:top w:val="nil"/>
              <w:bottom w:val="single" w:sz="8" w:space="0" w:color="auto"/>
            </w:tcBorders>
            <w:vAlign w:val="center"/>
          </w:tcPr>
          <w:p w:rsidR="000038C8" w:rsidRPr="005B24DE" w:rsidRDefault="001C0E68" w:rsidP="00D02628">
            <w:pPr>
              <w:pStyle w:val="MDPI42tablebody"/>
            </w:pPr>
            <w:r w:rsidRPr="001C0E68">
              <w:t>200000</w:t>
            </w:r>
          </w:p>
        </w:tc>
        <w:tc>
          <w:tcPr>
            <w:tcW w:w="2156" w:type="pct"/>
            <w:tcBorders>
              <w:top w:val="nil"/>
              <w:bottom w:val="single" w:sz="8" w:space="0" w:color="auto"/>
            </w:tcBorders>
            <w:vAlign w:val="center"/>
          </w:tcPr>
          <w:p w:rsidR="000038C8" w:rsidRPr="005B24DE" w:rsidRDefault="001C0E68" w:rsidP="00141633">
            <w:pPr>
              <w:pStyle w:val="MDPI42tablebody"/>
              <w:jc w:val="left"/>
            </w:pPr>
            <w:r w:rsidRPr="001C0E68">
              <w:t>Total environment interaction steps</w:t>
            </w:r>
          </w:p>
        </w:tc>
      </w:tr>
    </w:tbl>
    <w:p w:rsidR="000038C8" w:rsidRDefault="00623535" w:rsidP="007F28E6">
      <w:pPr>
        <w:pStyle w:val="MDPI37itemize"/>
        <w:numPr>
          <w:ilvl w:val="0"/>
          <w:numId w:val="0"/>
        </w:numPr>
        <w:spacing w:before="60"/>
        <w:ind w:left="2608" w:firstLine="452"/>
      </w:pPr>
      <w:r w:rsidRPr="00623535">
        <w:rPr>
          <w:highlight w:val="yellow"/>
        </w:rPr>
        <w:t>The evolution of key metrics during the training process is shown in Figure 4. In the initial stage of training, before the policy has effectively explored the action space, the episodic return is generally low and exhibits significant fluctuation. As iterations progress, the policy performance improves rapidly, with the episodic return climbing steadily from a significantly negative range and converging after approximately 50,000 steps. This indicates that CD-SAC has learned a control policy capable of efficiently completing the end-effector positioning task with low cost.</w:t>
      </w:r>
    </w:p>
    <w:p w:rsidR="00D67EFA" w:rsidRPr="005B24DE" w:rsidRDefault="00EC0568" w:rsidP="00D67EFA">
      <w:pPr>
        <w:pStyle w:val="MDPI52figure"/>
        <w:ind w:left="2608"/>
        <w:jc w:val="left"/>
        <w:rPr>
          <w:b/>
        </w:rPr>
      </w:pPr>
      <w:r w:rsidRPr="00EC0568">
        <w:rPr>
          <w:b/>
          <w:noProof/>
          <w:lang w:eastAsia="zh-CN" w:bidi="ar-SA"/>
        </w:rPr>
        <w:lastRenderedPageBreak/>
        <w:drawing>
          <wp:inline distT="0" distB="0" distL="0" distR="0" wp14:anchorId="61F74184" wp14:editId="659950C6">
            <wp:extent cx="4607821" cy="257596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4622454" cy="2584145"/>
                    </a:xfrm>
                    <a:prstGeom prst="rect">
                      <a:avLst/>
                    </a:prstGeom>
                    <a:noFill/>
                    <a:ln>
                      <a:noFill/>
                    </a:ln>
                  </pic:spPr>
                </pic:pic>
              </a:graphicData>
            </a:graphic>
          </wp:inline>
        </w:drawing>
      </w:r>
    </w:p>
    <w:p w:rsidR="00D67EFA" w:rsidRPr="005B24DE" w:rsidRDefault="00D67EFA" w:rsidP="004A6A9F">
      <w:pPr>
        <w:pStyle w:val="MDPI51figurecaption"/>
      </w:pPr>
      <w:r w:rsidRPr="005B24DE">
        <w:rPr>
          <w:b/>
        </w:rPr>
        <w:t xml:space="preserve">Figure </w:t>
      </w:r>
      <w:r>
        <w:rPr>
          <w:b/>
        </w:rPr>
        <w:t>4</w:t>
      </w:r>
      <w:r w:rsidRPr="005B24DE">
        <w:rPr>
          <w:b/>
        </w:rPr>
        <w:t xml:space="preserve">. </w:t>
      </w:r>
      <w:r w:rsidRPr="00EE7378">
        <w:t>Metric Curves During Training</w:t>
      </w:r>
      <w:r w:rsidRPr="005B24DE">
        <w:t>.</w:t>
      </w:r>
      <w:r w:rsidR="004A6A9F" w:rsidRPr="004A6A9F">
        <w:t xml:space="preserve"> </w:t>
      </w:r>
      <w:bookmarkStart w:id="38" w:name="OLE_LINK73"/>
      <w:r w:rsidR="004A6A9F" w:rsidRPr="005B24DE">
        <w:t>(</w:t>
      </w:r>
      <w:r w:rsidR="004A6A9F" w:rsidRPr="005B24DE">
        <w:rPr>
          <w:b/>
        </w:rPr>
        <w:t>a</w:t>
      </w:r>
      <w:r w:rsidR="004A6A9F" w:rsidRPr="005B24DE">
        <w:t>)</w:t>
      </w:r>
      <w:bookmarkEnd w:id="38"/>
      <w:r w:rsidR="004A6A9F">
        <w:t xml:space="preserve"> </w:t>
      </w:r>
      <w:r w:rsidR="00935E7D">
        <w:t>E</w:t>
      </w:r>
      <w:r w:rsidR="00E27D10">
        <w:t xml:space="preserve">pisode </w:t>
      </w:r>
      <w:r w:rsidR="00935E7D">
        <w:t>R</w:t>
      </w:r>
      <w:r w:rsidR="004A6A9F" w:rsidRPr="004A6A9F">
        <w:t>eturn</w:t>
      </w:r>
      <w:r w:rsidR="004A6A9F">
        <w:t xml:space="preserve">; </w:t>
      </w:r>
      <w:r w:rsidR="004A6A9F" w:rsidRPr="005B24DE">
        <w:t>(</w:t>
      </w:r>
      <w:r w:rsidR="004A6A9F">
        <w:rPr>
          <w:b/>
        </w:rPr>
        <w:t>b</w:t>
      </w:r>
      <w:r w:rsidR="004A6A9F" w:rsidRPr="005B24DE">
        <w:t>)</w:t>
      </w:r>
      <w:r w:rsidR="004A6A9F" w:rsidRPr="004A6A9F">
        <w:t xml:space="preserve"> Mean Dist</w:t>
      </w:r>
      <w:r w:rsidR="00537634">
        <w:t>ance</w:t>
      </w:r>
      <w:r w:rsidR="004A6A9F">
        <w:t>;</w:t>
      </w:r>
      <w:r w:rsidR="004A6A9F" w:rsidRPr="004A6A9F">
        <w:t xml:space="preserve"> </w:t>
      </w:r>
      <w:r w:rsidR="004A6A9F" w:rsidRPr="005B24DE">
        <w:t>(</w:t>
      </w:r>
      <w:r w:rsidR="004A6A9F">
        <w:rPr>
          <w:b/>
        </w:rPr>
        <w:t>c</w:t>
      </w:r>
      <w:r w:rsidR="004A6A9F" w:rsidRPr="005B24DE">
        <w:t>)</w:t>
      </w:r>
      <w:r w:rsidR="004A6A9F" w:rsidRPr="004A6A9F">
        <w:t xml:space="preserve"> Success</w:t>
      </w:r>
      <w:r w:rsidR="00537634">
        <w:t xml:space="preserve"> Rate</w:t>
      </w:r>
      <w:r w:rsidR="004A6A9F">
        <w:t>;</w:t>
      </w:r>
      <w:r w:rsidR="004A6A9F" w:rsidRPr="004A6A9F">
        <w:t xml:space="preserve"> </w:t>
      </w:r>
      <w:r w:rsidR="004A6A9F" w:rsidRPr="005B24DE">
        <w:t>(</w:t>
      </w:r>
      <w:r w:rsidR="004A6A9F">
        <w:rPr>
          <w:b/>
        </w:rPr>
        <w:t>d</w:t>
      </w:r>
      <w:r w:rsidR="004A6A9F" w:rsidRPr="005B24DE">
        <w:t>)</w:t>
      </w:r>
      <w:r w:rsidR="004A6A9F">
        <w:t xml:space="preserve"> Temperature P</w:t>
      </w:r>
      <w:r w:rsidR="004A6A9F" w:rsidRPr="004A6A9F">
        <w:t>arameter</w:t>
      </w:r>
      <w:r w:rsidR="00267E46">
        <w:t>.</w:t>
      </w:r>
    </w:p>
    <w:p w:rsidR="00623535" w:rsidRDefault="00623535" w:rsidP="007F28E6">
      <w:pPr>
        <w:pStyle w:val="MDPI37itemize"/>
        <w:numPr>
          <w:ilvl w:val="0"/>
          <w:numId w:val="0"/>
        </w:numPr>
        <w:spacing w:before="60"/>
        <w:ind w:left="2608" w:firstLine="452"/>
      </w:pPr>
      <w:r w:rsidRPr="00623535">
        <w:t>The evolution of quantitative metrics during training is illustrated in Figure 4. The average distance between the end-effector and the target (</w:t>
      </w:r>
      <w:proofErr w:type="spellStart"/>
      <w:r w:rsidRPr="00623535">
        <w:t>Eval</w:t>
      </w:r>
      <w:proofErr w:type="spellEnd"/>
      <w:r w:rsidRPr="00623535">
        <w:t xml:space="preserve"> Mean Distance) starts at approximately 0.35 m in the initial stage and exhibits an exponential and rapid decrease as the number of iterations increases, eventually stabilizing below 0.02 m after about 50,000 steps, consistently meeting the positioning accuracy requirements. Concurrently, the average number of steps per episode (</w:t>
      </w:r>
      <w:proofErr w:type="spellStart"/>
      <w:r w:rsidRPr="00623535">
        <w:t>Eval</w:t>
      </w:r>
      <w:proofErr w:type="spellEnd"/>
      <w:r w:rsidRPr="00623535">
        <w:t xml:space="preserve"> Mean Steps) rapidly drops from a high level near the maximum step limit to a lower steady state, with its trend highly synchronized with the distance metric. This clearly demonstrates that the policy behavior quickly transitions from an inefficient pattern characterized by aimless exploration, failure to reach the target, and frequent timeouts to an efficient execution mode featuring concise paths and direct target arrival. This fully verifies the advantages of the CD-SAC algorithm in terms of fast convergence speed and stable steady-state performance.</w:t>
      </w:r>
    </w:p>
    <w:p w:rsidR="00D67EFA" w:rsidRDefault="00623535" w:rsidP="007F28E6">
      <w:pPr>
        <w:pStyle w:val="MDPI37itemize"/>
        <w:numPr>
          <w:ilvl w:val="0"/>
          <w:numId w:val="0"/>
        </w:numPr>
        <w:spacing w:before="60"/>
        <w:ind w:left="2608" w:firstLine="452"/>
      </w:pPr>
      <w:r w:rsidRPr="00623535">
        <w:t>In terms of safety, the collision rate (</w:t>
      </w:r>
      <w:proofErr w:type="spellStart"/>
      <w:r w:rsidRPr="00623535">
        <w:t>Eval</w:t>
      </w:r>
      <w:proofErr w:type="spellEnd"/>
      <w:r w:rsidRPr="00623535">
        <w:t xml:space="preserve"> Collision Rate) remains consistently at an extremely low level close to 0 throughout the training process. Correspondingly, both the task success rate (Success) and the collision-free success rate (Success no-collision) synchronize to reach 100% after 50,000 steps and remain stable thereafter. These results intuitively prove that the configuration space distance field (CDF)-based safety guidance and nonlinear penalty mechanism introduced in this paper provide continuous and smooth obstacle avoidance gradients for the policy. This enables the manipulator to actively avoid hazardous areas during learning, ensuring motion safety while completing positioning tasks, thus achieving collaborative optimization of task performance and safety constraints.</w:t>
      </w:r>
    </w:p>
    <w:p w:rsidR="00D67EFA" w:rsidRDefault="00E11223" w:rsidP="007F28E6">
      <w:pPr>
        <w:pStyle w:val="MDPI37itemize"/>
        <w:numPr>
          <w:ilvl w:val="0"/>
          <w:numId w:val="0"/>
        </w:numPr>
        <w:spacing w:before="60"/>
        <w:ind w:left="2608" w:firstLine="452"/>
      </w:pPr>
      <w:r w:rsidRPr="00E11223">
        <w:t>Furthermore, the evolution curve of the adaptive temperature parameter reflects the dynamic balance between exploration and exploitation: after a brief resurgence in exploration intensity during the initial convergence phase, the temperature parameter gradually decreases and stabilizes around 0.007. This indicates that the CD-SAC algorithm can autonomously reduce policy entropy in the later stages of training, shifting from exploration-dominated behavior to stable exploitation, thereby locking onto a more robust optimal control policy and further ensuring the consistency and reliability of the output trajectories.</w:t>
      </w:r>
    </w:p>
    <w:p w:rsidR="00EE7378" w:rsidRDefault="00683F51" w:rsidP="00D67EFA">
      <w:pPr>
        <w:pStyle w:val="MDPI37itemize"/>
        <w:numPr>
          <w:ilvl w:val="0"/>
          <w:numId w:val="0"/>
        </w:numPr>
        <w:spacing w:before="60"/>
        <w:ind w:left="2608" w:firstLine="452"/>
      </w:pPr>
      <w:r w:rsidRPr="00683F51">
        <w:t xml:space="preserve">In summary, the training curves collectively verify that the proposed CD-SAC algorithm converges rapidly within a small number of training steps while achieving a 100% </w:t>
      </w:r>
      <w:r w:rsidRPr="00683F51">
        <w:lastRenderedPageBreak/>
        <w:t>task success rate and near-zero collision rate. It maintains high stability after convergence, balancing execution efficiency, positioning accuracy, motion safety, and control smoothness, providing a high-quality and highly reliable global prior policy for subsequent online PG-MPPI planning.</w:t>
      </w:r>
    </w:p>
    <w:p w:rsidR="00D67EFA" w:rsidRDefault="00D67EFA" w:rsidP="00D67EFA">
      <w:pPr>
        <w:pStyle w:val="MDPI22heading2"/>
        <w:spacing w:before="240"/>
      </w:pPr>
      <w:r w:rsidRPr="00D67EFA">
        <w:rPr>
          <w:noProof w:val="0"/>
        </w:rPr>
        <w:t>4.</w:t>
      </w:r>
      <w:r>
        <w:rPr>
          <w:noProof w:val="0"/>
        </w:rPr>
        <w:t>2</w:t>
      </w:r>
      <w:r w:rsidRPr="00D67EFA">
        <w:rPr>
          <w:noProof w:val="0"/>
        </w:rPr>
        <w:t>. Obstacle Avoidance Trajectory</w:t>
      </w:r>
    </w:p>
    <w:p w:rsidR="00D67EFA" w:rsidRDefault="00D67EFA" w:rsidP="00D67EFA">
      <w:pPr>
        <w:pStyle w:val="MDPI37itemize"/>
        <w:numPr>
          <w:ilvl w:val="0"/>
          <w:numId w:val="0"/>
        </w:numPr>
        <w:spacing w:before="60"/>
        <w:ind w:left="2608" w:firstLine="452"/>
      </w:pPr>
      <w:r w:rsidRPr="00D67EFA">
        <w:t xml:space="preserve">Based on the converged CD-SAC policy network trained offline, </w:t>
      </w:r>
      <w:r w:rsidR="00A4506B">
        <w:t>this paper configures the core parameters of the PG-MPPI online planner, with the specific values presented in Table 3</w:t>
      </w:r>
      <w:r w:rsidRPr="00D67EFA">
        <w:t>.</w:t>
      </w:r>
      <w:r w:rsidR="005938C6" w:rsidRPr="005938C6">
        <w:t xml:space="preserve"> </w:t>
      </w:r>
      <w:r w:rsidR="005938C6" w:rsidRPr="005938C6">
        <w:rPr>
          <w:highlight w:val="yellow"/>
        </w:rPr>
        <w:t>The</w:t>
      </w:r>
      <w:r w:rsidR="005938C6">
        <w:rPr>
          <w:highlight w:val="yellow"/>
        </w:rPr>
        <w:t xml:space="preserve"> </w:t>
      </w:r>
      <w:proofErr w:type="spellStart"/>
      <w:r w:rsidR="005938C6" w:rsidRPr="005938C6">
        <w:rPr>
          <w:highlight w:val="yellow"/>
        </w:rPr>
        <w:t>hyperparameters</w:t>
      </w:r>
      <w:proofErr w:type="spellEnd"/>
      <w:r w:rsidR="005938C6" w:rsidRPr="005938C6">
        <w:rPr>
          <w:highlight w:val="yellow"/>
        </w:rPr>
        <w:t xml:space="preserve"> were selected by balancing goal-reaching accuracy, sampling diversity, control smoothness, and online computational efficiency.</w:t>
      </w:r>
      <w:r w:rsidRPr="00D67EFA">
        <w:t xml:space="preserve"> In the real-time execution phase, the algorithm adopts a two-layer time-scale architecture: the optimal policy obtained offline</w:t>
      </w:r>
      <w:r w:rsidR="00BC330A">
        <w:t xml:space="preserve"> </w:t>
      </w:r>
      <w:r w:rsidRPr="00D67EFA">
        <w:t>serves as the global prior and is updated in a rolling with a period of 0.1</w:t>
      </w:r>
      <w:r w:rsidR="00F60875">
        <w:t xml:space="preserve"> </w:t>
      </w:r>
      <w:r w:rsidR="003F5E35">
        <w:t>s</w:t>
      </w:r>
      <w:r w:rsidRPr="00D67EFA">
        <w:t>; guided by this prior, MPPI performs sampling and local optimization at a high frequency of 0.01</w:t>
      </w:r>
      <w:r w:rsidR="00F60875">
        <w:t xml:space="preserve"> </w:t>
      </w:r>
      <w:r w:rsidR="003F5E35">
        <w:t>s</w:t>
      </w:r>
      <w:r w:rsidRPr="00D67EFA">
        <w:t xml:space="preserve"> to generate the final control commands.</w:t>
      </w:r>
    </w:p>
    <w:p w:rsidR="007C01ED" w:rsidRPr="005B24DE" w:rsidRDefault="007C01ED" w:rsidP="007C01ED">
      <w:pPr>
        <w:pStyle w:val="MDPI41tablecaption"/>
      </w:pPr>
      <w:r w:rsidRPr="005B24DE">
        <w:rPr>
          <w:b/>
        </w:rPr>
        <w:t xml:space="preserve">Table </w:t>
      </w:r>
      <w:r>
        <w:rPr>
          <w:b/>
        </w:rPr>
        <w:t>3</w:t>
      </w:r>
      <w:r w:rsidRPr="005B24DE">
        <w:rPr>
          <w:b/>
        </w:rPr>
        <w:t>.</w:t>
      </w:r>
      <w:r w:rsidRPr="005B24DE">
        <w:t xml:space="preserve"> </w:t>
      </w:r>
      <w:r w:rsidRPr="00CF59A9">
        <w:rPr>
          <w:rFonts w:cs="Times New Roman"/>
          <w:snapToGrid w:val="0"/>
          <w:szCs w:val="18"/>
        </w:rPr>
        <w:t>PG-MPPI parameters.</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45"/>
        <w:gridCol w:w="1984"/>
        <w:gridCol w:w="4228"/>
      </w:tblGrid>
      <w:tr w:rsidR="007C01ED" w:rsidRPr="005B24DE" w:rsidTr="000A596E">
        <w:tc>
          <w:tcPr>
            <w:tcW w:w="1645" w:type="dxa"/>
            <w:tcBorders>
              <w:bottom w:val="single" w:sz="4" w:space="0" w:color="auto"/>
            </w:tcBorders>
            <w:vAlign w:val="center"/>
          </w:tcPr>
          <w:p w:rsidR="007C01ED" w:rsidRPr="005B24DE" w:rsidRDefault="007C01ED" w:rsidP="003D4D00">
            <w:pPr>
              <w:pStyle w:val="MDPI42tablebody"/>
              <w:spacing w:line="240" w:lineRule="auto"/>
              <w:rPr>
                <w:b/>
                <w:snapToGrid/>
              </w:rPr>
            </w:pPr>
            <w:r>
              <w:rPr>
                <w:b/>
                <w:snapToGrid/>
              </w:rPr>
              <w:t>P</w:t>
            </w:r>
            <w:r w:rsidRPr="007C01ED">
              <w:rPr>
                <w:b/>
                <w:snapToGrid/>
              </w:rPr>
              <w:t>arameters</w:t>
            </w:r>
          </w:p>
        </w:tc>
        <w:tc>
          <w:tcPr>
            <w:tcW w:w="1984" w:type="dxa"/>
            <w:tcBorders>
              <w:bottom w:val="single" w:sz="4" w:space="0" w:color="auto"/>
            </w:tcBorders>
            <w:vAlign w:val="center"/>
          </w:tcPr>
          <w:p w:rsidR="007C01ED" w:rsidRPr="005B24DE" w:rsidRDefault="007C01ED" w:rsidP="000A596E">
            <w:pPr>
              <w:pStyle w:val="MDPI42tablebody"/>
              <w:spacing w:line="240" w:lineRule="auto"/>
              <w:rPr>
                <w:b/>
                <w:snapToGrid/>
              </w:rPr>
            </w:pPr>
            <w:r>
              <w:rPr>
                <w:b/>
                <w:snapToGrid/>
              </w:rPr>
              <w:t>Value</w:t>
            </w:r>
          </w:p>
        </w:tc>
        <w:tc>
          <w:tcPr>
            <w:tcW w:w="4228" w:type="dxa"/>
            <w:tcBorders>
              <w:bottom w:val="single" w:sz="4" w:space="0" w:color="auto"/>
            </w:tcBorders>
            <w:vAlign w:val="center"/>
          </w:tcPr>
          <w:p w:rsidR="007C01ED" w:rsidRPr="005B24DE" w:rsidRDefault="007C01ED" w:rsidP="003D4D00">
            <w:pPr>
              <w:pStyle w:val="MDPI42tablebody"/>
              <w:spacing w:line="240" w:lineRule="auto"/>
              <w:rPr>
                <w:b/>
                <w:snapToGrid/>
              </w:rPr>
            </w:pPr>
            <w:r>
              <w:rPr>
                <w:b/>
                <w:snapToGrid/>
              </w:rPr>
              <w:t>Function</w:t>
            </w:r>
          </w:p>
        </w:tc>
      </w:tr>
      <w:tr w:rsidR="000A596E" w:rsidRPr="005B24DE" w:rsidTr="000A596E">
        <w:tc>
          <w:tcPr>
            <w:tcW w:w="1645" w:type="dxa"/>
          </w:tcPr>
          <w:p w:rsidR="000A596E" w:rsidRPr="004A3A30" w:rsidRDefault="000A596E" w:rsidP="000A596E">
            <w:pPr>
              <w:jc w:val="center"/>
            </w:pPr>
            <w:r w:rsidRPr="004A3A30">
              <w:t>policy update</w:t>
            </w:r>
          </w:p>
        </w:tc>
        <w:tc>
          <w:tcPr>
            <w:tcW w:w="1984" w:type="dxa"/>
          </w:tcPr>
          <w:p w:rsidR="000A596E" w:rsidRPr="00F4716E" w:rsidRDefault="000A596E" w:rsidP="000A596E">
            <w:pPr>
              <w:jc w:val="center"/>
            </w:pPr>
            <w:r w:rsidRPr="00F4716E">
              <w:t>0.1s</w:t>
            </w:r>
          </w:p>
        </w:tc>
        <w:tc>
          <w:tcPr>
            <w:tcW w:w="4228" w:type="dxa"/>
          </w:tcPr>
          <w:p w:rsidR="000A596E" w:rsidRPr="007E479D" w:rsidRDefault="000A596E" w:rsidP="000A596E">
            <w:r w:rsidRPr="007E479D">
              <w:t>Update cycle of the global prior policy</w:t>
            </w:r>
          </w:p>
        </w:tc>
      </w:tr>
      <w:tr w:rsidR="000A596E" w:rsidRPr="005B24DE" w:rsidTr="000A596E">
        <w:tc>
          <w:tcPr>
            <w:tcW w:w="1645" w:type="dxa"/>
          </w:tcPr>
          <w:p w:rsidR="000A596E" w:rsidRPr="004A3A30" w:rsidRDefault="000A596E" w:rsidP="000A596E">
            <w:pPr>
              <w:jc w:val="center"/>
            </w:pPr>
            <w:r w:rsidRPr="004A3A30">
              <w:t>horizon</w:t>
            </w:r>
          </w:p>
        </w:tc>
        <w:tc>
          <w:tcPr>
            <w:tcW w:w="1984" w:type="dxa"/>
          </w:tcPr>
          <w:p w:rsidR="000A596E" w:rsidRPr="00F4716E" w:rsidRDefault="000A596E" w:rsidP="000A596E">
            <w:pPr>
              <w:jc w:val="center"/>
            </w:pPr>
            <w:r w:rsidRPr="00F4716E">
              <w:t>25</w:t>
            </w:r>
          </w:p>
        </w:tc>
        <w:tc>
          <w:tcPr>
            <w:tcW w:w="4228" w:type="dxa"/>
          </w:tcPr>
          <w:p w:rsidR="000A596E" w:rsidRPr="007E479D" w:rsidRDefault="000A596E" w:rsidP="000A596E">
            <w:r w:rsidRPr="007E479D">
              <w:t>Length of the predictive receding horizon</w:t>
            </w:r>
          </w:p>
        </w:tc>
      </w:tr>
      <w:tr w:rsidR="000A596E" w:rsidRPr="005B24DE" w:rsidTr="000A596E">
        <w:tc>
          <w:tcPr>
            <w:tcW w:w="1645" w:type="dxa"/>
          </w:tcPr>
          <w:p w:rsidR="000A596E" w:rsidRPr="004A3A30" w:rsidRDefault="000A596E" w:rsidP="000A596E">
            <w:pPr>
              <w:jc w:val="center"/>
            </w:pPr>
            <w:r w:rsidRPr="004A3A30">
              <w:t>samples</w:t>
            </w:r>
            <w:r w:rsidR="00DD1428">
              <w:t xml:space="preserve"> number</w:t>
            </w:r>
          </w:p>
        </w:tc>
        <w:tc>
          <w:tcPr>
            <w:tcW w:w="1984" w:type="dxa"/>
          </w:tcPr>
          <w:p w:rsidR="000A596E" w:rsidRPr="00F4716E" w:rsidRDefault="000A596E" w:rsidP="000A596E">
            <w:pPr>
              <w:jc w:val="center"/>
            </w:pPr>
            <w:r w:rsidRPr="00F4716E">
              <w:t>200</w:t>
            </w:r>
          </w:p>
        </w:tc>
        <w:tc>
          <w:tcPr>
            <w:tcW w:w="4228" w:type="dxa"/>
          </w:tcPr>
          <w:p w:rsidR="000A596E" w:rsidRPr="007E479D" w:rsidRDefault="000A596E" w:rsidP="000A596E">
            <w:r w:rsidRPr="007E479D">
              <w:t>Number of sampled trajectories for MPPI</w:t>
            </w:r>
          </w:p>
        </w:tc>
      </w:tr>
      <w:tr w:rsidR="000A596E" w:rsidRPr="005B24DE" w:rsidTr="000A596E">
        <w:tc>
          <w:tcPr>
            <w:tcW w:w="1645" w:type="dxa"/>
          </w:tcPr>
          <w:p w:rsidR="000A596E" w:rsidRPr="004A3A30" w:rsidRDefault="000A596E" w:rsidP="000A596E">
            <w:pPr>
              <w:jc w:val="center"/>
            </w:pPr>
            <w:r w:rsidRPr="00125DB9">
              <w:rPr>
                <w:position w:val="-6"/>
                <w:szCs w:val="21"/>
              </w:rPr>
              <w:object w:dxaOrig="200" w:dyaOrig="240">
                <v:shape id="_x0000_i1154" type="#_x0000_t75" style="width:8.45pt;height:13.1pt" o:ole="">
                  <v:imagedata r:id="rId271" o:title=""/>
                </v:shape>
                <o:OLEObject Type="Embed" ProgID="Equation.DSMT4" ShapeID="_x0000_i1154" DrawAspect="Content" ObjectID="_1835251955" r:id="rId272"/>
              </w:object>
            </w:r>
          </w:p>
        </w:tc>
        <w:tc>
          <w:tcPr>
            <w:tcW w:w="1984" w:type="dxa"/>
          </w:tcPr>
          <w:p w:rsidR="000A596E" w:rsidRPr="00F4716E" w:rsidRDefault="000A596E" w:rsidP="000A596E">
            <w:pPr>
              <w:jc w:val="center"/>
            </w:pPr>
            <w:r w:rsidRPr="00F4716E">
              <w:t>0.6</w:t>
            </w:r>
          </w:p>
        </w:tc>
        <w:tc>
          <w:tcPr>
            <w:tcW w:w="4228" w:type="dxa"/>
          </w:tcPr>
          <w:p w:rsidR="000A596E" w:rsidRPr="007E479D" w:rsidRDefault="000A596E" w:rsidP="00027793">
            <w:r w:rsidRPr="007E479D">
              <w:t>Temperature parameter</w:t>
            </w:r>
          </w:p>
        </w:tc>
      </w:tr>
      <w:tr w:rsidR="000A596E" w:rsidRPr="005B24DE" w:rsidTr="000A596E">
        <w:tc>
          <w:tcPr>
            <w:tcW w:w="1645" w:type="dxa"/>
          </w:tcPr>
          <w:p w:rsidR="000A596E" w:rsidRDefault="00DD1428" w:rsidP="00DD1428">
            <w:pPr>
              <w:jc w:val="center"/>
            </w:pPr>
            <w:r>
              <w:t xml:space="preserve">standard </w:t>
            </w:r>
            <w:r w:rsidR="000A596E" w:rsidRPr="004A3A30">
              <w:t>noise</w:t>
            </w:r>
          </w:p>
        </w:tc>
        <w:tc>
          <w:tcPr>
            <w:tcW w:w="1984" w:type="dxa"/>
          </w:tcPr>
          <w:p w:rsidR="000A596E" w:rsidRDefault="000A596E" w:rsidP="000A596E">
            <w:pPr>
              <w:jc w:val="center"/>
            </w:pPr>
            <w:r w:rsidRPr="00F4716E">
              <w:t>0.6</w:t>
            </w:r>
          </w:p>
        </w:tc>
        <w:tc>
          <w:tcPr>
            <w:tcW w:w="4228" w:type="dxa"/>
          </w:tcPr>
          <w:p w:rsidR="000A596E" w:rsidRDefault="000A596E" w:rsidP="00027793">
            <w:r w:rsidRPr="007E479D">
              <w:t>Standard deviation of Gaussian noise</w:t>
            </w:r>
          </w:p>
        </w:tc>
      </w:tr>
    </w:tbl>
    <w:p w:rsidR="00D67EFA" w:rsidRDefault="004B1D34" w:rsidP="00D67EFA">
      <w:pPr>
        <w:pStyle w:val="MDPI37itemize"/>
        <w:numPr>
          <w:ilvl w:val="0"/>
          <w:numId w:val="0"/>
        </w:numPr>
        <w:spacing w:before="60"/>
        <w:ind w:left="2608" w:firstLine="452"/>
      </w:pPr>
      <w:r w:rsidRPr="004B1D34">
        <w:t xml:space="preserve">By independently </w:t>
      </w:r>
      <w:r w:rsidR="00C25BEC">
        <w:t xml:space="preserve">implementing </w:t>
      </w:r>
      <w:r w:rsidRPr="004B1D34">
        <w:t xml:space="preserve">the SF-MPPI, SF-SAC and PG-MPPI trajectory planning algorithms, </w:t>
      </w:r>
      <w:r w:rsidR="00C25BEC">
        <w:t>we obtain the motion trajectories of the robot end-effector, as shown in Figure 5</w:t>
      </w:r>
      <w:r w:rsidRPr="004B1D34">
        <w:t xml:space="preserve">, </w:t>
      </w:r>
      <w:r w:rsidR="00045CBA">
        <w:t>where the motion trajectories are marked with yellow curves</w:t>
      </w:r>
      <w:r w:rsidRPr="004B1D34">
        <w:t>.</w:t>
      </w:r>
    </w:p>
    <w:p w:rsidR="004B1D34" w:rsidRPr="005B24DE" w:rsidRDefault="00095480" w:rsidP="004B1D34">
      <w:pPr>
        <w:pStyle w:val="MDPI52figure"/>
        <w:ind w:left="2608"/>
        <w:jc w:val="left"/>
        <w:rPr>
          <w:b/>
        </w:rPr>
      </w:pPr>
      <w:r>
        <w:rPr>
          <w:b/>
          <w:noProof/>
          <w:lang w:eastAsia="zh-CN" w:bidi="ar-SA"/>
        </w:rPr>
        <w:lastRenderedPageBreak/>
        <w:drawing>
          <wp:inline distT="0" distB="0" distL="0" distR="0" wp14:anchorId="45BCA461" wp14:editId="70FAFF04">
            <wp:extent cx="3538162" cy="4273236"/>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552268" cy="4290273"/>
                    </a:xfrm>
                    <a:prstGeom prst="rect">
                      <a:avLst/>
                    </a:prstGeom>
                    <a:noFill/>
                  </pic:spPr>
                </pic:pic>
              </a:graphicData>
            </a:graphic>
          </wp:inline>
        </w:drawing>
      </w:r>
    </w:p>
    <w:p w:rsidR="004B1D34" w:rsidRPr="005B24DE" w:rsidRDefault="004B1D34" w:rsidP="004B1D34">
      <w:pPr>
        <w:pStyle w:val="MDPI51figurecaption"/>
      </w:pPr>
      <w:r w:rsidRPr="005B24DE">
        <w:rPr>
          <w:b/>
        </w:rPr>
        <w:t xml:space="preserve">Figure </w:t>
      </w:r>
      <w:r>
        <w:rPr>
          <w:b/>
        </w:rPr>
        <w:t>5</w:t>
      </w:r>
      <w:r w:rsidRPr="005B24DE">
        <w:rPr>
          <w:b/>
        </w:rPr>
        <w:t xml:space="preserve">. </w:t>
      </w:r>
      <w:r w:rsidRPr="004B1D34">
        <w:t>Motion Trajectories in Standard Obstacle Scenario</w:t>
      </w:r>
      <w:r w:rsidRPr="005B24DE">
        <w:t>.</w:t>
      </w:r>
      <w:r w:rsidR="00095480" w:rsidRPr="00095480">
        <w:t xml:space="preserve"> </w:t>
      </w:r>
      <w:r w:rsidR="00095480" w:rsidRPr="005B24DE">
        <w:t>(</w:t>
      </w:r>
      <w:r w:rsidR="00095480" w:rsidRPr="005B24DE">
        <w:rPr>
          <w:b/>
        </w:rPr>
        <w:t>a</w:t>
      </w:r>
      <w:r w:rsidR="00095480" w:rsidRPr="005B24DE">
        <w:t>)</w:t>
      </w:r>
      <w:r w:rsidR="00095480">
        <w:t xml:space="preserve"> SF-MPPI; </w:t>
      </w:r>
      <w:r w:rsidR="00095480" w:rsidRPr="005B24DE">
        <w:t>(</w:t>
      </w:r>
      <w:r w:rsidR="00095480">
        <w:rPr>
          <w:b/>
        </w:rPr>
        <w:t>b</w:t>
      </w:r>
      <w:r w:rsidR="00095480" w:rsidRPr="005B24DE">
        <w:t>)</w:t>
      </w:r>
      <w:r w:rsidR="00095480" w:rsidRPr="004A6A9F">
        <w:t xml:space="preserve"> </w:t>
      </w:r>
      <w:r w:rsidR="00095480">
        <w:t>SF-SAC;</w:t>
      </w:r>
      <w:r w:rsidR="00095480" w:rsidRPr="004A6A9F">
        <w:t xml:space="preserve"> </w:t>
      </w:r>
      <w:r w:rsidR="00095480" w:rsidRPr="005B24DE">
        <w:t>(</w:t>
      </w:r>
      <w:r w:rsidR="00095480">
        <w:rPr>
          <w:b/>
        </w:rPr>
        <w:t>c</w:t>
      </w:r>
      <w:r w:rsidR="00095480" w:rsidRPr="005B24DE">
        <w:t>)</w:t>
      </w:r>
      <w:r w:rsidR="00095480">
        <w:t xml:space="preserve"> PG-MPPI.</w:t>
      </w:r>
    </w:p>
    <w:p w:rsidR="00DD3B6C" w:rsidRDefault="00DD3B6C" w:rsidP="00DD3B6C">
      <w:pPr>
        <w:pStyle w:val="MDPI37itemize"/>
        <w:numPr>
          <w:ilvl w:val="0"/>
          <w:numId w:val="0"/>
        </w:numPr>
        <w:spacing w:before="60"/>
        <w:ind w:left="2608" w:firstLine="452"/>
      </w:pPr>
      <w:r w:rsidRPr="004B1D34">
        <w:t xml:space="preserve">SF-MPPI achieves hard-constraint collision avoidance for local obstacles via the safety filter, yet its myopic optimization </w:t>
      </w:r>
      <w:r w:rsidR="000609FA">
        <w:t>property</w:t>
      </w:r>
      <w:r w:rsidR="000609FA" w:rsidRPr="004B1D34">
        <w:t xml:space="preserve"> </w:t>
      </w:r>
      <w:r w:rsidRPr="004B1D34">
        <w:t xml:space="preserve">makes it prone to falling into local minima in the absence of long-horizon guidance. </w:t>
      </w:r>
      <w:r w:rsidR="00EF4EE9">
        <w:t>This is manifested by the traje</w:t>
      </w:r>
      <w:r w:rsidR="00662B64">
        <w:t>ctory terminating non-targeted</w:t>
      </w:r>
      <w:r w:rsidR="00EF4EE9">
        <w:t xml:space="preserve"> in front of obstacles, thus failing to complete the end-effector positioning task</w:t>
      </w:r>
      <w:r w:rsidRPr="004B1D34">
        <w:t>. In contrast, both SF-SAC and PG-MPPI have internalized the prior of obstacle distribution in the training environment and are able to plan</w:t>
      </w:r>
      <w:r w:rsidR="00674585">
        <w:t xml:space="preserve"> </w:t>
      </w:r>
      <w:r w:rsidRPr="004B1D34">
        <w:t>globally optimal obstacle avoidance path</w:t>
      </w:r>
      <w:r w:rsidR="00674585">
        <w:t>s</w:t>
      </w:r>
      <w:r w:rsidRPr="004B1D34">
        <w:t xml:space="preserve">. Experimental results show that these two algorithms can not only reach </w:t>
      </w:r>
      <w:r w:rsidR="00286DF5">
        <w:t xml:space="preserve">the target position accurately </w:t>
      </w:r>
      <w:r w:rsidRPr="004B1D34">
        <w:t>but also maintain a safe distance between all links of the manipulator and obstacles throughout the entire motion process.</w:t>
      </w:r>
    </w:p>
    <w:p w:rsidR="004B1D34" w:rsidRDefault="004B1D34" w:rsidP="00D67EFA">
      <w:pPr>
        <w:pStyle w:val="MDPI37itemize"/>
        <w:numPr>
          <w:ilvl w:val="0"/>
          <w:numId w:val="0"/>
        </w:numPr>
        <w:spacing w:before="60"/>
        <w:ind w:left="2608" w:firstLine="452"/>
      </w:pPr>
      <w:r w:rsidRPr="004B1D34">
        <w:t xml:space="preserve">The joint kinematic response curves of the PG-MPPI algorithm are shown in Figure 6. </w:t>
      </w:r>
      <w:r w:rsidR="00286DF5">
        <w:t>Throughout the entire motion cycle, the velocity and acceleration of all joints are strictly constrained within the preset physical boundaries with no constraint violations</w:t>
      </w:r>
      <w:r w:rsidRPr="004B1D34">
        <w:t xml:space="preserve">. Meanwhile, the velocity trajectories exhibit a continuous and smooth characteristic with low fluctuations, </w:t>
      </w:r>
      <w:r w:rsidR="00191A38">
        <w:t>verifying that the proposed algorithm ensures physical feasibility while achieving excellent motion smoothness</w:t>
      </w:r>
      <w:r w:rsidRPr="004B1D34">
        <w:t>.</w:t>
      </w:r>
    </w:p>
    <w:p w:rsidR="004B1D34" w:rsidRPr="005B24DE" w:rsidRDefault="00DA5750" w:rsidP="004B1D34">
      <w:pPr>
        <w:pStyle w:val="MDPI52figure"/>
        <w:ind w:left="2608"/>
        <w:jc w:val="left"/>
        <w:rPr>
          <w:b/>
        </w:rPr>
      </w:pPr>
      <w:r w:rsidRPr="00DA5750">
        <w:rPr>
          <w:b/>
          <w:noProof/>
          <w:lang w:eastAsia="zh-CN" w:bidi="ar-SA"/>
        </w:rPr>
        <w:lastRenderedPageBreak/>
        <w:drawing>
          <wp:inline distT="0" distB="0" distL="0" distR="0" wp14:anchorId="68163E3A" wp14:editId="385E27FD">
            <wp:extent cx="3900668" cy="2180636"/>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3927464" cy="2195616"/>
                    </a:xfrm>
                    <a:prstGeom prst="rect">
                      <a:avLst/>
                    </a:prstGeom>
                    <a:noFill/>
                    <a:ln>
                      <a:noFill/>
                    </a:ln>
                  </pic:spPr>
                </pic:pic>
              </a:graphicData>
            </a:graphic>
          </wp:inline>
        </w:drawing>
      </w:r>
    </w:p>
    <w:p w:rsidR="004B1D34" w:rsidRPr="005B24DE" w:rsidRDefault="004B1D34" w:rsidP="004B1D34">
      <w:pPr>
        <w:pStyle w:val="MDPI51figurecaption"/>
      </w:pPr>
      <w:r w:rsidRPr="005B24DE">
        <w:rPr>
          <w:b/>
        </w:rPr>
        <w:t xml:space="preserve">Figure </w:t>
      </w:r>
      <w:r>
        <w:rPr>
          <w:b/>
        </w:rPr>
        <w:t>6</w:t>
      </w:r>
      <w:r w:rsidRPr="005B24DE">
        <w:rPr>
          <w:b/>
        </w:rPr>
        <w:t xml:space="preserve">. </w:t>
      </w:r>
      <w:r w:rsidRPr="00271590">
        <w:rPr>
          <w:szCs w:val="21"/>
        </w:rPr>
        <w:t>Joint Motion Curves of PG-MPP</w:t>
      </w:r>
      <w:r w:rsidR="00B5466D">
        <w:rPr>
          <w:szCs w:val="21"/>
        </w:rPr>
        <w:t>I</w:t>
      </w:r>
      <w:r w:rsidRPr="005B24DE">
        <w:t>.</w:t>
      </w:r>
      <w:r w:rsidR="00CA1319" w:rsidRPr="00CA1319">
        <w:t xml:space="preserve"> </w:t>
      </w:r>
      <w:r w:rsidR="00CA1319" w:rsidRPr="005B24DE">
        <w:t>(</w:t>
      </w:r>
      <w:r w:rsidR="00CA1319" w:rsidRPr="005B24DE">
        <w:rPr>
          <w:b/>
        </w:rPr>
        <w:t>a</w:t>
      </w:r>
      <w:r w:rsidR="00CA1319" w:rsidRPr="005B24DE">
        <w:t>)</w:t>
      </w:r>
      <w:r w:rsidR="00CA1319">
        <w:t xml:space="preserve"> Joint Velocity; </w:t>
      </w:r>
      <w:r w:rsidR="00CA1319" w:rsidRPr="005B24DE">
        <w:t>(</w:t>
      </w:r>
      <w:r w:rsidR="00CA1319">
        <w:rPr>
          <w:b/>
        </w:rPr>
        <w:t>b</w:t>
      </w:r>
      <w:r w:rsidR="00CA1319" w:rsidRPr="005B24DE">
        <w:t>)</w:t>
      </w:r>
      <w:r w:rsidR="00CA1319" w:rsidRPr="004A6A9F">
        <w:t xml:space="preserve"> </w:t>
      </w:r>
      <w:r w:rsidR="00CA1319">
        <w:t>Joint Acceleration.</w:t>
      </w:r>
    </w:p>
    <w:p w:rsidR="004B1D34" w:rsidRDefault="003D4D00" w:rsidP="00D67EFA">
      <w:pPr>
        <w:pStyle w:val="MDPI37itemize"/>
        <w:numPr>
          <w:ilvl w:val="0"/>
          <w:numId w:val="0"/>
        </w:numPr>
        <w:spacing w:before="60"/>
        <w:ind w:left="2608" w:firstLine="452"/>
      </w:pPr>
      <w:r w:rsidRPr="003D4D00">
        <w:t xml:space="preserve">A simplified obstacle scenario is presented in Figure 7, where all three algorithms achieve collision-free target </w:t>
      </w:r>
      <w:r w:rsidR="001B1114">
        <w:t>arrival</w:t>
      </w:r>
      <w:r w:rsidRPr="003D4D00">
        <w:t xml:space="preserve">. Due to the lack of global policy guidance, SF-MPPI can only complete path planning through local obstacle avoidance, resulting in a </w:t>
      </w:r>
      <w:r w:rsidR="0053730A">
        <w:t xml:space="preserve">narrow </w:t>
      </w:r>
      <w:r w:rsidRPr="003D4D00">
        <w:t>safety margin between the trajectory and obstacles. In contrast, SF-SAC and PG-MPPI leverage the offline-trained global planning prior to generate obstacle avoidance trajectories with sufficient safety margins and reach the target position successfully.</w:t>
      </w:r>
    </w:p>
    <w:p w:rsidR="008172C3" w:rsidRPr="005B24DE" w:rsidRDefault="00EF0CB6" w:rsidP="008172C3">
      <w:pPr>
        <w:pStyle w:val="MDPI52figure"/>
        <w:ind w:left="2608"/>
        <w:jc w:val="left"/>
        <w:rPr>
          <w:b/>
        </w:rPr>
      </w:pPr>
      <w:r>
        <w:rPr>
          <w:b/>
          <w:noProof/>
          <w:lang w:eastAsia="zh-CN" w:bidi="ar-SA"/>
        </w:rPr>
        <w:drawing>
          <wp:inline distT="0" distB="0" distL="0" distR="0" wp14:anchorId="0F30E47D" wp14:editId="61BA3F23">
            <wp:extent cx="4476939" cy="2190636"/>
            <wp:effectExtent l="0" t="0" r="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4519453" cy="2211439"/>
                    </a:xfrm>
                    <a:prstGeom prst="rect">
                      <a:avLst/>
                    </a:prstGeom>
                    <a:noFill/>
                  </pic:spPr>
                </pic:pic>
              </a:graphicData>
            </a:graphic>
          </wp:inline>
        </w:drawing>
      </w:r>
    </w:p>
    <w:p w:rsidR="008172C3" w:rsidRPr="005B24DE" w:rsidRDefault="008172C3" w:rsidP="008172C3">
      <w:pPr>
        <w:pStyle w:val="MDPI51figurecaption"/>
      </w:pPr>
      <w:r w:rsidRPr="005B24DE">
        <w:rPr>
          <w:b/>
        </w:rPr>
        <w:t xml:space="preserve">Figure </w:t>
      </w:r>
      <w:r>
        <w:rPr>
          <w:b/>
        </w:rPr>
        <w:t>7</w:t>
      </w:r>
      <w:r w:rsidRPr="005B24DE">
        <w:rPr>
          <w:b/>
        </w:rPr>
        <w:t xml:space="preserve">. </w:t>
      </w:r>
      <w:r w:rsidRPr="008172C3">
        <w:rPr>
          <w:szCs w:val="21"/>
        </w:rPr>
        <w:t>Motion Trajectories in Simplified Obstacle Scenario</w:t>
      </w:r>
      <w:r w:rsidRPr="005B24DE">
        <w:t>.</w:t>
      </w:r>
      <w:r w:rsidR="00EF0CB6" w:rsidRPr="00EF0CB6">
        <w:t xml:space="preserve"> </w:t>
      </w:r>
      <w:r w:rsidR="00EF0CB6" w:rsidRPr="005B24DE">
        <w:t>(</w:t>
      </w:r>
      <w:r w:rsidR="00EF0CB6" w:rsidRPr="005B24DE">
        <w:rPr>
          <w:b/>
        </w:rPr>
        <w:t>a</w:t>
      </w:r>
      <w:r w:rsidR="00EF0CB6" w:rsidRPr="005B24DE">
        <w:t>)</w:t>
      </w:r>
      <w:r w:rsidR="00EF0CB6">
        <w:t xml:space="preserve"> SF-MPPI; </w:t>
      </w:r>
      <w:r w:rsidR="00EF0CB6" w:rsidRPr="005B24DE">
        <w:t>(</w:t>
      </w:r>
      <w:r w:rsidR="00EF0CB6">
        <w:rPr>
          <w:b/>
        </w:rPr>
        <w:t>b</w:t>
      </w:r>
      <w:r w:rsidR="00EF0CB6" w:rsidRPr="005B24DE">
        <w:t>)</w:t>
      </w:r>
      <w:r w:rsidR="00EF0CB6" w:rsidRPr="004A6A9F">
        <w:t xml:space="preserve"> </w:t>
      </w:r>
      <w:r w:rsidR="00EF0CB6">
        <w:t>SF-SAC;</w:t>
      </w:r>
      <w:r w:rsidR="00EF0CB6" w:rsidRPr="004A6A9F">
        <w:t xml:space="preserve"> </w:t>
      </w:r>
      <w:r w:rsidR="00EF0CB6" w:rsidRPr="005B24DE">
        <w:t>(</w:t>
      </w:r>
      <w:r w:rsidR="00EF0CB6">
        <w:rPr>
          <w:b/>
        </w:rPr>
        <w:t>c</w:t>
      </w:r>
      <w:r w:rsidR="00EF0CB6" w:rsidRPr="005B24DE">
        <w:t>)</w:t>
      </w:r>
      <w:r w:rsidR="00EF0CB6">
        <w:t xml:space="preserve"> PG-MPPI.</w:t>
      </w:r>
    </w:p>
    <w:p w:rsidR="003D4D00" w:rsidRDefault="00FB58FE" w:rsidP="00D67EFA">
      <w:pPr>
        <w:pStyle w:val="MDPI37itemize"/>
        <w:numPr>
          <w:ilvl w:val="0"/>
          <w:numId w:val="0"/>
        </w:numPr>
        <w:spacing w:before="60"/>
        <w:ind w:left="2608" w:firstLine="452"/>
      </w:pPr>
      <w:r w:rsidRPr="00FB58FE">
        <w:rPr>
          <w:highlight w:val="yellow"/>
        </w:rPr>
        <w:t>The joint kinematic response of the PG-MPPI algorithm is presented in Figure 6. Throughout the entire task execution cycle, the angular velocities and angular accelerations of all six joints are strictly constrained within the preset physical boundaries, with no overshoots, sudden changes, or jitter. This adheres to the hardware limitations and motion smoothness requirements of the manipulator drive system. The joint velocity curves are continuous and smooth overall, with natural transitions and an absence of high-frequency oscillations or peaks. The angular acceleration curves exhibit gradual changes, ensuring the compliance and execution stability of the output trajectories. Results demonstrate that the proposed PG-MPPI algorithm, while completing obstacle avoidance and target positioning tasks, can strictly satisfy joint kinematic hard constraints, generating smooth, feasible, and low-impact control commands, thus providing a reliable guarantee for the actual physical execution of the manipulator.</w:t>
      </w:r>
      <w:bookmarkStart w:id="39" w:name="_GoBack"/>
      <w:bookmarkEnd w:id="39"/>
    </w:p>
    <w:p w:rsidR="00DC7CEA" w:rsidRPr="005B24DE" w:rsidRDefault="00AD775C" w:rsidP="00DC7CEA">
      <w:pPr>
        <w:pStyle w:val="MDPI52figure"/>
        <w:ind w:left="2608"/>
        <w:jc w:val="left"/>
        <w:rPr>
          <w:b/>
        </w:rPr>
      </w:pPr>
      <w:r>
        <w:rPr>
          <w:b/>
          <w:noProof/>
          <w:lang w:eastAsia="zh-CN" w:bidi="ar-SA"/>
        </w:rPr>
        <w:lastRenderedPageBreak/>
        <w:drawing>
          <wp:inline distT="0" distB="0" distL="0" distR="0" wp14:anchorId="4115169A" wp14:editId="6110F992">
            <wp:extent cx="4522206" cy="206734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4551799" cy="2080874"/>
                    </a:xfrm>
                    <a:prstGeom prst="rect">
                      <a:avLst/>
                    </a:prstGeom>
                    <a:noFill/>
                  </pic:spPr>
                </pic:pic>
              </a:graphicData>
            </a:graphic>
          </wp:inline>
        </w:drawing>
      </w:r>
    </w:p>
    <w:p w:rsidR="00DC7CEA" w:rsidRPr="005B24DE" w:rsidRDefault="00DC7CEA" w:rsidP="00DC7CEA">
      <w:pPr>
        <w:pStyle w:val="MDPI51figurecaption"/>
      </w:pPr>
      <w:r w:rsidRPr="005B24DE">
        <w:rPr>
          <w:b/>
        </w:rPr>
        <w:t xml:space="preserve">Figure </w:t>
      </w:r>
      <w:r w:rsidR="00530512">
        <w:rPr>
          <w:b/>
        </w:rPr>
        <w:t>8</w:t>
      </w:r>
      <w:r w:rsidRPr="005B24DE">
        <w:rPr>
          <w:b/>
        </w:rPr>
        <w:t xml:space="preserve">. </w:t>
      </w:r>
      <w:r w:rsidRPr="00DC7CEA">
        <w:rPr>
          <w:szCs w:val="21"/>
        </w:rPr>
        <w:t>Motion Trajectories in Complex Obstacle Scenario</w:t>
      </w:r>
      <w:r w:rsidRPr="005B24DE">
        <w:t>.</w:t>
      </w:r>
      <w:r w:rsidR="00EF0CB6" w:rsidRPr="00EF0CB6">
        <w:t xml:space="preserve"> </w:t>
      </w:r>
      <w:r w:rsidR="00EF0CB6" w:rsidRPr="005B24DE">
        <w:t>(</w:t>
      </w:r>
      <w:r w:rsidR="00EF0CB6" w:rsidRPr="005B24DE">
        <w:rPr>
          <w:b/>
        </w:rPr>
        <w:t>a</w:t>
      </w:r>
      <w:r w:rsidR="00EF0CB6" w:rsidRPr="005B24DE">
        <w:t>)</w:t>
      </w:r>
      <w:r w:rsidR="00EF0CB6">
        <w:t xml:space="preserve"> SF-MPPI; </w:t>
      </w:r>
      <w:r w:rsidR="00EF0CB6" w:rsidRPr="005B24DE">
        <w:t>(</w:t>
      </w:r>
      <w:r w:rsidR="00EF0CB6">
        <w:rPr>
          <w:b/>
        </w:rPr>
        <w:t>b</w:t>
      </w:r>
      <w:r w:rsidR="00EF0CB6" w:rsidRPr="005B24DE">
        <w:t>)</w:t>
      </w:r>
      <w:r w:rsidR="00EF0CB6" w:rsidRPr="004A6A9F">
        <w:t xml:space="preserve"> </w:t>
      </w:r>
      <w:r w:rsidR="00EF0CB6">
        <w:t>SF-SAC;</w:t>
      </w:r>
      <w:r w:rsidR="00EF0CB6" w:rsidRPr="004A6A9F">
        <w:t xml:space="preserve"> </w:t>
      </w:r>
      <w:r w:rsidR="00EF0CB6" w:rsidRPr="005B24DE">
        <w:t>(</w:t>
      </w:r>
      <w:r w:rsidR="00EF0CB6">
        <w:rPr>
          <w:b/>
        </w:rPr>
        <w:t>c</w:t>
      </w:r>
      <w:r w:rsidR="00EF0CB6" w:rsidRPr="005B24DE">
        <w:t>)</w:t>
      </w:r>
      <w:r w:rsidR="00EF0CB6">
        <w:t xml:space="preserve"> PG-MPPI.</w:t>
      </w:r>
    </w:p>
    <w:p w:rsidR="00DC7CEA" w:rsidRDefault="00246C20" w:rsidP="00D67EFA">
      <w:pPr>
        <w:pStyle w:val="MDPI37itemize"/>
        <w:numPr>
          <w:ilvl w:val="0"/>
          <w:numId w:val="0"/>
        </w:numPr>
        <w:spacing w:before="60"/>
        <w:ind w:left="2608" w:firstLine="452"/>
      </w:pPr>
      <w:r>
        <w:t>To quantitatively evaluate the generalization and obstacle avoidance performance of the three algorithms, we randomly generate 10 typical initial joint configurations of the manipulator and test them in both the standard and complex obstacle simulation environments</w:t>
      </w:r>
      <w:r w:rsidR="00DC7CEA" w:rsidRPr="00DC7CEA">
        <w:t xml:space="preserve">. </w:t>
      </w:r>
      <w:r w:rsidR="006F088E" w:rsidRPr="00D0624C">
        <w:rPr>
          <w:highlight w:val="yellow"/>
        </w:rPr>
        <w:t xml:space="preserve">We </w:t>
      </w:r>
      <w:r w:rsidR="00D0624C" w:rsidRPr="00D0624C">
        <w:rPr>
          <w:highlight w:val="yellow"/>
        </w:rPr>
        <w:t>evaluate</w:t>
      </w:r>
      <w:r w:rsidR="006F088E" w:rsidRPr="00D0624C">
        <w:rPr>
          <w:highlight w:val="yellow"/>
        </w:rPr>
        <w:t xml:space="preserve"> the collision-free target arrival success rates </w:t>
      </w:r>
      <w:r w:rsidR="00465AC4" w:rsidRPr="00D0624C">
        <w:rPr>
          <w:highlight w:val="yellow"/>
        </w:rPr>
        <w:t xml:space="preserve">and planning time </w:t>
      </w:r>
      <w:r w:rsidR="006F088E" w:rsidRPr="00D0624C">
        <w:rPr>
          <w:highlight w:val="yellow"/>
        </w:rPr>
        <w:t>of the three algorithms, with the results presented in Table 4</w:t>
      </w:r>
      <w:r w:rsidR="00DC7CEA" w:rsidRPr="00D0624C">
        <w:rPr>
          <w:highlight w:val="yellow"/>
        </w:rPr>
        <w:t>.</w:t>
      </w:r>
      <w:r w:rsidR="00DC7CEA" w:rsidRPr="00DC7CEA">
        <w:t xml:space="preserve"> </w:t>
      </w:r>
    </w:p>
    <w:p w:rsidR="00E61E21" w:rsidRPr="00C10036" w:rsidRDefault="00E61E21" w:rsidP="00E61E21">
      <w:pPr>
        <w:pStyle w:val="MDPI41tablecaption"/>
        <w:rPr>
          <w:szCs w:val="18"/>
          <w:highlight w:val="yellow"/>
        </w:rPr>
      </w:pPr>
      <w:r w:rsidRPr="00C10036">
        <w:rPr>
          <w:b/>
          <w:szCs w:val="18"/>
          <w:highlight w:val="yellow"/>
        </w:rPr>
        <w:t>Table 4.</w:t>
      </w:r>
      <w:r w:rsidRPr="00C10036">
        <w:rPr>
          <w:szCs w:val="18"/>
          <w:highlight w:val="yellow"/>
        </w:rPr>
        <w:t xml:space="preserve"> </w:t>
      </w:r>
      <w:r w:rsidR="00C10036" w:rsidRPr="00C10036">
        <w:rPr>
          <w:rFonts w:eastAsia="宋体" w:cs="Times New Roman" w:hint="eastAsia"/>
          <w:szCs w:val="18"/>
          <w:highlight w:val="yellow"/>
          <w:lang w:eastAsia="zh-CN" w:bidi="ar-SA"/>
        </w:rPr>
        <w:t>Res</w:t>
      </w:r>
      <w:r w:rsidR="00C10036" w:rsidRPr="00C10036">
        <w:rPr>
          <w:rFonts w:eastAsia="宋体" w:cs="Times New Roman"/>
          <w:szCs w:val="18"/>
          <w:highlight w:val="yellow"/>
          <w:lang w:eastAsia="zh-CN" w:bidi="ar-SA"/>
        </w:rPr>
        <w:t>ults</w:t>
      </w:r>
      <w:r w:rsidR="008E270F" w:rsidRPr="00C10036">
        <w:rPr>
          <w:rFonts w:eastAsia="宋体" w:cs="Times New Roman"/>
          <w:szCs w:val="18"/>
          <w:highlight w:val="yellow"/>
          <w:lang w:eastAsia="zh-CN" w:bidi="ar-SA"/>
        </w:rPr>
        <w:t xml:space="preserve"> of Typical Initial Configurations</w:t>
      </w:r>
      <w:r w:rsidRPr="00C10036">
        <w:rPr>
          <w:rFonts w:eastAsia="宋体" w:cs="Times New Roman"/>
          <w:szCs w:val="18"/>
          <w:highlight w:val="yellow"/>
          <w:lang w:eastAsia="zh-CN" w:bidi="ar-SA"/>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45"/>
        <w:gridCol w:w="1984"/>
        <w:gridCol w:w="2268"/>
        <w:gridCol w:w="1960"/>
      </w:tblGrid>
      <w:tr w:rsidR="00E61E21" w:rsidRPr="00C10036" w:rsidTr="00DA443A">
        <w:tc>
          <w:tcPr>
            <w:tcW w:w="1645" w:type="dxa"/>
            <w:tcBorders>
              <w:bottom w:val="single" w:sz="4" w:space="0" w:color="auto"/>
            </w:tcBorders>
          </w:tcPr>
          <w:p w:rsidR="00E61E21" w:rsidRPr="00C10036" w:rsidRDefault="00E61E21" w:rsidP="00E61E21">
            <w:pPr>
              <w:pStyle w:val="MDPI42tablebody"/>
              <w:spacing w:line="240" w:lineRule="auto"/>
              <w:rPr>
                <w:highlight w:val="yellow"/>
              </w:rPr>
            </w:pPr>
            <w:r w:rsidRPr="00C10036">
              <w:rPr>
                <w:b/>
                <w:snapToGrid/>
                <w:highlight w:val="yellow"/>
              </w:rPr>
              <w:t>Method</w:t>
            </w:r>
          </w:p>
        </w:tc>
        <w:tc>
          <w:tcPr>
            <w:tcW w:w="1984" w:type="dxa"/>
            <w:tcBorders>
              <w:bottom w:val="single" w:sz="4" w:space="0" w:color="auto"/>
            </w:tcBorders>
          </w:tcPr>
          <w:p w:rsidR="00E61E21" w:rsidRPr="00C10036" w:rsidRDefault="006F0163" w:rsidP="00465AC4">
            <w:pPr>
              <w:pStyle w:val="MDPI42tablebody"/>
              <w:spacing w:line="240" w:lineRule="auto"/>
              <w:rPr>
                <w:b/>
                <w:snapToGrid/>
                <w:highlight w:val="yellow"/>
              </w:rPr>
            </w:pPr>
            <w:r w:rsidRPr="00C10036">
              <w:rPr>
                <w:b/>
                <w:highlight w:val="yellow"/>
              </w:rPr>
              <w:t>Normal</w:t>
            </w:r>
            <w:r w:rsidR="00465AC4" w:rsidRPr="00C10036">
              <w:rPr>
                <w:rFonts w:eastAsia="宋体"/>
                <w:b/>
                <w:szCs w:val="18"/>
                <w:highlight w:val="yellow"/>
                <w:lang w:eastAsia="zh-CN" w:bidi="ar-SA"/>
              </w:rPr>
              <w:t xml:space="preserve"> </w:t>
            </w:r>
            <w:r w:rsidR="00465AC4">
              <w:rPr>
                <w:rFonts w:eastAsia="宋体"/>
                <w:b/>
                <w:szCs w:val="18"/>
                <w:highlight w:val="yellow"/>
                <w:lang w:eastAsia="zh-CN" w:bidi="ar-SA"/>
              </w:rPr>
              <w:t>SR</w:t>
            </w:r>
            <w:r w:rsidR="00DA443A" w:rsidRPr="00C10036">
              <w:rPr>
                <w:rFonts w:eastAsia="宋体"/>
                <w:b/>
                <w:szCs w:val="18"/>
                <w:highlight w:val="yellow"/>
                <w:lang w:eastAsia="zh-CN" w:bidi="ar-SA"/>
              </w:rPr>
              <w:t>(%)</w:t>
            </w:r>
          </w:p>
        </w:tc>
        <w:tc>
          <w:tcPr>
            <w:tcW w:w="2268" w:type="dxa"/>
            <w:tcBorders>
              <w:bottom w:val="single" w:sz="4" w:space="0" w:color="auto"/>
            </w:tcBorders>
          </w:tcPr>
          <w:p w:rsidR="00E61E21" w:rsidRPr="00C10036" w:rsidRDefault="006F0163" w:rsidP="00465AC4">
            <w:pPr>
              <w:pStyle w:val="MDPI42tablebody"/>
              <w:spacing w:line="240" w:lineRule="auto"/>
              <w:rPr>
                <w:b/>
                <w:snapToGrid/>
                <w:highlight w:val="yellow"/>
              </w:rPr>
            </w:pPr>
            <w:r w:rsidRPr="00C10036">
              <w:rPr>
                <w:b/>
                <w:highlight w:val="yellow"/>
              </w:rPr>
              <w:t xml:space="preserve">Complex </w:t>
            </w:r>
            <w:r w:rsidR="00465AC4">
              <w:rPr>
                <w:b/>
                <w:highlight w:val="yellow"/>
              </w:rPr>
              <w:t>SR</w:t>
            </w:r>
            <w:r w:rsidR="00DA443A" w:rsidRPr="00C10036">
              <w:rPr>
                <w:rFonts w:eastAsia="宋体"/>
                <w:b/>
                <w:szCs w:val="18"/>
                <w:highlight w:val="yellow"/>
                <w:lang w:eastAsia="zh-CN" w:bidi="ar-SA"/>
              </w:rPr>
              <w:t>(%)</w:t>
            </w:r>
          </w:p>
        </w:tc>
        <w:tc>
          <w:tcPr>
            <w:tcW w:w="1960" w:type="dxa"/>
            <w:tcBorders>
              <w:bottom w:val="single" w:sz="4" w:space="0" w:color="auto"/>
            </w:tcBorders>
          </w:tcPr>
          <w:p w:rsidR="00E61E21" w:rsidRPr="00465AC4" w:rsidRDefault="00C10036" w:rsidP="00530512">
            <w:pPr>
              <w:pStyle w:val="MDPI42tablebody"/>
              <w:spacing w:line="240" w:lineRule="auto"/>
              <w:rPr>
                <w:b/>
                <w:snapToGrid/>
                <w:highlight w:val="yellow"/>
              </w:rPr>
            </w:pPr>
            <w:r w:rsidRPr="00465AC4">
              <w:rPr>
                <w:b/>
                <w:snapToGrid/>
                <w:highlight w:val="yellow"/>
              </w:rPr>
              <w:t>planning time</w:t>
            </w:r>
            <w:r w:rsidRPr="00465AC4">
              <w:rPr>
                <w:rFonts w:asciiTheme="minorEastAsia" w:eastAsiaTheme="minorEastAsia" w:hAnsiTheme="minorEastAsia" w:hint="eastAsia"/>
                <w:b/>
                <w:snapToGrid/>
                <w:highlight w:val="yellow"/>
                <w:lang w:eastAsia="zh-CN"/>
              </w:rPr>
              <w:t>(</w:t>
            </w:r>
            <w:proofErr w:type="spellStart"/>
            <w:r w:rsidRPr="00465AC4">
              <w:rPr>
                <w:rFonts w:asciiTheme="minorEastAsia" w:eastAsiaTheme="minorEastAsia" w:hAnsiTheme="minorEastAsia"/>
                <w:b/>
                <w:snapToGrid/>
                <w:highlight w:val="yellow"/>
                <w:lang w:eastAsia="zh-CN"/>
              </w:rPr>
              <w:t>ms</w:t>
            </w:r>
            <w:proofErr w:type="spellEnd"/>
            <w:r w:rsidRPr="00465AC4">
              <w:rPr>
                <w:rFonts w:asciiTheme="minorEastAsia" w:eastAsiaTheme="minorEastAsia" w:hAnsiTheme="minorEastAsia"/>
                <w:b/>
                <w:snapToGrid/>
                <w:highlight w:val="yellow"/>
                <w:lang w:eastAsia="zh-CN"/>
              </w:rPr>
              <w:t>)</w:t>
            </w:r>
          </w:p>
        </w:tc>
      </w:tr>
      <w:tr w:rsidR="00E61E21" w:rsidRPr="00C10036" w:rsidTr="00DA443A">
        <w:tc>
          <w:tcPr>
            <w:tcW w:w="1645" w:type="dxa"/>
          </w:tcPr>
          <w:p w:rsidR="00E61E21" w:rsidRPr="00C10036" w:rsidRDefault="006F0163" w:rsidP="006F0163">
            <w:pPr>
              <w:jc w:val="center"/>
              <w:rPr>
                <w:highlight w:val="yellow"/>
              </w:rPr>
            </w:pPr>
            <w:r w:rsidRPr="00C10036">
              <w:rPr>
                <w:highlight w:val="yellow"/>
              </w:rPr>
              <w:t>SF-MPPI</w:t>
            </w:r>
            <w:r w:rsidRPr="00C10036">
              <w:rPr>
                <w:highlight w:val="yellow"/>
              </w:rPr>
              <w:t xml:space="preserve"> </w:t>
            </w:r>
          </w:p>
        </w:tc>
        <w:tc>
          <w:tcPr>
            <w:tcW w:w="1984" w:type="dxa"/>
          </w:tcPr>
          <w:p w:rsidR="00E61E21" w:rsidRPr="00C10036" w:rsidRDefault="00E61E21" w:rsidP="00530512">
            <w:pPr>
              <w:jc w:val="center"/>
              <w:rPr>
                <w:highlight w:val="yellow"/>
              </w:rPr>
            </w:pPr>
            <w:r w:rsidRPr="00C10036">
              <w:rPr>
                <w:highlight w:val="yellow"/>
              </w:rPr>
              <w:t>20</w:t>
            </w:r>
          </w:p>
        </w:tc>
        <w:tc>
          <w:tcPr>
            <w:tcW w:w="2268" w:type="dxa"/>
          </w:tcPr>
          <w:p w:rsidR="00E61E21" w:rsidRPr="00C10036" w:rsidRDefault="00465AC4" w:rsidP="00530512">
            <w:pPr>
              <w:jc w:val="center"/>
              <w:rPr>
                <w:highlight w:val="yellow"/>
              </w:rPr>
            </w:pPr>
            <w:r>
              <w:rPr>
                <w:highlight w:val="yellow"/>
              </w:rPr>
              <w:t>20</w:t>
            </w:r>
          </w:p>
        </w:tc>
        <w:tc>
          <w:tcPr>
            <w:tcW w:w="1960" w:type="dxa"/>
          </w:tcPr>
          <w:p w:rsidR="00E61E21" w:rsidRPr="00C10036" w:rsidRDefault="00DE69EF" w:rsidP="00530512">
            <w:pPr>
              <w:jc w:val="center"/>
              <w:rPr>
                <w:highlight w:val="yellow"/>
              </w:rPr>
            </w:pPr>
            <w:r>
              <w:rPr>
                <w:highlight w:val="yellow"/>
              </w:rPr>
              <w:t>1.47</w:t>
            </w:r>
            <w:r w:rsidRPr="00DE69EF">
              <w:rPr>
                <w:rFonts w:hint="eastAsia"/>
                <w:highlight w:val="yellow"/>
              </w:rPr>
              <w:t>±</w:t>
            </w:r>
            <w:r>
              <w:rPr>
                <w:highlight w:val="yellow"/>
              </w:rPr>
              <w:t>0.4</w:t>
            </w:r>
          </w:p>
        </w:tc>
      </w:tr>
      <w:tr w:rsidR="006F0163" w:rsidRPr="00C10036" w:rsidTr="00DA443A">
        <w:tc>
          <w:tcPr>
            <w:tcW w:w="1645" w:type="dxa"/>
          </w:tcPr>
          <w:p w:rsidR="006F0163" w:rsidRPr="00C10036" w:rsidRDefault="006F0163" w:rsidP="00E61E21">
            <w:pPr>
              <w:jc w:val="center"/>
              <w:rPr>
                <w:highlight w:val="yellow"/>
              </w:rPr>
            </w:pPr>
            <w:r w:rsidRPr="00C10036">
              <w:rPr>
                <w:highlight w:val="yellow"/>
              </w:rPr>
              <w:t>SF-SAC</w:t>
            </w:r>
          </w:p>
        </w:tc>
        <w:tc>
          <w:tcPr>
            <w:tcW w:w="1984" w:type="dxa"/>
          </w:tcPr>
          <w:p w:rsidR="006F0163" w:rsidRPr="00C10036" w:rsidRDefault="006F0163" w:rsidP="00530512">
            <w:pPr>
              <w:jc w:val="center"/>
              <w:rPr>
                <w:highlight w:val="yellow"/>
              </w:rPr>
            </w:pPr>
            <w:r w:rsidRPr="00C10036">
              <w:rPr>
                <w:highlight w:val="yellow"/>
              </w:rPr>
              <w:t>100</w:t>
            </w:r>
          </w:p>
        </w:tc>
        <w:tc>
          <w:tcPr>
            <w:tcW w:w="2268" w:type="dxa"/>
          </w:tcPr>
          <w:p w:rsidR="006F0163" w:rsidRPr="00C10036" w:rsidRDefault="00DA443A" w:rsidP="00530512">
            <w:pPr>
              <w:jc w:val="center"/>
              <w:rPr>
                <w:highlight w:val="yellow"/>
              </w:rPr>
            </w:pPr>
            <w:r w:rsidRPr="00C10036">
              <w:rPr>
                <w:highlight w:val="yellow"/>
              </w:rPr>
              <w:t>60</w:t>
            </w:r>
          </w:p>
        </w:tc>
        <w:tc>
          <w:tcPr>
            <w:tcW w:w="1960" w:type="dxa"/>
          </w:tcPr>
          <w:p w:rsidR="006F0163" w:rsidRPr="00C10036" w:rsidRDefault="00DE69EF" w:rsidP="00DE69EF">
            <w:pPr>
              <w:jc w:val="center"/>
              <w:rPr>
                <w:highlight w:val="yellow"/>
              </w:rPr>
            </w:pPr>
            <w:r>
              <w:rPr>
                <w:highlight w:val="yellow"/>
              </w:rPr>
              <w:t>1.</w:t>
            </w:r>
            <w:r>
              <w:rPr>
                <w:highlight w:val="yellow"/>
              </w:rPr>
              <w:t>14</w:t>
            </w:r>
            <w:r w:rsidRPr="00DE69EF">
              <w:rPr>
                <w:rFonts w:hint="eastAsia"/>
                <w:highlight w:val="yellow"/>
              </w:rPr>
              <w:t>±</w:t>
            </w:r>
            <w:r>
              <w:rPr>
                <w:highlight w:val="yellow"/>
              </w:rPr>
              <w:t>0.</w:t>
            </w:r>
            <w:r>
              <w:rPr>
                <w:highlight w:val="yellow"/>
              </w:rPr>
              <w:t>12</w:t>
            </w:r>
          </w:p>
        </w:tc>
      </w:tr>
      <w:tr w:rsidR="00E61E21" w:rsidRPr="005B24DE" w:rsidTr="00DA443A">
        <w:tc>
          <w:tcPr>
            <w:tcW w:w="1645" w:type="dxa"/>
          </w:tcPr>
          <w:p w:rsidR="00E61E21" w:rsidRPr="00C10036" w:rsidRDefault="006F0163" w:rsidP="006F0163">
            <w:pPr>
              <w:jc w:val="center"/>
              <w:rPr>
                <w:highlight w:val="yellow"/>
              </w:rPr>
            </w:pPr>
            <w:r w:rsidRPr="00C10036">
              <w:rPr>
                <w:highlight w:val="yellow"/>
              </w:rPr>
              <w:t>PG-MPPI</w:t>
            </w:r>
          </w:p>
        </w:tc>
        <w:tc>
          <w:tcPr>
            <w:tcW w:w="1984" w:type="dxa"/>
          </w:tcPr>
          <w:p w:rsidR="00E61E21" w:rsidRPr="00C10036" w:rsidRDefault="00DA443A" w:rsidP="00530512">
            <w:pPr>
              <w:jc w:val="center"/>
              <w:rPr>
                <w:highlight w:val="yellow"/>
              </w:rPr>
            </w:pPr>
            <w:r w:rsidRPr="00C10036">
              <w:rPr>
                <w:highlight w:val="yellow"/>
              </w:rPr>
              <w:t>100</w:t>
            </w:r>
          </w:p>
        </w:tc>
        <w:tc>
          <w:tcPr>
            <w:tcW w:w="2268" w:type="dxa"/>
          </w:tcPr>
          <w:p w:rsidR="00E61E21" w:rsidRPr="00C10036" w:rsidRDefault="00DA443A" w:rsidP="00530512">
            <w:pPr>
              <w:jc w:val="center"/>
              <w:rPr>
                <w:highlight w:val="yellow"/>
              </w:rPr>
            </w:pPr>
            <w:r w:rsidRPr="00C10036">
              <w:rPr>
                <w:highlight w:val="yellow"/>
              </w:rPr>
              <w:t>100</w:t>
            </w:r>
          </w:p>
        </w:tc>
        <w:tc>
          <w:tcPr>
            <w:tcW w:w="1960" w:type="dxa"/>
          </w:tcPr>
          <w:p w:rsidR="00E61E21" w:rsidRDefault="00DE69EF" w:rsidP="00E8384C">
            <w:pPr>
              <w:jc w:val="center"/>
            </w:pPr>
            <w:r w:rsidRPr="00DE69EF">
              <w:rPr>
                <w:highlight w:val="yellow"/>
              </w:rPr>
              <w:t>3</w:t>
            </w:r>
            <w:r w:rsidRPr="00E8384C">
              <w:rPr>
                <w:highlight w:val="yellow"/>
              </w:rPr>
              <w:t>.0</w:t>
            </w:r>
            <w:r w:rsidR="00E8384C" w:rsidRPr="00E8384C">
              <w:rPr>
                <w:highlight w:val="yellow"/>
              </w:rPr>
              <w:t>3</w:t>
            </w:r>
            <w:r w:rsidRPr="00E8384C">
              <w:rPr>
                <w:rFonts w:hint="eastAsia"/>
                <w:highlight w:val="yellow"/>
              </w:rPr>
              <w:t>±</w:t>
            </w:r>
            <w:r w:rsidRPr="00E8384C">
              <w:rPr>
                <w:rFonts w:hint="eastAsia"/>
                <w:highlight w:val="yellow"/>
              </w:rPr>
              <w:t>0</w:t>
            </w:r>
            <w:r w:rsidRPr="00E8384C">
              <w:rPr>
                <w:highlight w:val="yellow"/>
              </w:rPr>
              <w:t>.8</w:t>
            </w:r>
            <w:r w:rsidR="00E8384C" w:rsidRPr="00E8384C">
              <w:rPr>
                <w:highlight w:val="yellow"/>
              </w:rPr>
              <w:t>2</w:t>
            </w:r>
          </w:p>
        </w:tc>
      </w:tr>
    </w:tbl>
    <w:p w:rsidR="009563CF" w:rsidRDefault="009563CF" w:rsidP="00D67EFA">
      <w:pPr>
        <w:pStyle w:val="MDPI37itemize"/>
        <w:numPr>
          <w:ilvl w:val="0"/>
          <w:numId w:val="0"/>
        </w:numPr>
        <w:spacing w:before="60"/>
        <w:ind w:left="2608" w:firstLine="452"/>
      </w:pPr>
      <w:r w:rsidRPr="00DC7CEA">
        <w:t xml:space="preserve">In the standard obstacle environment used for training, both SF-SAC and PG-MPPI achieve a 100% collision-free success rate with </w:t>
      </w:r>
      <w:r w:rsidR="007D0B5A">
        <w:t>comparable</w:t>
      </w:r>
      <w:r w:rsidR="007D0B5A" w:rsidRPr="00DC7CEA">
        <w:t xml:space="preserve"> </w:t>
      </w:r>
      <w:r w:rsidRPr="00DC7CEA">
        <w:t xml:space="preserve">performance. However, in the more challenging complex obstacle environment, PG-MPPI still maintains a 100% success rate by virtue of the collaborative mechanism of global policy </w:t>
      </w:r>
      <w:r w:rsidR="00187629">
        <w:t>guidance and local real-time optimization</w:t>
      </w:r>
      <w:r w:rsidRPr="00DC7CEA">
        <w:t xml:space="preserve">, </w:t>
      </w:r>
      <w:r w:rsidR="0039330C">
        <w:t>outperforming the SF-SAC algorithm significantly</w:t>
      </w:r>
      <w:r w:rsidRPr="00DC7CEA">
        <w:t>. The above results fully demonstrate that the proposed algorithm has superior environmental generalization ability and dynamic obstacle avoidance performance.</w:t>
      </w:r>
    </w:p>
    <w:p w:rsidR="00D0624C" w:rsidRDefault="00EB552D" w:rsidP="00D67EFA">
      <w:pPr>
        <w:pStyle w:val="MDPI37itemize"/>
        <w:numPr>
          <w:ilvl w:val="0"/>
          <w:numId w:val="0"/>
        </w:numPr>
        <w:spacing w:before="60"/>
        <w:ind w:left="2608" w:firstLine="452"/>
      </w:pPr>
      <w:r w:rsidRPr="002D1748">
        <w:rPr>
          <w:highlight w:val="yellow"/>
        </w:rPr>
        <w:t xml:space="preserve">In terms of planning efficiency, SF-SAC exhibits the lowest planning time (1.14±0.12 </w:t>
      </w:r>
      <w:proofErr w:type="spellStart"/>
      <w:r w:rsidRPr="002D1748">
        <w:rPr>
          <w:highlight w:val="yellow"/>
        </w:rPr>
        <w:t>ms</w:t>
      </w:r>
      <w:proofErr w:type="spellEnd"/>
      <w:r w:rsidRPr="002D1748">
        <w:rPr>
          <w:highlight w:val="yellow"/>
        </w:rPr>
        <w:t xml:space="preserve">) owing to its forward inference. SF-MPPI requires 1.47±0.4 </w:t>
      </w:r>
      <w:proofErr w:type="spellStart"/>
      <w:r w:rsidRPr="002D1748">
        <w:rPr>
          <w:highlight w:val="yellow"/>
        </w:rPr>
        <w:t>ms</w:t>
      </w:r>
      <w:proofErr w:type="spellEnd"/>
      <w:r w:rsidRPr="002D1748">
        <w:rPr>
          <w:highlight w:val="yellow"/>
        </w:rPr>
        <w:t xml:space="preserve"> for local sampling and optimization. PG-MPPI consumes slightly more time (3.03±0.82 </w:t>
      </w:r>
      <w:proofErr w:type="spellStart"/>
      <w:r w:rsidRPr="002D1748">
        <w:rPr>
          <w:highlight w:val="yellow"/>
        </w:rPr>
        <w:t>ms</w:t>
      </w:r>
      <w:proofErr w:type="spellEnd"/>
      <w:r w:rsidRPr="002D1748">
        <w:rPr>
          <w:highlight w:val="yellow"/>
        </w:rPr>
        <w:t xml:space="preserve">) because it integrates offline policy guidance, MPPI sampling optimization, and CBF safety filtering. Nevertheless, all three methods run within </w:t>
      </w:r>
      <w:r w:rsidR="002D1748" w:rsidRPr="002D1748">
        <w:rPr>
          <w:highlight w:val="yellow"/>
        </w:rPr>
        <w:t>5</w:t>
      </w:r>
      <w:r w:rsidRPr="002D1748">
        <w:rPr>
          <w:highlight w:val="yellow"/>
        </w:rPr>
        <w:t xml:space="preserve"> </w:t>
      </w:r>
      <w:proofErr w:type="spellStart"/>
      <w:r w:rsidRPr="002D1748">
        <w:rPr>
          <w:highlight w:val="yellow"/>
        </w:rPr>
        <w:t>ms</w:t>
      </w:r>
      <w:proofErr w:type="spellEnd"/>
      <w:r w:rsidRPr="002D1748">
        <w:rPr>
          <w:highlight w:val="yellow"/>
        </w:rPr>
        <w:t>, fully satisfying the real-time requirements for online trajectory planning of industrial manipulators.</w:t>
      </w:r>
    </w:p>
    <w:p w:rsidR="00E61E21" w:rsidRDefault="00160A77" w:rsidP="00D67EFA">
      <w:pPr>
        <w:pStyle w:val="MDPI37itemize"/>
        <w:numPr>
          <w:ilvl w:val="0"/>
          <w:numId w:val="0"/>
        </w:numPr>
        <w:spacing w:before="60"/>
        <w:ind w:left="2608" w:firstLine="452"/>
      </w:pPr>
      <w:r>
        <w:t>Some representative trajectories planned by the PG-MPPI algorithm in the above experiments are presented in Figure 9</w:t>
      </w:r>
      <w:r w:rsidR="00530512" w:rsidRPr="00530512">
        <w:t xml:space="preserve">. </w:t>
      </w:r>
      <w:r w:rsidR="00873692">
        <w:t>M</w:t>
      </w:r>
      <w:r w:rsidR="00530512" w:rsidRPr="00530512">
        <w:t xml:space="preserve">ultiple trajectories generated for different initial joint configurations can flexibly adapt to the obstacle distribution in the environment, </w:t>
      </w:r>
      <w:r w:rsidR="006071BB">
        <w:t>generate collision-free paths with sufficient safety margins, and guide the manipulator to reach the target position accurately</w:t>
      </w:r>
      <w:r w:rsidR="00530512" w:rsidRPr="00530512">
        <w:t>.</w:t>
      </w:r>
      <w:r w:rsidR="00626285" w:rsidRPr="00626285">
        <w:t xml:space="preserve"> </w:t>
      </w:r>
      <w:r w:rsidR="00626285">
        <w:t>This fully demonstrates the algorithm’s robustness in trajectory planning and environmental adaptability under different initial conditions</w:t>
      </w:r>
      <w:r w:rsidR="00530512" w:rsidRPr="00530512">
        <w:t>.</w:t>
      </w:r>
    </w:p>
    <w:p w:rsidR="00530512" w:rsidRPr="005B24DE" w:rsidRDefault="00530512" w:rsidP="00530512">
      <w:pPr>
        <w:pStyle w:val="MDPI52figure"/>
        <w:ind w:left="2608"/>
        <w:jc w:val="left"/>
        <w:rPr>
          <w:b/>
        </w:rPr>
      </w:pPr>
      <w:r>
        <w:rPr>
          <w:noProof/>
          <w:sz w:val="24"/>
          <w:szCs w:val="24"/>
          <w:lang w:eastAsia="zh-CN" w:bidi="ar-SA"/>
        </w:rPr>
        <w:lastRenderedPageBreak/>
        <w:drawing>
          <wp:inline distT="0" distB="0" distL="0" distR="0" wp14:anchorId="634337E5" wp14:editId="24C42E93">
            <wp:extent cx="4472412" cy="2533085"/>
            <wp:effectExtent l="0" t="0" r="444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4565582" cy="2585854"/>
                    </a:xfrm>
                    <a:prstGeom prst="rect">
                      <a:avLst/>
                    </a:prstGeom>
                    <a:noFill/>
                  </pic:spPr>
                </pic:pic>
              </a:graphicData>
            </a:graphic>
          </wp:inline>
        </w:drawing>
      </w:r>
    </w:p>
    <w:p w:rsidR="00530512" w:rsidRPr="005B24DE" w:rsidRDefault="00530512" w:rsidP="00530512">
      <w:pPr>
        <w:pStyle w:val="MDPI51figurecaption"/>
      </w:pPr>
      <w:r w:rsidRPr="005B24DE">
        <w:rPr>
          <w:b/>
        </w:rPr>
        <w:t xml:space="preserve">Figure </w:t>
      </w:r>
      <w:r>
        <w:rPr>
          <w:b/>
        </w:rPr>
        <w:t>9</w:t>
      </w:r>
      <w:r w:rsidRPr="005B24DE">
        <w:rPr>
          <w:b/>
        </w:rPr>
        <w:t xml:space="preserve">. </w:t>
      </w:r>
      <w:r w:rsidRPr="00530512">
        <w:rPr>
          <w:szCs w:val="21"/>
        </w:rPr>
        <w:t>Motion Trajectories Based on PG-MPPI</w:t>
      </w:r>
      <w:r w:rsidRPr="005B24DE">
        <w:t>.</w:t>
      </w:r>
    </w:p>
    <w:p w:rsidR="00530512" w:rsidRDefault="00530512" w:rsidP="00D67EFA">
      <w:pPr>
        <w:pStyle w:val="MDPI37itemize"/>
        <w:numPr>
          <w:ilvl w:val="0"/>
          <w:numId w:val="0"/>
        </w:numPr>
        <w:spacing w:before="60"/>
        <w:ind w:left="2608" w:firstLine="452"/>
      </w:pPr>
      <w:r w:rsidRPr="00530512">
        <w:t>Based on the above qualitative and quantitative experimental analyses, the PG-MPPI algorithm proposed in this paper achieves global obstacle avoidance while completing local obstacle avoidance. Moreover, through the dual guarantee of the constraint discounting mechanism and safety filtering, it imposes hard constraints on the velocity and acceleration of joint trajectories, effectively ensuring the smoothness and stability of the manipulator's motion trajectory.</w:t>
      </w:r>
      <w:r w:rsidR="00F51161" w:rsidRPr="00F51161">
        <w:t xml:space="preserve"> </w:t>
      </w:r>
      <w:r w:rsidR="00F51161" w:rsidRPr="006D6D28">
        <w:rPr>
          <w:highlight w:val="yellow"/>
        </w:rPr>
        <w:t>This algorithm demonstrates strong practical potential for industrial deployment. Its hierarchical architecture shifts most of the computational burden to the offline stage, leaving only lightweight sampling-based optimization and CBF filtering to be executed online, which is well aligned with the real-time control requirements of industrial manipulators. At the same time, it supports sim-to-real adaptation strategies such as dynamics randomization and network light weighting. Moreover, its multi-layer safety framework can more rigorously prevent production risks such as collisions and joint-limit violations.</w:t>
      </w:r>
    </w:p>
    <w:p w:rsidR="008A5DCC" w:rsidRPr="005B24DE" w:rsidRDefault="008A5DCC" w:rsidP="008A5DCC">
      <w:pPr>
        <w:pStyle w:val="MDPI21heading1"/>
      </w:pPr>
      <w:r>
        <w:t>5</w:t>
      </w:r>
      <w:r w:rsidRPr="005B24DE">
        <w:t>. Conclusions</w:t>
      </w:r>
    </w:p>
    <w:p w:rsidR="00E93210" w:rsidRPr="005B24DE" w:rsidRDefault="008A5DCC" w:rsidP="00974BB6">
      <w:pPr>
        <w:pStyle w:val="MDPI31text"/>
      </w:pPr>
      <w:r w:rsidRPr="008A5DCC">
        <w:t>Aiming at the problem</w:t>
      </w:r>
      <w:r w:rsidR="004F2D54">
        <w:t>s</w:t>
      </w:r>
      <w:r w:rsidRPr="008A5DCC">
        <w:t xml:space="preserve"> of manipulator motion planning in </w:t>
      </w:r>
      <w:r w:rsidR="006D6D28" w:rsidRPr="006D6D28">
        <w:rPr>
          <w:highlight w:val="yellow"/>
        </w:rPr>
        <w:t>complex environments with unknown obstacle configurations</w:t>
      </w:r>
      <w:r w:rsidRPr="008A5DCC">
        <w:t xml:space="preserve">, this study proposes a PG-MPPI algorithm that integrates global policy guidance and local model predictive optimization. </w:t>
      </w:r>
      <w:r w:rsidR="0044729E">
        <w:t>By incorporating a pre-trained CD-SAC policy network, the PG-MPPI algorithm provides a high-quality initial sampling distribution for the MPPI module</w:t>
      </w:r>
      <w:r w:rsidRPr="008A5DCC">
        <w:t>,</w:t>
      </w:r>
      <w:r w:rsidR="004F2D54" w:rsidRPr="004F2D54">
        <w:t xml:space="preserve"> </w:t>
      </w:r>
      <w:r w:rsidR="004F2D54">
        <w:t>which effectively addresses the problems of low sampling efficiency and susceptibility to local optima for traditional MPPI in high-dimensional spaces</w:t>
      </w:r>
      <w:r w:rsidRPr="008A5DCC">
        <w:t xml:space="preserve">. </w:t>
      </w:r>
      <w:r w:rsidR="002603B2" w:rsidRPr="002603B2">
        <w:rPr>
          <w:highlight w:val="yellow"/>
        </w:rPr>
        <w:t>Simulation results show that, across multiple static and reconfigurable obstacle scenarios designed in this paper, the proposed PG-MPPI algorithm achieves superior or comparable performance to the SF-SAC and SF-MPPI baselines in terms of collision-free success rate, planning efficiency, and trajectory smoothness. This validates the effectiveness and generalization capability of the proposed method for high-dimensional manipulator motion planning tasks.</w:t>
      </w:r>
      <w:r w:rsidRPr="008A5DCC">
        <w:t xml:space="preserve"> </w:t>
      </w:r>
      <w:r w:rsidR="00801162">
        <w:t>Future work will further explore the deployment of this framework on physical hardware platforms and its integration with an environmental perception module to enable real-time adaptive planning for unknown dynamic obstacles</w:t>
      </w:r>
      <w:r w:rsidRPr="008A5DCC">
        <w:t>.</w:t>
      </w:r>
    </w:p>
    <w:p w:rsidR="00E93210" w:rsidRPr="005B24DE" w:rsidRDefault="00E93210" w:rsidP="007C6A14">
      <w:pPr>
        <w:pStyle w:val="MDPI21heading1"/>
      </w:pPr>
      <w:r w:rsidRPr="005B24DE">
        <w:t>6. Patents</w:t>
      </w:r>
    </w:p>
    <w:p w:rsidR="00E93210" w:rsidRPr="005B24DE" w:rsidRDefault="00E93210" w:rsidP="007C6A14">
      <w:pPr>
        <w:pStyle w:val="MDPI62backmatter"/>
      </w:pPr>
      <w:r w:rsidRPr="005B24DE">
        <w:rPr>
          <w:b/>
        </w:rPr>
        <w:lastRenderedPageBreak/>
        <w:t>Author Contributions:</w:t>
      </w:r>
      <w:r w:rsidRPr="005B24DE">
        <w:t xml:space="preserve"> </w:t>
      </w:r>
      <w:r w:rsidR="00EE628C" w:rsidRPr="005B24DE">
        <w:t xml:space="preserve">Conceptualization, </w:t>
      </w:r>
      <w:bookmarkStart w:id="40" w:name="OLE_LINK32"/>
      <w:r w:rsidR="00EE628C">
        <w:t>L.L</w:t>
      </w:r>
      <w:bookmarkEnd w:id="40"/>
      <w:r w:rsidR="00EE628C">
        <w:t>.</w:t>
      </w:r>
      <w:r w:rsidR="00EE628C" w:rsidRPr="005B24DE">
        <w:t xml:space="preserve">; software, </w:t>
      </w:r>
      <w:r w:rsidR="00EE628C">
        <w:t>L.L.</w:t>
      </w:r>
      <w:r w:rsidR="00EE628C" w:rsidRPr="005B24DE">
        <w:t xml:space="preserve">; validation, </w:t>
      </w:r>
      <w:r w:rsidR="00EE628C">
        <w:t>L.L.</w:t>
      </w:r>
      <w:r w:rsidR="00EE628C" w:rsidRPr="005B24DE">
        <w:t xml:space="preserve">; writing—original draft preparation, </w:t>
      </w:r>
      <w:r w:rsidR="00EE628C">
        <w:t>L.L.</w:t>
      </w:r>
      <w:r w:rsidR="00EE628C" w:rsidRPr="005B24DE">
        <w:t xml:space="preserve">; writing—review and editing, </w:t>
      </w:r>
      <w:r w:rsidR="009563CF">
        <w:t>L.L.</w:t>
      </w:r>
      <w:r w:rsidR="00EE628C" w:rsidRPr="005B24DE">
        <w:t xml:space="preserve">; supervision, </w:t>
      </w:r>
      <w:r w:rsidR="009563CF">
        <w:t>X.W.</w:t>
      </w:r>
      <w:r w:rsidR="00EE628C" w:rsidRPr="005B24DE">
        <w:t xml:space="preserve">; project administration, </w:t>
      </w:r>
      <w:r w:rsidR="00EE628C">
        <w:t>C.W</w:t>
      </w:r>
      <w:r w:rsidR="00EE628C" w:rsidRPr="005B24DE">
        <w:t>. All authors have read and agreed to the published version of the manuscript.</w:t>
      </w:r>
    </w:p>
    <w:p w:rsidR="00E93210" w:rsidRDefault="00E93210" w:rsidP="007C6A14">
      <w:pPr>
        <w:pStyle w:val="MDPI62backmatter"/>
      </w:pPr>
      <w:r w:rsidRPr="005B24DE">
        <w:rPr>
          <w:b/>
        </w:rPr>
        <w:t>Funding:</w:t>
      </w:r>
      <w:r w:rsidRPr="005B24DE">
        <w:t xml:space="preserve"> </w:t>
      </w:r>
      <w:r w:rsidR="008D0491" w:rsidRPr="008D0491">
        <w:t xml:space="preserve">This research was funded by </w:t>
      </w:r>
      <w:r w:rsidR="008974F4">
        <w:t xml:space="preserve">the </w:t>
      </w:r>
      <w:r w:rsidR="008D0491" w:rsidRPr="008D0491">
        <w:t>Major Special Project of Innovation Consortium, grant number 2023JH1/11200014.</w:t>
      </w:r>
    </w:p>
    <w:p w:rsidR="00B958EA" w:rsidRPr="005B24DE" w:rsidRDefault="00B958EA" w:rsidP="007C6A14">
      <w:pPr>
        <w:pStyle w:val="MDPI62backmatter"/>
      </w:pPr>
      <w:r w:rsidRPr="005B24DE">
        <w:rPr>
          <w:b/>
        </w:rPr>
        <w:t>Data Availability Statement:</w:t>
      </w:r>
      <w:r w:rsidRPr="005B24DE">
        <w:t xml:space="preserve"> </w:t>
      </w:r>
      <w:r w:rsidR="008974F4">
        <w:t>The experimental data and source code associated with this study are available at the following repository:</w:t>
      </w:r>
      <w:r w:rsidR="008974F4" w:rsidRPr="00FA55F7">
        <w:t xml:space="preserve"> </w:t>
      </w:r>
      <w:r w:rsidR="00FA55F7" w:rsidRPr="00FA55F7">
        <w:t>https://github.com/FantasyRobot/rl_mppi</w:t>
      </w:r>
      <w:r w:rsidR="00EE628C">
        <w:t>.</w:t>
      </w:r>
    </w:p>
    <w:p w:rsidR="00E93210" w:rsidRPr="005B24DE" w:rsidRDefault="00E93210" w:rsidP="007C6A14">
      <w:pPr>
        <w:pStyle w:val="MDPI62backmatter"/>
      </w:pPr>
      <w:r w:rsidRPr="005B24DE">
        <w:rPr>
          <w:b/>
        </w:rPr>
        <w:t>Conflicts of Interest:</w:t>
      </w:r>
      <w:r w:rsidRPr="005B24DE">
        <w:t xml:space="preserve"> </w:t>
      </w:r>
      <w:r w:rsidR="00372F0B" w:rsidRPr="005B24DE">
        <w:t>The authors declare no conflicts of interest.</w:t>
      </w:r>
    </w:p>
    <w:p w:rsidR="00E93210" w:rsidRPr="005B24DE" w:rsidRDefault="00E93210" w:rsidP="0074439B">
      <w:pPr>
        <w:pStyle w:val="MDPI21heading1"/>
        <w:ind w:left="0"/>
      </w:pPr>
      <w:r w:rsidRPr="005B24DE">
        <w:t>References</w:t>
      </w:r>
    </w:p>
    <w:p w:rsidR="00E93210" w:rsidRPr="005B24DE" w:rsidRDefault="00F70387" w:rsidP="007C6A14">
      <w:pPr>
        <w:pStyle w:val="MDPI81references"/>
        <w:numPr>
          <w:ilvl w:val="0"/>
          <w:numId w:val="4"/>
        </w:numPr>
        <w:ind w:left="425" w:hanging="425"/>
      </w:pPr>
      <w:r>
        <w:t xml:space="preserve">Liu, J.; Yap, H.J.; Khairuddin, A.S.M. </w:t>
      </w:r>
      <w:bookmarkStart w:id="41" w:name="OLE_LINK74"/>
      <w:r>
        <w:t>Review on motion planning of robotic manipulator in dynamic environments</w:t>
      </w:r>
      <w:bookmarkEnd w:id="41"/>
      <w:r>
        <w:t xml:space="preserve">. </w:t>
      </w:r>
      <w:r w:rsidRPr="0011547C">
        <w:rPr>
          <w:i/>
        </w:rPr>
        <w:t>J. Sens.</w:t>
      </w:r>
      <w:r>
        <w:t xml:space="preserve"> </w:t>
      </w:r>
      <w:r w:rsidRPr="00E50E19">
        <w:rPr>
          <w:b/>
        </w:rPr>
        <w:t>2024</w:t>
      </w:r>
      <w:r>
        <w:t xml:space="preserve">, </w:t>
      </w:r>
      <w:r w:rsidR="00765F91">
        <w:rPr>
          <w:i/>
        </w:rPr>
        <w:t>1</w:t>
      </w:r>
      <w:r>
        <w:t>, 5969512.</w:t>
      </w:r>
    </w:p>
    <w:p w:rsidR="00E93210" w:rsidRPr="005B24DE" w:rsidRDefault="00F70387" w:rsidP="007C6A14">
      <w:pPr>
        <w:pStyle w:val="MDPI81references"/>
        <w:numPr>
          <w:ilvl w:val="0"/>
          <w:numId w:val="4"/>
        </w:numPr>
        <w:ind w:left="425" w:hanging="425"/>
      </w:pPr>
      <w:r>
        <w:t>Koptev, M.; Figueroa, N.; Billard, A. Reactive collision-free motion generation in joint space via dynamical systems and sampling-based MPC.</w:t>
      </w:r>
      <w:r w:rsidRPr="0011547C">
        <w:rPr>
          <w:i/>
        </w:rPr>
        <w:t xml:space="preserve"> Int. J. Robot. Res.</w:t>
      </w:r>
      <w:r>
        <w:t xml:space="preserve"> </w:t>
      </w:r>
      <w:r w:rsidRPr="0011547C">
        <w:rPr>
          <w:b/>
        </w:rPr>
        <w:t>2024</w:t>
      </w:r>
      <w:r>
        <w:t xml:space="preserve">, </w:t>
      </w:r>
      <w:r w:rsidRPr="0011547C">
        <w:rPr>
          <w:i/>
        </w:rPr>
        <w:t>43</w:t>
      </w:r>
      <w:r>
        <w:t>, 2049-2069.</w:t>
      </w:r>
    </w:p>
    <w:p w:rsidR="00E93210" w:rsidRPr="005B24DE" w:rsidRDefault="00F70387" w:rsidP="007C6A14">
      <w:pPr>
        <w:pStyle w:val="MDPI81references"/>
        <w:numPr>
          <w:ilvl w:val="0"/>
          <w:numId w:val="4"/>
        </w:numPr>
        <w:ind w:left="425" w:hanging="425"/>
      </w:pPr>
      <w:r>
        <w:t xml:space="preserve">Luo, S.; Zhang, M.; Zhuang, Y.; et al. A survey of path planning of industrial robots based on rapidly exploring random trees. </w:t>
      </w:r>
      <w:r w:rsidRPr="00765F91">
        <w:rPr>
          <w:i/>
        </w:rPr>
        <w:t>Front. Neurorobot.</w:t>
      </w:r>
      <w:r>
        <w:t xml:space="preserve"> </w:t>
      </w:r>
      <w:r w:rsidRPr="00765F91">
        <w:rPr>
          <w:b/>
        </w:rPr>
        <w:t>2023</w:t>
      </w:r>
      <w:r>
        <w:t xml:space="preserve">, </w:t>
      </w:r>
      <w:r w:rsidRPr="00765F91">
        <w:rPr>
          <w:i/>
        </w:rPr>
        <w:t>17</w:t>
      </w:r>
      <w:r>
        <w:t>, 1268447</w:t>
      </w:r>
      <w:r w:rsidR="00E93210" w:rsidRPr="005B24DE">
        <w:t>.</w:t>
      </w:r>
    </w:p>
    <w:p w:rsidR="00E93210" w:rsidRPr="005B24DE" w:rsidRDefault="00F70387" w:rsidP="007C6A14">
      <w:pPr>
        <w:pStyle w:val="MDPI81references"/>
        <w:numPr>
          <w:ilvl w:val="0"/>
          <w:numId w:val="3"/>
        </w:numPr>
        <w:ind w:left="425" w:hanging="425"/>
      </w:pPr>
      <w:r>
        <w:t xml:space="preserve">Schulman, J.; Ho, J.; Lee, A.X.; et al. </w:t>
      </w:r>
      <w:bookmarkStart w:id="42" w:name="OLE_LINK75"/>
      <w:bookmarkStart w:id="43" w:name="OLE_LINK76"/>
      <w:r>
        <w:t>Finding locally optimal, collision-free trajectories with sequential convex optimization</w:t>
      </w:r>
      <w:bookmarkEnd w:id="42"/>
      <w:bookmarkEnd w:id="43"/>
      <w:r>
        <w:t>.</w:t>
      </w:r>
      <w:bookmarkStart w:id="44" w:name="OLE_LINK81"/>
      <w:r>
        <w:t xml:space="preserve"> In Proceedings of the</w:t>
      </w:r>
      <w:r w:rsidR="00D205B0">
        <w:t xml:space="preserve"> </w:t>
      </w:r>
      <w:bookmarkEnd w:id="44"/>
      <w:r w:rsidR="00D205B0">
        <w:t xml:space="preserve">Robotics: Science and Systems </w:t>
      </w:r>
      <w:r>
        <w:t xml:space="preserve">2013, </w:t>
      </w:r>
      <w:r w:rsidR="00D205B0">
        <w:t>Berlin, Germany, 24 June 2013</w:t>
      </w:r>
      <w:r w:rsidR="00E93210" w:rsidRPr="005B24DE">
        <w:t>.</w:t>
      </w:r>
    </w:p>
    <w:p w:rsidR="00E93210" w:rsidRPr="005B24DE" w:rsidRDefault="00F70387" w:rsidP="007C6A14">
      <w:pPr>
        <w:pStyle w:val="MDPI81references"/>
        <w:numPr>
          <w:ilvl w:val="0"/>
          <w:numId w:val="3"/>
        </w:numPr>
        <w:ind w:left="425" w:hanging="425"/>
      </w:pPr>
      <w:r>
        <w:t xml:space="preserve">Mayne, D.Q. </w:t>
      </w:r>
      <w:bookmarkStart w:id="45" w:name="OLE_LINK77"/>
      <w:r>
        <w:t>Model predictive control: Recent developments and future promise</w:t>
      </w:r>
      <w:bookmarkEnd w:id="45"/>
      <w:r>
        <w:t xml:space="preserve">. </w:t>
      </w:r>
      <w:r w:rsidRPr="007E0E98">
        <w:rPr>
          <w:i/>
        </w:rPr>
        <w:t>Automatica</w:t>
      </w:r>
      <w:r>
        <w:t xml:space="preserve"> </w:t>
      </w:r>
      <w:r w:rsidRPr="007E0E98">
        <w:rPr>
          <w:b/>
        </w:rPr>
        <w:t>2014</w:t>
      </w:r>
      <w:r>
        <w:t xml:space="preserve">, </w:t>
      </w:r>
      <w:r w:rsidRPr="007E0E98">
        <w:rPr>
          <w:i/>
        </w:rPr>
        <w:t>50</w:t>
      </w:r>
      <w:r>
        <w:t>, 2967-2986</w:t>
      </w:r>
      <w:r w:rsidR="00E93210" w:rsidRPr="005B24DE">
        <w:t>.</w:t>
      </w:r>
    </w:p>
    <w:p w:rsidR="00E93210" w:rsidRDefault="005D1F25" w:rsidP="007C6A14">
      <w:pPr>
        <w:pStyle w:val="MDPI81references"/>
        <w:numPr>
          <w:ilvl w:val="0"/>
          <w:numId w:val="3"/>
        </w:numPr>
        <w:ind w:left="425" w:hanging="425"/>
      </w:pPr>
      <w:r>
        <w:t xml:space="preserve">Williams, G.; Drews, P.; Goldfain, B.; et al. Information-theoretic model predictive control: Theory and applications to autonomous driving. </w:t>
      </w:r>
      <w:r w:rsidRPr="00846735">
        <w:rPr>
          <w:i/>
        </w:rPr>
        <w:t>IEEE Trans. Robot.</w:t>
      </w:r>
      <w:r>
        <w:t xml:space="preserve"> </w:t>
      </w:r>
      <w:r w:rsidRPr="00846735">
        <w:rPr>
          <w:b/>
        </w:rPr>
        <w:t>2018</w:t>
      </w:r>
      <w:r>
        <w:t xml:space="preserve">, </w:t>
      </w:r>
      <w:r w:rsidRPr="00846735">
        <w:rPr>
          <w:i/>
        </w:rPr>
        <w:t>34</w:t>
      </w:r>
      <w:r>
        <w:t>, 1603-1622</w:t>
      </w:r>
      <w:r w:rsidR="00974112" w:rsidRPr="005B24DE">
        <w:t>.</w:t>
      </w:r>
    </w:p>
    <w:p w:rsidR="00620B2F" w:rsidRDefault="00620B2F" w:rsidP="007C6A14">
      <w:pPr>
        <w:pStyle w:val="MDPI81references"/>
        <w:numPr>
          <w:ilvl w:val="0"/>
          <w:numId w:val="3"/>
        </w:numPr>
        <w:ind w:left="425" w:hanging="425"/>
      </w:pPr>
      <w:r>
        <w:t xml:space="preserve">Belvedere, T.; Ziegltrum, M.; Turrisi, G.; et al. Feedback-MPPI: fast sampling-based MPC via rollout differentiation–adios low-level controllers. </w:t>
      </w:r>
      <w:r w:rsidRPr="00C24C93">
        <w:rPr>
          <w:i/>
        </w:rPr>
        <w:t>IEEE Robot. Autom. Lett.</w:t>
      </w:r>
      <w:r>
        <w:t xml:space="preserve"> </w:t>
      </w:r>
      <w:r w:rsidRPr="00C24C93">
        <w:rPr>
          <w:b/>
        </w:rPr>
        <w:t>2025</w:t>
      </w:r>
      <w:r>
        <w:t xml:space="preserve">, </w:t>
      </w:r>
      <w:r w:rsidRPr="00C24C93">
        <w:rPr>
          <w:i/>
        </w:rPr>
        <w:t>11</w:t>
      </w:r>
      <w:r>
        <w:t>, 1-8.</w:t>
      </w:r>
    </w:p>
    <w:p w:rsidR="00620B2F" w:rsidRDefault="00620B2F" w:rsidP="007C6A14">
      <w:pPr>
        <w:pStyle w:val="MDPI81references"/>
        <w:numPr>
          <w:ilvl w:val="0"/>
          <w:numId w:val="3"/>
        </w:numPr>
        <w:ind w:left="425" w:hanging="425"/>
      </w:pPr>
      <w:r>
        <w:t xml:space="preserve">Qu, Y.; Chu, H.; Gao, S.; et al. RL-driven MPPI: Accelerating online control laws calculation with offline policy. </w:t>
      </w:r>
      <w:r w:rsidRPr="00B97F75">
        <w:rPr>
          <w:i/>
        </w:rPr>
        <w:t>IEEE Trans. Intell. Veh.</w:t>
      </w:r>
      <w:r>
        <w:t xml:space="preserve"> </w:t>
      </w:r>
      <w:r w:rsidRPr="00B97F75">
        <w:rPr>
          <w:b/>
        </w:rPr>
        <w:t>2023</w:t>
      </w:r>
      <w:r>
        <w:t xml:space="preserve">, </w:t>
      </w:r>
      <w:r w:rsidRPr="00B97F75">
        <w:rPr>
          <w:i/>
        </w:rPr>
        <w:t>9</w:t>
      </w:r>
      <w:r>
        <w:t>, 3605-3616.</w:t>
      </w:r>
    </w:p>
    <w:p w:rsidR="00620B2F" w:rsidRPr="0011494C" w:rsidRDefault="00620B2F" w:rsidP="007C6A14">
      <w:pPr>
        <w:pStyle w:val="MDPI81references"/>
        <w:numPr>
          <w:ilvl w:val="0"/>
          <w:numId w:val="3"/>
        </w:numPr>
        <w:ind w:left="425" w:hanging="425"/>
      </w:pPr>
      <w:r w:rsidRPr="0011494C">
        <w:t xml:space="preserve">Ezeji, O.; Ziegltrum, M.; Turrisi, G.; et al. BC-MPPI: A Probabilistic Constraint Layer for Safe Model-Predictive Path-Integral Control. In </w:t>
      </w:r>
      <w:r w:rsidR="00B5590E" w:rsidRPr="0011494C">
        <w:t xml:space="preserve">Proceedings of </w:t>
      </w:r>
      <w:r w:rsidRPr="0011494C">
        <w:t>Agents and Robots for Reliable Engineered Autonomy</w:t>
      </w:r>
      <w:r w:rsidR="00B5590E" w:rsidRPr="0011494C">
        <w:t xml:space="preserve"> 2025, Bologna, Italy, 25 October 2025</w:t>
      </w:r>
      <w:r w:rsidRPr="0011494C">
        <w:t>.</w:t>
      </w:r>
    </w:p>
    <w:p w:rsidR="00620B2F" w:rsidRDefault="00620B2F" w:rsidP="007C6A14">
      <w:pPr>
        <w:pStyle w:val="MDPI81references"/>
        <w:numPr>
          <w:ilvl w:val="0"/>
          <w:numId w:val="3"/>
        </w:numPr>
        <w:ind w:left="425" w:hanging="425"/>
      </w:pPr>
      <w:r>
        <w:t xml:space="preserve">Tamizi, M.G.; Yaghoubi, M.; Najjaran, H. </w:t>
      </w:r>
      <w:bookmarkStart w:id="46" w:name="OLE_LINK82"/>
      <w:r>
        <w:t>A review of recent trend in motion planning of industrial robots</w:t>
      </w:r>
      <w:bookmarkEnd w:id="46"/>
      <w:r>
        <w:t>: MG Tamizi et al.</w:t>
      </w:r>
      <w:r w:rsidRPr="00B5590E">
        <w:rPr>
          <w:i/>
        </w:rPr>
        <w:t xml:space="preserve"> Int. J. Intell. Robot. Appl.</w:t>
      </w:r>
      <w:r>
        <w:t xml:space="preserve"> </w:t>
      </w:r>
      <w:r w:rsidRPr="00B5590E">
        <w:rPr>
          <w:b/>
        </w:rPr>
        <w:t>2023</w:t>
      </w:r>
      <w:r>
        <w:t xml:space="preserve">, </w:t>
      </w:r>
      <w:r w:rsidRPr="00B5590E">
        <w:rPr>
          <w:i/>
        </w:rPr>
        <w:t>7</w:t>
      </w:r>
      <w:r>
        <w:t>, 253-274.</w:t>
      </w:r>
    </w:p>
    <w:p w:rsidR="00620B2F" w:rsidRDefault="00620B2F" w:rsidP="007C6A14">
      <w:pPr>
        <w:pStyle w:val="MDPI81references"/>
        <w:numPr>
          <w:ilvl w:val="0"/>
          <w:numId w:val="3"/>
        </w:numPr>
        <w:ind w:left="425" w:hanging="425"/>
      </w:pPr>
      <w:r>
        <w:t xml:space="preserve">Stan, L.; Nicolescu, A.F.; Pupăză, C. Reinforcement learning for assembly robots: A review. </w:t>
      </w:r>
      <w:r w:rsidRPr="00B5590E">
        <w:rPr>
          <w:i/>
        </w:rPr>
        <w:t>Proc. Manuf. Syst.</w:t>
      </w:r>
      <w:r>
        <w:t xml:space="preserve"> </w:t>
      </w:r>
      <w:r w:rsidRPr="00B5590E">
        <w:rPr>
          <w:b/>
        </w:rPr>
        <w:t>2020</w:t>
      </w:r>
      <w:r>
        <w:t xml:space="preserve">, </w:t>
      </w:r>
      <w:r w:rsidRPr="00B5590E">
        <w:rPr>
          <w:i/>
        </w:rPr>
        <w:t>15</w:t>
      </w:r>
      <w:r>
        <w:t>, 135-146.</w:t>
      </w:r>
    </w:p>
    <w:p w:rsidR="00620B2F" w:rsidRDefault="00620B2F" w:rsidP="007C6A14">
      <w:pPr>
        <w:pStyle w:val="MDPI81references"/>
        <w:numPr>
          <w:ilvl w:val="0"/>
          <w:numId w:val="3"/>
        </w:numPr>
        <w:ind w:left="425" w:hanging="425"/>
      </w:pPr>
      <w:r>
        <w:t>Romero, A.; Aljalbout, E.; Song, Y.; et al. Actor–Critic Model Predictive Control: Differentiable Optimization Meets Reinforcement Learning for Agile Flight.</w:t>
      </w:r>
      <w:r w:rsidRPr="00B5590E">
        <w:rPr>
          <w:i/>
        </w:rPr>
        <w:t xml:space="preserve"> IEEE Trans. Robot.</w:t>
      </w:r>
      <w:r>
        <w:t xml:space="preserve"> </w:t>
      </w:r>
      <w:r w:rsidRPr="00B5590E">
        <w:rPr>
          <w:b/>
        </w:rPr>
        <w:t>2025</w:t>
      </w:r>
      <w:r>
        <w:t xml:space="preserve">, </w:t>
      </w:r>
      <w:r w:rsidRPr="00B5590E">
        <w:rPr>
          <w:i/>
        </w:rPr>
        <w:t>42</w:t>
      </w:r>
      <w:r>
        <w:t>, 673-692.</w:t>
      </w:r>
    </w:p>
    <w:p w:rsidR="00620B2F" w:rsidRDefault="00620B2F" w:rsidP="007C6A14">
      <w:pPr>
        <w:pStyle w:val="MDPI81references"/>
        <w:numPr>
          <w:ilvl w:val="0"/>
          <w:numId w:val="3"/>
        </w:numPr>
        <w:ind w:left="425" w:hanging="425"/>
      </w:pPr>
      <w:r>
        <w:t>Baltussen, T.; Orrico, C.A.; Katriniok, A.; et al. Value Function Approximation for Nonlinear MPC: Learning a Terminal Cost Function with a Descent Property. In Proceedings of the 2025 IEEE 64th Conference on Decision and Control</w:t>
      </w:r>
      <w:r w:rsidR="00B5590E">
        <w:t xml:space="preserve">, </w:t>
      </w:r>
      <w:r w:rsidR="00B5048D">
        <w:t xml:space="preserve">Rio De Janeiro, Brazil, </w:t>
      </w:r>
      <w:r w:rsidR="00B5590E">
        <w:t>10 December 2025</w:t>
      </w:r>
      <w:r>
        <w:t>.</w:t>
      </w:r>
    </w:p>
    <w:p w:rsidR="006917D2" w:rsidRDefault="00620B2F" w:rsidP="006917D2">
      <w:pPr>
        <w:pStyle w:val="MDPI81references"/>
        <w:numPr>
          <w:ilvl w:val="0"/>
          <w:numId w:val="3"/>
        </w:numPr>
        <w:ind w:left="425" w:hanging="425"/>
      </w:pPr>
      <w:r>
        <w:t>Hansen, N.; Wang, X.; Su, H. Temporal difference learning for model predictive contro</w:t>
      </w:r>
      <w:r w:rsidRPr="00586A95">
        <w:t xml:space="preserve">l. </w:t>
      </w:r>
      <w:proofErr w:type="spellStart"/>
      <w:r w:rsidRPr="00586A95">
        <w:rPr>
          <w:i/>
        </w:rPr>
        <w:t>arXiv</w:t>
      </w:r>
      <w:proofErr w:type="spellEnd"/>
      <w:r w:rsidRPr="00586A95">
        <w:rPr>
          <w:i/>
        </w:rPr>
        <w:t xml:space="preserve"> preprint</w:t>
      </w:r>
      <w:r w:rsidR="00B0218B" w:rsidRPr="00586A95">
        <w:rPr>
          <w:i/>
        </w:rPr>
        <w:t xml:space="preserve"> </w:t>
      </w:r>
      <w:r w:rsidR="00B0218B" w:rsidRPr="00586A95">
        <w:rPr>
          <w:b/>
        </w:rPr>
        <w:t>2022</w:t>
      </w:r>
      <w:r w:rsidR="0050148D" w:rsidRPr="00586A95">
        <w:t>,</w:t>
      </w:r>
      <w:r w:rsidRPr="00586A95">
        <w:t xml:space="preserve"> 2203.04955.</w:t>
      </w:r>
    </w:p>
    <w:p w:rsidR="006917D2" w:rsidRDefault="006917D2" w:rsidP="006917D2">
      <w:pPr>
        <w:pStyle w:val="MDPI81references"/>
        <w:numPr>
          <w:ilvl w:val="0"/>
          <w:numId w:val="3"/>
        </w:numPr>
        <w:ind w:left="425" w:hanging="425"/>
        <w:rPr>
          <w:highlight w:val="yellow"/>
        </w:rPr>
      </w:pPr>
      <w:r w:rsidRPr="006917D2">
        <w:rPr>
          <w:highlight w:val="yellow"/>
        </w:rPr>
        <w:t>Wang, P.; Li, C.; Weaver, C.; et al. Residual-</w:t>
      </w:r>
      <w:proofErr w:type="spellStart"/>
      <w:r w:rsidRPr="006917D2">
        <w:rPr>
          <w:highlight w:val="yellow"/>
        </w:rPr>
        <w:t>mppi</w:t>
      </w:r>
      <w:proofErr w:type="spellEnd"/>
      <w:r w:rsidRPr="006917D2">
        <w:rPr>
          <w:highlight w:val="yellow"/>
        </w:rPr>
        <w:t xml:space="preserve">: Online policy customization for continuous control. </w:t>
      </w:r>
      <w:proofErr w:type="spellStart"/>
      <w:r w:rsidRPr="006917D2">
        <w:rPr>
          <w:i/>
          <w:highlight w:val="yellow"/>
        </w:rPr>
        <w:t>arXiv</w:t>
      </w:r>
      <w:proofErr w:type="spellEnd"/>
      <w:r w:rsidRPr="006917D2">
        <w:rPr>
          <w:i/>
          <w:highlight w:val="yellow"/>
        </w:rPr>
        <w:t xml:space="preserve"> preprint</w:t>
      </w:r>
      <w:r w:rsidRPr="006917D2">
        <w:rPr>
          <w:highlight w:val="yellow"/>
        </w:rPr>
        <w:t xml:space="preserve"> </w:t>
      </w:r>
      <w:r w:rsidRPr="006917D2">
        <w:rPr>
          <w:b/>
          <w:highlight w:val="yellow"/>
        </w:rPr>
        <w:t>2024</w:t>
      </w:r>
      <w:r w:rsidRPr="006917D2">
        <w:rPr>
          <w:highlight w:val="yellow"/>
        </w:rPr>
        <w:t>, 2407.00898.</w:t>
      </w:r>
    </w:p>
    <w:p w:rsidR="00137B08" w:rsidRPr="006917D2" w:rsidRDefault="00137B08" w:rsidP="00137B08">
      <w:pPr>
        <w:pStyle w:val="MDPI81references"/>
        <w:numPr>
          <w:ilvl w:val="0"/>
          <w:numId w:val="3"/>
        </w:numPr>
        <w:ind w:left="425" w:hanging="425"/>
        <w:rPr>
          <w:highlight w:val="yellow"/>
        </w:rPr>
      </w:pPr>
      <w:proofErr w:type="spellStart"/>
      <w:r w:rsidRPr="00137B08">
        <w:rPr>
          <w:highlight w:val="yellow"/>
        </w:rPr>
        <w:t>Dergachev</w:t>
      </w:r>
      <w:proofErr w:type="spellEnd"/>
      <w:r>
        <w:rPr>
          <w:highlight w:val="yellow"/>
        </w:rPr>
        <w:t>,</w:t>
      </w:r>
      <w:r w:rsidRPr="00137B08">
        <w:rPr>
          <w:highlight w:val="yellow"/>
        </w:rPr>
        <w:t xml:space="preserve"> S</w:t>
      </w:r>
      <w:r>
        <w:rPr>
          <w:highlight w:val="yellow"/>
        </w:rPr>
        <w:t>.;</w:t>
      </w:r>
      <w:r w:rsidRPr="00137B08">
        <w:rPr>
          <w:highlight w:val="yellow"/>
        </w:rPr>
        <w:t xml:space="preserve"> </w:t>
      </w:r>
      <w:proofErr w:type="spellStart"/>
      <w:r w:rsidRPr="00137B08">
        <w:rPr>
          <w:highlight w:val="yellow"/>
        </w:rPr>
        <w:t>Pshenitsyn</w:t>
      </w:r>
      <w:proofErr w:type="spellEnd"/>
      <w:r>
        <w:rPr>
          <w:highlight w:val="yellow"/>
        </w:rPr>
        <w:t>,</w:t>
      </w:r>
      <w:r w:rsidRPr="00137B08">
        <w:rPr>
          <w:highlight w:val="yellow"/>
        </w:rPr>
        <w:t xml:space="preserve"> A</w:t>
      </w:r>
      <w:r>
        <w:rPr>
          <w:highlight w:val="yellow"/>
        </w:rPr>
        <w:t>.;</w:t>
      </w:r>
      <w:r w:rsidRPr="00137B08">
        <w:rPr>
          <w:highlight w:val="yellow"/>
        </w:rPr>
        <w:t xml:space="preserve"> </w:t>
      </w:r>
      <w:proofErr w:type="spellStart"/>
      <w:r w:rsidRPr="00137B08">
        <w:rPr>
          <w:highlight w:val="yellow"/>
        </w:rPr>
        <w:t>Panov</w:t>
      </w:r>
      <w:proofErr w:type="spellEnd"/>
      <w:r>
        <w:rPr>
          <w:highlight w:val="yellow"/>
        </w:rPr>
        <w:t>,</w:t>
      </w:r>
      <w:r w:rsidRPr="00137B08">
        <w:rPr>
          <w:highlight w:val="yellow"/>
        </w:rPr>
        <w:t xml:space="preserve"> A</w:t>
      </w:r>
      <w:r>
        <w:rPr>
          <w:highlight w:val="yellow"/>
        </w:rPr>
        <w:t>.;</w:t>
      </w:r>
      <w:r w:rsidRPr="00137B08">
        <w:rPr>
          <w:highlight w:val="yellow"/>
        </w:rPr>
        <w:t xml:space="preserve"> et al. </w:t>
      </w:r>
      <w:proofErr w:type="spellStart"/>
      <w:r w:rsidRPr="00137B08">
        <w:rPr>
          <w:highlight w:val="yellow"/>
        </w:rPr>
        <w:t>CoRL</w:t>
      </w:r>
      <w:proofErr w:type="spellEnd"/>
      <w:r w:rsidRPr="00137B08">
        <w:rPr>
          <w:highlight w:val="yellow"/>
        </w:rPr>
        <w:t xml:space="preserve">-MPPI: Enhancing MPPI </w:t>
      </w:r>
      <w:r>
        <w:rPr>
          <w:highlight w:val="yellow"/>
        </w:rPr>
        <w:t>w</w:t>
      </w:r>
      <w:r w:rsidRPr="00137B08">
        <w:rPr>
          <w:highlight w:val="yellow"/>
        </w:rPr>
        <w:t xml:space="preserve">ith Learnable </w:t>
      </w:r>
      <w:proofErr w:type="spellStart"/>
      <w:r w:rsidRPr="00137B08">
        <w:rPr>
          <w:highlight w:val="yellow"/>
        </w:rPr>
        <w:t>Behaviours</w:t>
      </w:r>
      <w:proofErr w:type="spellEnd"/>
      <w:r w:rsidRPr="00137B08">
        <w:rPr>
          <w:highlight w:val="yellow"/>
        </w:rPr>
        <w:t xml:space="preserve"> </w:t>
      </w:r>
      <w:r>
        <w:rPr>
          <w:highlight w:val="yellow"/>
        </w:rPr>
        <w:t>f</w:t>
      </w:r>
      <w:r w:rsidRPr="00137B08">
        <w:rPr>
          <w:highlight w:val="yellow"/>
        </w:rPr>
        <w:t xml:space="preserve">or Efficient </w:t>
      </w:r>
      <w:r>
        <w:rPr>
          <w:highlight w:val="yellow"/>
        </w:rPr>
        <w:t>a</w:t>
      </w:r>
      <w:r w:rsidRPr="00137B08">
        <w:rPr>
          <w:highlight w:val="yellow"/>
        </w:rPr>
        <w:t>nd Provably-Safe Mu</w:t>
      </w:r>
      <w:r>
        <w:rPr>
          <w:highlight w:val="yellow"/>
        </w:rPr>
        <w:t>lti-Robot Collision Avoidance</w:t>
      </w:r>
      <w:r w:rsidRPr="00137B08">
        <w:rPr>
          <w:highlight w:val="yellow"/>
        </w:rPr>
        <w:t xml:space="preserve">. </w:t>
      </w:r>
      <w:proofErr w:type="spellStart"/>
      <w:r w:rsidRPr="00137B08">
        <w:rPr>
          <w:i/>
          <w:highlight w:val="yellow"/>
        </w:rPr>
        <w:t>arXiv</w:t>
      </w:r>
      <w:proofErr w:type="spellEnd"/>
      <w:r w:rsidRPr="00137B08">
        <w:rPr>
          <w:i/>
          <w:highlight w:val="yellow"/>
        </w:rPr>
        <w:t xml:space="preserve"> preprint</w:t>
      </w:r>
      <w:r w:rsidRPr="00137B08">
        <w:rPr>
          <w:highlight w:val="yellow"/>
        </w:rPr>
        <w:t xml:space="preserve"> </w:t>
      </w:r>
      <w:r w:rsidRPr="00137B08">
        <w:rPr>
          <w:b/>
          <w:highlight w:val="yellow"/>
        </w:rPr>
        <w:t>2025</w:t>
      </w:r>
      <w:r>
        <w:rPr>
          <w:highlight w:val="yellow"/>
        </w:rPr>
        <w:t xml:space="preserve">, </w:t>
      </w:r>
      <w:r w:rsidR="00035F62">
        <w:rPr>
          <w:highlight w:val="yellow"/>
        </w:rPr>
        <w:t>2511.09331</w:t>
      </w:r>
      <w:r w:rsidRPr="00137B08">
        <w:rPr>
          <w:highlight w:val="yellow"/>
        </w:rPr>
        <w:t>.</w:t>
      </w:r>
    </w:p>
    <w:p w:rsidR="00620B2F" w:rsidRDefault="00620B2F" w:rsidP="007C6A14">
      <w:pPr>
        <w:pStyle w:val="MDPI81references"/>
        <w:numPr>
          <w:ilvl w:val="0"/>
          <w:numId w:val="3"/>
        </w:numPr>
        <w:ind w:left="425" w:hanging="425"/>
      </w:pPr>
      <w:r w:rsidRPr="00586A95">
        <w:t xml:space="preserve">Liu, P.; Zhang, Y.; Wang, H.; et al. Real-time collision detection between general SDFs. </w:t>
      </w:r>
      <w:r w:rsidRPr="00586A95">
        <w:rPr>
          <w:i/>
        </w:rPr>
        <w:t xml:space="preserve">Comput. Aided Geom. Des. </w:t>
      </w:r>
      <w:r w:rsidRPr="00586A95">
        <w:rPr>
          <w:b/>
        </w:rPr>
        <w:t>2024</w:t>
      </w:r>
      <w:r w:rsidRPr="00586A95">
        <w:t xml:space="preserve">, </w:t>
      </w:r>
      <w:r w:rsidRPr="00586A95">
        <w:rPr>
          <w:i/>
        </w:rPr>
        <w:t>111</w:t>
      </w:r>
      <w:r w:rsidRPr="00586A95">
        <w:t>, 102305.</w:t>
      </w:r>
    </w:p>
    <w:p w:rsidR="002C6754" w:rsidRPr="00586A95" w:rsidRDefault="002C6754" w:rsidP="002C6754">
      <w:pPr>
        <w:pStyle w:val="MDPI81references"/>
        <w:numPr>
          <w:ilvl w:val="0"/>
          <w:numId w:val="3"/>
        </w:numPr>
        <w:ind w:left="425" w:hanging="425"/>
      </w:pPr>
      <w:r w:rsidRPr="00586A95">
        <w:t>Li, Y.; Miyazaki, T.; Kawashima, K. One-Step Model Predictive Path Integral for Manipulator Motion Planning Using Configuration Space Distance Fields.</w:t>
      </w:r>
      <w:r w:rsidRPr="00586A95">
        <w:rPr>
          <w:i/>
        </w:rPr>
        <w:t xml:space="preserve"> </w:t>
      </w:r>
      <w:proofErr w:type="spellStart"/>
      <w:r w:rsidRPr="00586A95">
        <w:rPr>
          <w:i/>
        </w:rPr>
        <w:t>arXiv</w:t>
      </w:r>
      <w:proofErr w:type="spellEnd"/>
      <w:r w:rsidRPr="00586A95">
        <w:rPr>
          <w:i/>
        </w:rPr>
        <w:t xml:space="preserve"> preprint</w:t>
      </w:r>
      <w:r w:rsidRPr="00586A95">
        <w:t xml:space="preserve"> </w:t>
      </w:r>
      <w:r w:rsidRPr="00586A95">
        <w:rPr>
          <w:b/>
        </w:rPr>
        <w:t>2025</w:t>
      </w:r>
      <w:r w:rsidRPr="00586A95">
        <w:t xml:space="preserve">, </w:t>
      </w:r>
      <w:r>
        <w:t>2509.00836</w:t>
      </w:r>
      <w:r w:rsidRPr="00586A95">
        <w:t>.</w:t>
      </w:r>
    </w:p>
    <w:p w:rsidR="002C6754" w:rsidRPr="00586A95" w:rsidRDefault="002C6754" w:rsidP="002C6754">
      <w:pPr>
        <w:pStyle w:val="MDPI81references"/>
        <w:numPr>
          <w:ilvl w:val="0"/>
          <w:numId w:val="3"/>
        </w:numPr>
        <w:ind w:left="425" w:hanging="425"/>
      </w:pPr>
      <w:bookmarkStart w:id="47" w:name="_Ref224563351"/>
      <w:r w:rsidRPr="00586A95">
        <w:t xml:space="preserve">Li, Y.; Chi, X.; </w:t>
      </w:r>
      <w:proofErr w:type="spellStart"/>
      <w:r w:rsidRPr="00586A95">
        <w:t>Razmjoo</w:t>
      </w:r>
      <w:proofErr w:type="spellEnd"/>
      <w:r w:rsidRPr="00586A95">
        <w:t xml:space="preserve">, A.; et al. Configuration space distance fields for manipulation planning. </w:t>
      </w:r>
      <w:proofErr w:type="spellStart"/>
      <w:r w:rsidRPr="00586A95">
        <w:rPr>
          <w:i/>
        </w:rPr>
        <w:t>arXiv</w:t>
      </w:r>
      <w:proofErr w:type="spellEnd"/>
      <w:r w:rsidRPr="00586A95">
        <w:rPr>
          <w:i/>
        </w:rPr>
        <w:t xml:space="preserve"> preprint</w:t>
      </w:r>
      <w:r w:rsidRPr="00586A95">
        <w:t xml:space="preserve"> </w:t>
      </w:r>
      <w:r w:rsidRPr="00586A95">
        <w:rPr>
          <w:b/>
        </w:rPr>
        <w:t>2024</w:t>
      </w:r>
      <w:r w:rsidRPr="00586A95">
        <w:t>, 2406.01137.</w:t>
      </w:r>
      <w:bookmarkEnd w:id="47"/>
    </w:p>
    <w:p w:rsidR="00620B2F" w:rsidRPr="00586A95" w:rsidRDefault="00620B2F" w:rsidP="007C6A14">
      <w:pPr>
        <w:pStyle w:val="MDPI81references"/>
        <w:numPr>
          <w:ilvl w:val="0"/>
          <w:numId w:val="3"/>
        </w:numPr>
        <w:ind w:left="425" w:hanging="425"/>
      </w:pPr>
      <w:r w:rsidRPr="00586A95">
        <w:t xml:space="preserve">Ames, A.D.; Coogan, S.; Egerstedt, M.; et al. Control barrier functions: Theory and applications. In Proceedings of the </w:t>
      </w:r>
      <w:bookmarkStart w:id="48" w:name="OLE_LINK83"/>
      <w:r w:rsidRPr="00586A95">
        <w:t>2019 18th European Control Conference</w:t>
      </w:r>
      <w:bookmarkEnd w:id="48"/>
      <w:r w:rsidR="00B0218B" w:rsidRPr="00586A95">
        <w:t>,</w:t>
      </w:r>
      <w:r w:rsidRPr="00586A95">
        <w:t xml:space="preserve"> </w:t>
      </w:r>
      <w:r w:rsidR="00C37942" w:rsidRPr="00586A95">
        <w:t>Naples, Italy, 15 June 2019</w:t>
      </w:r>
      <w:r w:rsidRPr="00586A95">
        <w:t>.</w:t>
      </w:r>
    </w:p>
    <w:p w:rsidR="00620B2F" w:rsidRPr="00586A95" w:rsidRDefault="00620B2F" w:rsidP="007C6A14">
      <w:pPr>
        <w:pStyle w:val="MDPI81references"/>
        <w:numPr>
          <w:ilvl w:val="0"/>
          <w:numId w:val="3"/>
        </w:numPr>
        <w:ind w:left="425" w:hanging="425"/>
      </w:pPr>
      <w:r w:rsidRPr="00586A95">
        <w:t xml:space="preserve">Almubarak, H.; Sadegh, N.; Theodorou, E.A. Safety embedded control of nonlinear systems via barrier states. </w:t>
      </w:r>
      <w:r w:rsidRPr="00586A95">
        <w:rPr>
          <w:i/>
        </w:rPr>
        <w:t>IEEE Control Syst. Lett.</w:t>
      </w:r>
      <w:r w:rsidRPr="00586A95">
        <w:t xml:space="preserve"> </w:t>
      </w:r>
      <w:r w:rsidRPr="00586A95">
        <w:rPr>
          <w:b/>
        </w:rPr>
        <w:t>2021</w:t>
      </w:r>
      <w:r w:rsidRPr="00586A95">
        <w:t xml:space="preserve">, </w:t>
      </w:r>
      <w:r w:rsidRPr="00586A95">
        <w:rPr>
          <w:i/>
        </w:rPr>
        <w:t>6</w:t>
      </w:r>
      <w:r w:rsidRPr="00586A95">
        <w:t>, 1328-1333.</w:t>
      </w:r>
    </w:p>
    <w:p w:rsidR="00117B60" w:rsidRDefault="00117B60" w:rsidP="007C6A14">
      <w:pPr>
        <w:pStyle w:val="MDPI81references"/>
        <w:numPr>
          <w:ilvl w:val="0"/>
          <w:numId w:val="3"/>
        </w:numPr>
        <w:ind w:left="425" w:hanging="425"/>
      </w:pPr>
      <w:proofErr w:type="spellStart"/>
      <w:r w:rsidRPr="00586A95">
        <w:lastRenderedPageBreak/>
        <w:t>Crestaz</w:t>
      </w:r>
      <w:proofErr w:type="spellEnd"/>
      <w:r w:rsidRPr="00586A95">
        <w:t xml:space="preserve">, P.N.; De </w:t>
      </w:r>
      <w:proofErr w:type="spellStart"/>
      <w:r w:rsidRPr="00586A95">
        <w:t>Matteis</w:t>
      </w:r>
      <w:proofErr w:type="spellEnd"/>
      <w:r w:rsidRPr="00586A95">
        <w:t xml:space="preserve">, L.; Chane-Sane, E.; et al. TD-CD-MPPI: Temporal-Difference Constraint-Discounted Model Predictive Path Integral Control. </w:t>
      </w:r>
      <w:r w:rsidRPr="00586A95">
        <w:rPr>
          <w:i/>
        </w:rPr>
        <w:t>IEEE Robot. Autom. Lett.</w:t>
      </w:r>
      <w:r w:rsidRPr="00586A95">
        <w:t xml:space="preserve"> </w:t>
      </w:r>
      <w:r w:rsidRPr="00586A95">
        <w:rPr>
          <w:b/>
        </w:rPr>
        <w:t>2025</w:t>
      </w:r>
      <w:r w:rsidRPr="00586A95">
        <w:t xml:space="preserve">, </w:t>
      </w:r>
      <w:r w:rsidRPr="00586A95">
        <w:rPr>
          <w:i/>
        </w:rPr>
        <w:t>11</w:t>
      </w:r>
      <w:r w:rsidRPr="00586A95">
        <w:t>, 498-505.</w:t>
      </w:r>
    </w:p>
    <w:p w:rsidR="002C6754" w:rsidRPr="00622129" w:rsidRDefault="002C6754" w:rsidP="00FB1389">
      <w:pPr>
        <w:pStyle w:val="MDPI81references"/>
        <w:numPr>
          <w:ilvl w:val="0"/>
          <w:numId w:val="3"/>
        </w:numPr>
        <w:ind w:left="425" w:hanging="425"/>
        <w:rPr>
          <w:highlight w:val="yellow"/>
        </w:rPr>
      </w:pPr>
      <w:proofErr w:type="spellStart"/>
      <w:r w:rsidRPr="00622129">
        <w:rPr>
          <w:highlight w:val="yellow"/>
        </w:rPr>
        <w:t>Chane</w:t>
      </w:r>
      <w:proofErr w:type="spellEnd"/>
      <w:r w:rsidRPr="00622129">
        <w:rPr>
          <w:highlight w:val="yellow"/>
        </w:rPr>
        <w:t>-Sane</w:t>
      </w:r>
      <w:r w:rsidR="00622129" w:rsidRPr="00622129">
        <w:rPr>
          <w:highlight w:val="yellow"/>
        </w:rPr>
        <w:t>,</w:t>
      </w:r>
      <w:r w:rsidRPr="00622129">
        <w:rPr>
          <w:highlight w:val="yellow"/>
        </w:rPr>
        <w:t xml:space="preserve"> E</w:t>
      </w:r>
      <w:r w:rsidR="00622129" w:rsidRPr="00622129">
        <w:rPr>
          <w:highlight w:val="yellow"/>
        </w:rPr>
        <w:t>.;</w:t>
      </w:r>
      <w:r w:rsidRPr="00622129">
        <w:rPr>
          <w:highlight w:val="yellow"/>
        </w:rPr>
        <w:t xml:space="preserve"> </w:t>
      </w:r>
      <w:proofErr w:type="spellStart"/>
      <w:r w:rsidRPr="00622129">
        <w:rPr>
          <w:highlight w:val="yellow"/>
        </w:rPr>
        <w:t>Leziart</w:t>
      </w:r>
      <w:proofErr w:type="spellEnd"/>
      <w:r w:rsidR="00622129" w:rsidRPr="00622129">
        <w:rPr>
          <w:highlight w:val="yellow"/>
        </w:rPr>
        <w:t>,</w:t>
      </w:r>
      <w:r w:rsidRPr="00622129">
        <w:rPr>
          <w:highlight w:val="yellow"/>
        </w:rPr>
        <w:t xml:space="preserve"> P</w:t>
      </w:r>
      <w:r w:rsidR="00622129" w:rsidRPr="00622129">
        <w:rPr>
          <w:highlight w:val="yellow"/>
        </w:rPr>
        <w:t>.;</w:t>
      </w:r>
      <w:r w:rsidRPr="00622129">
        <w:rPr>
          <w:highlight w:val="yellow"/>
        </w:rPr>
        <w:t xml:space="preserve"> </w:t>
      </w:r>
      <w:proofErr w:type="spellStart"/>
      <w:r w:rsidRPr="00622129">
        <w:rPr>
          <w:highlight w:val="yellow"/>
        </w:rPr>
        <w:t>Flayols</w:t>
      </w:r>
      <w:proofErr w:type="spellEnd"/>
      <w:r w:rsidR="00622129" w:rsidRPr="00622129">
        <w:rPr>
          <w:highlight w:val="yellow"/>
        </w:rPr>
        <w:t>,</w:t>
      </w:r>
      <w:r w:rsidRPr="00622129">
        <w:rPr>
          <w:highlight w:val="yellow"/>
        </w:rPr>
        <w:t xml:space="preserve"> T</w:t>
      </w:r>
      <w:r w:rsidR="00622129" w:rsidRPr="00622129">
        <w:rPr>
          <w:highlight w:val="yellow"/>
        </w:rPr>
        <w:t>.;</w:t>
      </w:r>
      <w:r w:rsidRPr="00622129">
        <w:rPr>
          <w:highlight w:val="yellow"/>
        </w:rPr>
        <w:t xml:space="preserve"> et al. Cat: Constraints as terminations for legged locomotion reinforcement learning</w:t>
      </w:r>
      <w:r w:rsidR="00622129">
        <w:rPr>
          <w:highlight w:val="yellow"/>
        </w:rPr>
        <w:t>.</w:t>
      </w:r>
      <w:r w:rsidRPr="00622129">
        <w:rPr>
          <w:highlight w:val="yellow"/>
        </w:rPr>
        <w:t xml:space="preserve"> International Conference on Intellig</w:t>
      </w:r>
      <w:r w:rsidR="00622129">
        <w:rPr>
          <w:highlight w:val="yellow"/>
        </w:rPr>
        <w:t>ent Robots and Systems (IROS),</w:t>
      </w:r>
      <w:r w:rsidR="00120F0E">
        <w:rPr>
          <w:highlight w:val="yellow"/>
        </w:rPr>
        <w:t xml:space="preserve"> Abu </w:t>
      </w:r>
      <w:proofErr w:type="gramStart"/>
      <w:r w:rsidR="00120F0E">
        <w:rPr>
          <w:highlight w:val="yellow"/>
        </w:rPr>
        <w:t>Dhabi</w:t>
      </w:r>
      <w:r w:rsidR="00622129">
        <w:rPr>
          <w:highlight w:val="yellow"/>
        </w:rPr>
        <w:t xml:space="preserve"> </w:t>
      </w:r>
      <w:r w:rsidRPr="00FB1389">
        <w:rPr>
          <w:highlight w:val="yellow"/>
        </w:rPr>
        <w:t>,</w:t>
      </w:r>
      <w:proofErr w:type="gramEnd"/>
      <w:r w:rsidRPr="00FB1389">
        <w:rPr>
          <w:highlight w:val="yellow"/>
        </w:rPr>
        <w:t xml:space="preserve"> </w:t>
      </w:r>
      <w:r w:rsidR="00120F0E" w:rsidRPr="00FB1389">
        <w:rPr>
          <w:highlight w:val="yellow"/>
        </w:rPr>
        <w:t>UAE,</w:t>
      </w:r>
      <w:r w:rsidR="00FB1389" w:rsidRPr="00FB1389">
        <w:rPr>
          <w:highlight w:val="yellow"/>
        </w:rPr>
        <w:t>14 October</w:t>
      </w:r>
      <w:r w:rsidR="00120F0E" w:rsidRPr="00FB1389">
        <w:rPr>
          <w:highlight w:val="yellow"/>
        </w:rPr>
        <w:t xml:space="preserve"> </w:t>
      </w:r>
      <w:r w:rsidRPr="00FB1389">
        <w:rPr>
          <w:highlight w:val="yellow"/>
        </w:rPr>
        <w:t>2024.</w:t>
      </w:r>
    </w:p>
    <w:p w:rsidR="00117B60" w:rsidRDefault="00117B60" w:rsidP="007C6A14">
      <w:pPr>
        <w:pStyle w:val="MDPI81references"/>
        <w:numPr>
          <w:ilvl w:val="0"/>
          <w:numId w:val="3"/>
        </w:numPr>
        <w:ind w:left="425" w:hanging="425"/>
      </w:pPr>
      <w:r>
        <w:t xml:space="preserve">Haarnoja, T.; Zhou, A.; Abbeel, P.; et al. </w:t>
      </w:r>
      <w:bookmarkStart w:id="49" w:name="OLE_LINK84"/>
      <w:r>
        <w:t>Soft actor-critic: Off-policy maximum entropy deep reinforcement learning with a stochastic actor</w:t>
      </w:r>
      <w:bookmarkEnd w:id="49"/>
      <w:r>
        <w:t xml:space="preserve">. In Proceedings of the </w:t>
      </w:r>
      <w:r w:rsidR="003479F3">
        <w:t xml:space="preserve">35th </w:t>
      </w:r>
      <w:r>
        <w:t>International Conference on Machine Learning</w:t>
      </w:r>
      <w:r w:rsidR="00E023AD">
        <w:t xml:space="preserve">, </w:t>
      </w:r>
      <w:r w:rsidR="00DB49FD">
        <w:t>Stockholm</w:t>
      </w:r>
      <w:r>
        <w:t xml:space="preserve">, </w:t>
      </w:r>
      <w:r w:rsidR="00DB49FD">
        <w:t xml:space="preserve">Sweden, </w:t>
      </w:r>
      <w:r w:rsidR="00E023AD">
        <w:t xml:space="preserve">10 July </w:t>
      </w:r>
      <w:r>
        <w:t>2018.</w:t>
      </w:r>
    </w:p>
    <w:p w:rsidR="00117B60" w:rsidRDefault="00117B60" w:rsidP="007C6A14">
      <w:pPr>
        <w:pStyle w:val="MDPI81references"/>
        <w:numPr>
          <w:ilvl w:val="0"/>
          <w:numId w:val="3"/>
        </w:numPr>
        <w:ind w:left="425" w:hanging="425"/>
      </w:pPr>
      <w:r>
        <w:t xml:space="preserve">Ames, A.D.; Xu, X.; Grizzle, J.W.; et al. Control barrier function based quadratic programs for safety critical systems. </w:t>
      </w:r>
      <w:r w:rsidRPr="00DB49FD">
        <w:rPr>
          <w:i/>
        </w:rPr>
        <w:t>IEEE Trans. Autom. Control</w:t>
      </w:r>
      <w:r>
        <w:t xml:space="preserve"> </w:t>
      </w:r>
      <w:r w:rsidRPr="00DB49FD">
        <w:rPr>
          <w:b/>
        </w:rPr>
        <w:t>2016</w:t>
      </w:r>
      <w:r>
        <w:t xml:space="preserve">, </w:t>
      </w:r>
      <w:r w:rsidRPr="00DB49FD">
        <w:rPr>
          <w:i/>
        </w:rPr>
        <w:t>62</w:t>
      </w:r>
      <w:r>
        <w:t>, 3861-3876.</w:t>
      </w:r>
    </w:p>
    <w:p w:rsidR="00117B60" w:rsidRPr="005B24DE" w:rsidRDefault="00117B60" w:rsidP="00117B60">
      <w:pPr>
        <w:pStyle w:val="MDPI81references"/>
        <w:numPr>
          <w:ilvl w:val="0"/>
          <w:numId w:val="3"/>
        </w:numPr>
        <w:ind w:left="425" w:hanging="425"/>
      </w:pPr>
      <w:r>
        <w:t xml:space="preserve">Todorov, E. Convex and analytically-invertible dynamics with contacts and constraints: Theory and implementation in mujoco. In Proceedings of the </w:t>
      </w:r>
      <w:bookmarkStart w:id="50" w:name="OLE_LINK85"/>
      <w:r>
        <w:t>2014 IEEE International Confer</w:t>
      </w:r>
      <w:r w:rsidR="0057532D">
        <w:t>ence on Robotics and Automation</w:t>
      </w:r>
      <w:bookmarkEnd w:id="50"/>
      <w:r w:rsidR="0057532D">
        <w:t>, Hong Kong, China, 31 May 2014</w:t>
      </w:r>
      <w:r>
        <w:t>.</w:t>
      </w:r>
    </w:p>
    <w:p w:rsidR="00E93210" w:rsidRPr="00B958EA" w:rsidRDefault="00B958EA" w:rsidP="007C6A14">
      <w:pPr>
        <w:pStyle w:val="MDPI63notes"/>
      </w:pPr>
      <w:r w:rsidRPr="005B24DE">
        <w:rPr>
          <w:b/>
        </w:rPr>
        <w:t>Disclaimer/Publisher’s Note:</w:t>
      </w:r>
      <w:r w:rsidRPr="005B24D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3210" w:rsidRPr="00B958EA" w:rsidSect="007C6A14">
      <w:headerReference w:type="even" r:id="rId278"/>
      <w:headerReference w:type="default" r:id="rId279"/>
      <w:footerReference w:type="default" r:id="rId280"/>
      <w:headerReference w:type="first" r:id="rId281"/>
      <w:footerReference w:type="first" r:id="rId28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C66" w:rsidRPr="005B24DE" w:rsidRDefault="00A43C66">
      <w:pPr>
        <w:spacing w:line="240" w:lineRule="auto"/>
      </w:pPr>
      <w:r w:rsidRPr="005B24DE">
        <w:separator/>
      </w:r>
    </w:p>
  </w:endnote>
  <w:endnote w:type="continuationSeparator" w:id="0">
    <w:p w:rsidR="00A43C66" w:rsidRPr="005B24DE" w:rsidRDefault="00A43C66">
      <w:pPr>
        <w:spacing w:line="240" w:lineRule="auto"/>
      </w:pPr>
      <w:r w:rsidRPr="005B24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76E" w:rsidRPr="005B24DE" w:rsidRDefault="0016776E" w:rsidP="00494C08">
    <w:pPr>
      <w:pStyle w:val="a4"/>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76E" w:rsidRPr="005B24DE" w:rsidRDefault="0016776E" w:rsidP="00864137">
    <w:pPr>
      <w:pBdr>
        <w:top w:val="single" w:sz="4" w:space="0" w:color="000000"/>
      </w:pBdr>
      <w:adjustRightInd w:val="0"/>
      <w:snapToGrid w:val="0"/>
      <w:spacing w:before="480" w:line="100" w:lineRule="exact"/>
      <w:rPr>
        <w:i/>
        <w:sz w:val="16"/>
        <w:szCs w:val="16"/>
      </w:rPr>
    </w:pPr>
  </w:p>
  <w:p w:rsidR="0016776E" w:rsidRPr="005B24DE" w:rsidRDefault="0016776E" w:rsidP="00691AA3">
    <w:pPr>
      <w:tabs>
        <w:tab w:val="right" w:pos="10466"/>
      </w:tabs>
      <w:spacing w:line="240" w:lineRule="auto"/>
      <w:rPr>
        <w:sz w:val="16"/>
        <w:szCs w:val="16"/>
      </w:rPr>
    </w:pPr>
    <w:r w:rsidRPr="005B24DE">
      <w:rPr>
        <w:i/>
        <w:sz w:val="16"/>
        <w:szCs w:val="16"/>
      </w:rPr>
      <w:t>Sensors</w:t>
    </w:r>
    <w:r w:rsidRPr="005B24DE">
      <w:rPr>
        <w:sz w:val="16"/>
        <w:szCs w:val="16"/>
      </w:rPr>
      <w:t xml:space="preserve"> </w:t>
    </w:r>
    <w:r w:rsidRPr="005B24DE">
      <w:rPr>
        <w:b/>
        <w:sz w:val="16"/>
        <w:szCs w:val="16"/>
      </w:rPr>
      <w:t>2025</w:t>
    </w:r>
    <w:r w:rsidRPr="005B24DE">
      <w:rPr>
        <w:sz w:val="16"/>
        <w:szCs w:val="16"/>
      </w:rPr>
      <w:t>,</w:t>
    </w:r>
    <w:r w:rsidRPr="005B24DE">
      <w:rPr>
        <w:i/>
        <w:sz w:val="16"/>
        <w:szCs w:val="16"/>
      </w:rPr>
      <w:t xml:space="preserve"> 25</w:t>
    </w:r>
    <w:r w:rsidRPr="005B24DE">
      <w:rPr>
        <w:sz w:val="16"/>
        <w:szCs w:val="16"/>
      </w:rPr>
      <w:t>, x</w:t>
    </w:r>
    <w:r w:rsidRPr="005B24DE">
      <w:rPr>
        <w:sz w:val="16"/>
        <w:szCs w:val="16"/>
      </w:rPr>
      <w:tab/>
      <w:t>https://doi.org/10.3390/xxxxx</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C66" w:rsidRPr="005B24DE" w:rsidRDefault="00A43C66">
      <w:pPr>
        <w:spacing w:line="240" w:lineRule="auto"/>
      </w:pPr>
      <w:r w:rsidRPr="005B24DE">
        <w:separator/>
      </w:r>
    </w:p>
  </w:footnote>
  <w:footnote w:type="continuationSeparator" w:id="0">
    <w:p w:rsidR="00A43C66" w:rsidRPr="005B24DE" w:rsidRDefault="00A43C66">
      <w:pPr>
        <w:spacing w:line="240" w:lineRule="auto"/>
      </w:pPr>
      <w:r w:rsidRPr="005B24DE">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76E" w:rsidRPr="005B24DE" w:rsidRDefault="0016776E" w:rsidP="00494C08">
    <w:pPr>
      <w:pStyle w:val="a6"/>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76E" w:rsidRPr="005B24DE" w:rsidRDefault="0016776E" w:rsidP="00691AA3">
    <w:pPr>
      <w:tabs>
        <w:tab w:val="right" w:pos="10466"/>
      </w:tabs>
      <w:adjustRightInd w:val="0"/>
      <w:snapToGrid w:val="0"/>
      <w:spacing w:line="240" w:lineRule="auto"/>
      <w:rPr>
        <w:sz w:val="16"/>
      </w:rPr>
    </w:pPr>
    <w:r w:rsidRPr="005B24DE">
      <w:rPr>
        <w:i/>
        <w:sz w:val="16"/>
      </w:rPr>
      <w:t xml:space="preserve">Sensors </w:t>
    </w:r>
    <w:r w:rsidRPr="005B24DE">
      <w:rPr>
        <w:b/>
        <w:sz w:val="16"/>
      </w:rPr>
      <w:t>2025</w:t>
    </w:r>
    <w:r w:rsidRPr="005B24DE">
      <w:rPr>
        <w:sz w:val="16"/>
      </w:rPr>
      <w:t>,</w:t>
    </w:r>
    <w:r w:rsidRPr="005B24DE">
      <w:rPr>
        <w:i/>
        <w:sz w:val="16"/>
      </w:rPr>
      <w:t xml:space="preserve"> 25</w:t>
    </w:r>
    <w:r w:rsidRPr="005B24DE">
      <w:rPr>
        <w:sz w:val="16"/>
      </w:rPr>
      <w:t>, x FOR PEER REVIEW</w:t>
    </w:r>
    <w:r w:rsidRPr="005B24DE">
      <w:rPr>
        <w:sz w:val="16"/>
      </w:rPr>
      <w:ptab w:relativeTo="margin" w:alignment="right" w:leader="none"/>
    </w:r>
    <w:r w:rsidRPr="005B24DE">
      <w:rPr>
        <w:sz w:val="16"/>
      </w:rPr>
      <w:fldChar w:fldCharType="begin"/>
    </w:r>
    <w:r w:rsidRPr="005B24DE">
      <w:rPr>
        <w:sz w:val="16"/>
      </w:rPr>
      <w:instrText xml:space="preserve"> PAGE   \* MERGEFORMAT </w:instrText>
    </w:r>
    <w:r w:rsidRPr="005B24DE">
      <w:rPr>
        <w:sz w:val="16"/>
      </w:rPr>
      <w:fldChar w:fldCharType="separate"/>
    </w:r>
    <w:r w:rsidR="00FB58FE">
      <w:rPr>
        <w:noProof/>
        <w:sz w:val="16"/>
      </w:rPr>
      <w:t>21</w:t>
    </w:r>
    <w:r w:rsidRPr="005B24DE">
      <w:rPr>
        <w:sz w:val="16"/>
      </w:rPr>
      <w:fldChar w:fldCharType="end"/>
    </w:r>
    <w:r w:rsidRPr="005B24DE">
      <w:rPr>
        <w:sz w:val="16"/>
      </w:rPr>
      <w:t xml:space="preserve"> of </w:t>
    </w:r>
    <w:r w:rsidRPr="005B24DE">
      <w:rPr>
        <w:sz w:val="16"/>
      </w:rPr>
      <w:fldChar w:fldCharType="begin"/>
    </w:r>
    <w:r w:rsidRPr="005B24DE">
      <w:rPr>
        <w:sz w:val="16"/>
      </w:rPr>
      <w:instrText xml:space="preserve"> NUMPAGES   \* MERGEFORMAT </w:instrText>
    </w:r>
    <w:r w:rsidRPr="005B24DE">
      <w:rPr>
        <w:sz w:val="16"/>
      </w:rPr>
      <w:fldChar w:fldCharType="separate"/>
    </w:r>
    <w:r w:rsidR="00FB58FE">
      <w:rPr>
        <w:noProof/>
        <w:sz w:val="16"/>
      </w:rPr>
      <w:t>22</w:t>
    </w:r>
    <w:r w:rsidRPr="005B24DE">
      <w:rPr>
        <w:sz w:val="16"/>
      </w:rPr>
      <w:fldChar w:fldCharType="end"/>
    </w:r>
  </w:p>
  <w:p w:rsidR="0016776E" w:rsidRPr="005B24DE" w:rsidRDefault="0016776E"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0016776E" w:rsidRPr="005B24DE" w:rsidTr="0054717A">
      <w:trPr>
        <w:trHeight w:val="686"/>
      </w:trPr>
      <w:tc>
        <w:tcPr>
          <w:tcW w:w="3679" w:type="dxa"/>
          <w:vAlign w:val="center"/>
        </w:tcPr>
        <w:p w:rsidR="0016776E" w:rsidRPr="005B24DE" w:rsidRDefault="0016776E" w:rsidP="00691AA3">
          <w:pPr>
            <w:pStyle w:val="a6"/>
            <w:pBdr>
              <w:bottom w:val="none" w:sz="0" w:space="0" w:color="auto"/>
            </w:pBdr>
            <w:jc w:val="left"/>
            <w:rPr>
              <w:rFonts w:eastAsia="等线"/>
              <w:b/>
              <w:bCs/>
            </w:rPr>
          </w:pPr>
          <w:r w:rsidRPr="005B24DE">
            <w:rPr>
              <w:rFonts w:eastAsia="等线"/>
              <w:b/>
              <w:bCs/>
              <w:noProof/>
            </w:rPr>
            <w:drawing>
              <wp:inline distT="0" distB="0" distL="0" distR="0" wp14:anchorId="3D9E50F3" wp14:editId="7AE59DAA">
                <wp:extent cx="1192563" cy="432000"/>
                <wp:effectExtent l="0" t="0" r="7620" b="6350"/>
                <wp:docPr id="13582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7947" name=""/>
                        <pic:cNvPicPr/>
                      </pic:nvPicPr>
                      <pic:blipFill>
                        <a:blip r:embed="rId1"/>
                        <a:stretch>
                          <a:fillRect/>
                        </a:stretch>
                      </pic:blipFill>
                      <pic:spPr>
                        <a:xfrm>
                          <a:off x="0" y="0"/>
                          <a:ext cx="1192563" cy="432000"/>
                        </a:xfrm>
                        <a:prstGeom prst="rect">
                          <a:avLst/>
                        </a:prstGeom>
                      </pic:spPr>
                    </pic:pic>
                  </a:graphicData>
                </a:graphic>
              </wp:inline>
            </w:drawing>
          </w:r>
        </w:p>
      </w:tc>
      <w:tc>
        <w:tcPr>
          <w:tcW w:w="4535" w:type="dxa"/>
          <w:vAlign w:val="center"/>
        </w:tcPr>
        <w:p w:rsidR="0016776E" w:rsidRPr="005B24DE" w:rsidRDefault="0016776E" w:rsidP="00691AA3">
          <w:pPr>
            <w:pStyle w:val="a6"/>
            <w:pBdr>
              <w:bottom w:val="none" w:sz="0" w:space="0" w:color="auto"/>
            </w:pBdr>
            <w:rPr>
              <w:rFonts w:eastAsia="等线"/>
              <w:b/>
              <w:bCs/>
            </w:rPr>
          </w:pPr>
        </w:p>
      </w:tc>
      <w:tc>
        <w:tcPr>
          <w:tcW w:w="2273" w:type="dxa"/>
          <w:vAlign w:val="center"/>
        </w:tcPr>
        <w:p w:rsidR="0016776E" w:rsidRPr="005B24DE" w:rsidRDefault="0016776E" w:rsidP="0054717A">
          <w:pPr>
            <w:pStyle w:val="a6"/>
            <w:pBdr>
              <w:bottom w:val="none" w:sz="0" w:space="0" w:color="auto"/>
            </w:pBdr>
            <w:jc w:val="right"/>
            <w:rPr>
              <w:rFonts w:eastAsia="等线"/>
              <w:b/>
              <w:bCs/>
            </w:rPr>
          </w:pPr>
          <w:r w:rsidRPr="005B24DE">
            <w:rPr>
              <w:rFonts w:eastAsia="等线"/>
              <w:b/>
              <w:bCs/>
              <w:noProof/>
            </w:rPr>
            <w:drawing>
              <wp:inline distT="0" distB="0" distL="0" distR="0" wp14:anchorId="7830A327" wp14:editId="2F33C2A2">
                <wp:extent cx="540000" cy="360000"/>
                <wp:effectExtent l="0" t="0" r="0" b="2540"/>
                <wp:docPr id="1717283241" name="Picture 1"/>
                <wp:cNvGraphicFramePr/>
                <a:graphic xmlns:a="http://schemas.openxmlformats.org/drawingml/2006/main">
                  <a:graphicData uri="http://schemas.openxmlformats.org/drawingml/2006/picture">
                    <pic:pic xmlns:pic="http://schemas.openxmlformats.org/drawingml/2006/picture">
                      <pic:nvPicPr>
                        <pic:cNvPr id="1717283241" name=""/>
                        <pic:cNvPicPr/>
                      </pic:nvPicPr>
                      <pic:blipFill>
                        <a:blip r:embed="rId2"/>
                        <a:stretch>
                          <a:fillRect/>
                        </a:stretch>
                      </pic:blipFill>
                      <pic:spPr>
                        <a:xfrm>
                          <a:off x="0" y="0"/>
                          <a:ext cx="540000" cy="360000"/>
                        </a:xfrm>
                        <a:prstGeom prst="rect">
                          <a:avLst/>
                        </a:prstGeom>
                      </pic:spPr>
                    </pic:pic>
                  </a:graphicData>
                </a:graphic>
              </wp:inline>
            </w:drawing>
          </w:r>
        </w:p>
      </w:tc>
    </w:tr>
  </w:tbl>
  <w:p w:rsidR="0016776E" w:rsidRPr="005B24DE" w:rsidRDefault="0016776E" w:rsidP="007C6A1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A3097"/>
    <w:multiLevelType w:val="hybridMultilevel"/>
    <w:tmpl w:val="AB14AD16"/>
    <w:lvl w:ilvl="0" w:tplc="583C805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2173DC"/>
    <w:multiLevelType w:val="hybridMultilevel"/>
    <w:tmpl w:val="184EDD5C"/>
    <w:lvl w:ilvl="0" w:tplc="6C4ADA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9"/>
  </w:num>
  <w:num w:numId="7">
    <w:abstractNumId w:val="2"/>
  </w:num>
  <w:num w:numId="8">
    <w:abstractNumId w:val="9"/>
  </w:num>
  <w:num w:numId="9">
    <w:abstractNumId w:val="2"/>
  </w:num>
  <w:num w:numId="10">
    <w:abstractNumId w:val="9"/>
  </w:num>
  <w:num w:numId="11">
    <w:abstractNumId w:val="2"/>
  </w:num>
  <w:num w:numId="12">
    <w:abstractNumId w:val="10"/>
  </w:num>
  <w:num w:numId="13">
    <w:abstractNumId w:val="9"/>
  </w:num>
  <w:num w:numId="14">
    <w:abstractNumId w:val="2"/>
  </w:num>
  <w:num w:numId="15">
    <w:abstractNumId w:val="1"/>
  </w:num>
  <w:num w:numId="16">
    <w:abstractNumId w:val="8"/>
  </w:num>
  <w:num w:numId="17">
    <w:abstractNumId w:val="0"/>
  </w:num>
  <w:num w:numId="18">
    <w:abstractNumId w:val="9"/>
  </w:num>
  <w:num w:numId="19">
    <w:abstractNumId w:val="2"/>
  </w:num>
  <w:num w:numId="20">
    <w:abstractNumId w:val="1"/>
  </w:num>
  <w:num w:numId="21">
    <w:abstractNumId w:val="0"/>
  </w:num>
  <w:num w:numId="22">
    <w:abstractNumId w:val="7"/>
  </w:num>
  <w:num w:numId="23">
    <w:abstractNumId w:val="11"/>
  </w:num>
  <w:num w:numId="24">
    <w:abstractNumId w:val="7"/>
    <w:lvlOverride w:ilvl="0">
      <w:startOverride w:val="1"/>
    </w:lvlOverride>
  </w:num>
  <w:num w:numId="25">
    <w:abstractNumId w:val="7"/>
    <w:lvlOverride w:ilvl="0">
      <w:startOverride w:val="1"/>
    </w:lvlOverride>
  </w:num>
  <w:num w:numId="26">
    <w:abstractNumId w:val="7"/>
  </w:num>
  <w:num w:numId="27">
    <w:abstractNumId w:val="7"/>
    <w:lvlOverride w:ilvl="0">
      <w:startOverride w:val="1"/>
    </w:lvlOverride>
  </w:num>
  <w:num w:numId="28">
    <w:abstractNumId w:val="7"/>
    <w:lvlOverride w:ilvl="0">
      <w:startOverride w:val="1"/>
    </w:lvlOverride>
  </w:num>
  <w:num w:numId="29">
    <w:abstractNumId w:val="11"/>
  </w:num>
  <w:num w:numId="30">
    <w:abstractNumId w:val="11"/>
  </w:num>
  <w:num w:numId="31">
    <w:abstractNumId w:val="1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533"/>
    <w:rsid w:val="000038C8"/>
    <w:rsid w:val="000041B8"/>
    <w:rsid w:val="000122AB"/>
    <w:rsid w:val="00012F4D"/>
    <w:rsid w:val="000148FF"/>
    <w:rsid w:val="00017249"/>
    <w:rsid w:val="00023BA1"/>
    <w:rsid w:val="00025D39"/>
    <w:rsid w:val="00027793"/>
    <w:rsid w:val="00035DBF"/>
    <w:rsid w:val="00035F62"/>
    <w:rsid w:val="000458B3"/>
    <w:rsid w:val="00045CBA"/>
    <w:rsid w:val="00047931"/>
    <w:rsid w:val="00054346"/>
    <w:rsid w:val="000561FF"/>
    <w:rsid w:val="000609FA"/>
    <w:rsid w:val="00064A99"/>
    <w:rsid w:val="00070792"/>
    <w:rsid w:val="00072F75"/>
    <w:rsid w:val="00074D2A"/>
    <w:rsid w:val="00080004"/>
    <w:rsid w:val="000821AF"/>
    <w:rsid w:val="00091D07"/>
    <w:rsid w:val="000921C6"/>
    <w:rsid w:val="00095480"/>
    <w:rsid w:val="000A22EF"/>
    <w:rsid w:val="000A43B3"/>
    <w:rsid w:val="000A596E"/>
    <w:rsid w:val="000A62E5"/>
    <w:rsid w:val="000B0C7D"/>
    <w:rsid w:val="000B5EC8"/>
    <w:rsid w:val="000C042D"/>
    <w:rsid w:val="000C1657"/>
    <w:rsid w:val="000C1CA5"/>
    <w:rsid w:val="000D093B"/>
    <w:rsid w:val="000E2F09"/>
    <w:rsid w:val="000F50CE"/>
    <w:rsid w:val="00100A99"/>
    <w:rsid w:val="00105324"/>
    <w:rsid w:val="00106BAF"/>
    <w:rsid w:val="0011494C"/>
    <w:rsid w:val="00114D85"/>
    <w:rsid w:val="0011547C"/>
    <w:rsid w:val="00117B60"/>
    <w:rsid w:val="00120F0E"/>
    <w:rsid w:val="001271C1"/>
    <w:rsid w:val="001273BD"/>
    <w:rsid w:val="00135066"/>
    <w:rsid w:val="00136819"/>
    <w:rsid w:val="00137B08"/>
    <w:rsid w:val="00141633"/>
    <w:rsid w:val="00144541"/>
    <w:rsid w:val="001445B9"/>
    <w:rsid w:val="00146F28"/>
    <w:rsid w:val="001506FF"/>
    <w:rsid w:val="00155542"/>
    <w:rsid w:val="00160A77"/>
    <w:rsid w:val="00161208"/>
    <w:rsid w:val="00163483"/>
    <w:rsid w:val="00163B1C"/>
    <w:rsid w:val="00164AE5"/>
    <w:rsid w:val="001673FC"/>
    <w:rsid w:val="0016776E"/>
    <w:rsid w:val="00187629"/>
    <w:rsid w:val="00191A38"/>
    <w:rsid w:val="001A1B74"/>
    <w:rsid w:val="001B010B"/>
    <w:rsid w:val="001B1114"/>
    <w:rsid w:val="001B2108"/>
    <w:rsid w:val="001B2504"/>
    <w:rsid w:val="001B297E"/>
    <w:rsid w:val="001B65E3"/>
    <w:rsid w:val="001C0E68"/>
    <w:rsid w:val="001C4008"/>
    <w:rsid w:val="001C6872"/>
    <w:rsid w:val="001D293F"/>
    <w:rsid w:val="001D4BFB"/>
    <w:rsid w:val="001E21DF"/>
    <w:rsid w:val="001E2AEB"/>
    <w:rsid w:val="001F5853"/>
    <w:rsid w:val="00202410"/>
    <w:rsid w:val="00207447"/>
    <w:rsid w:val="0021061F"/>
    <w:rsid w:val="002118B7"/>
    <w:rsid w:val="00214271"/>
    <w:rsid w:val="002170B3"/>
    <w:rsid w:val="00217BC0"/>
    <w:rsid w:val="00221536"/>
    <w:rsid w:val="00222CA6"/>
    <w:rsid w:val="00225DA2"/>
    <w:rsid w:val="0023111C"/>
    <w:rsid w:val="0023240C"/>
    <w:rsid w:val="002434A3"/>
    <w:rsid w:val="00246C20"/>
    <w:rsid w:val="002532CA"/>
    <w:rsid w:val="00255A6D"/>
    <w:rsid w:val="002603B2"/>
    <w:rsid w:val="00267E46"/>
    <w:rsid w:val="00281F5E"/>
    <w:rsid w:val="0028224B"/>
    <w:rsid w:val="00282FE7"/>
    <w:rsid w:val="00286C57"/>
    <w:rsid w:val="00286DF5"/>
    <w:rsid w:val="00295161"/>
    <w:rsid w:val="002A1F1B"/>
    <w:rsid w:val="002A77E9"/>
    <w:rsid w:val="002B73C1"/>
    <w:rsid w:val="002B786A"/>
    <w:rsid w:val="002C622D"/>
    <w:rsid w:val="002C6754"/>
    <w:rsid w:val="002D1748"/>
    <w:rsid w:val="002D7D5E"/>
    <w:rsid w:val="002E5228"/>
    <w:rsid w:val="002F26EF"/>
    <w:rsid w:val="003030D4"/>
    <w:rsid w:val="003042A0"/>
    <w:rsid w:val="00304361"/>
    <w:rsid w:val="00315329"/>
    <w:rsid w:val="00320D3C"/>
    <w:rsid w:val="00324D02"/>
    <w:rsid w:val="00326141"/>
    <w:rsid w:val="00335F28"/>
    <w:rsid w:val="003425C5"/>
    <w:rsid w:val="003479F3"/>
    <w:rsid w:val="00354C2D"/>
    <w:rsid w:val="0036011B"/>
    <w:rsid w:val="003609A1"/>
    <w:rsid w:val="003609AD"/>
    <w:rsid w:val="003633BD"/>
    <w:rsid w:val="00365017"/>
    <w:rsid w:val="003652CD"/>
    <w:rsid w:val="00372F0B"/>
    <w:rsid w:val="003734A4"/>
    <w:rsid w:val="00375A07"/>
    <w:rsid w:val="00382060"/>
    <w:rsid w:val="003908AC"/>
    <w:rsid w:val="0039330C"/>
    <w:rsid w:val="003A1058"/>
    <w:rsid w:val="003A2904"/>
    <w:rsid w:val="003A48A7"/>
    <w:rsid w:val="003B7596"/>
    <w:rsid w:val="003C05F8"/>
    <w:rsid w:val="003C3494"/>
    <w:rsid w:val="003C5618"/>
    <w:rsid w:val="003C7292"/>
    <w:rsid w:val="003C7AB8"/>
    <w:rsid w:val="003D3E44"/>
    <w:rsid w:val="003D428C"/>
    <w:rsid w:val="003D4D00"/>
    <w:rsid w:val="003D660D"/>
    <w:rsid w:val="003D70C2"/>
    <w:rsid w:val="003D7224"/>
    <w:rsid w:val="003E08DD"/>
    <w:rsid w:val="003E1F3A"/>
    <w:rsid w:val="003E2099"/>
    <w:rsid w:val="003E7FFA"/>
    <w:rsid w:val="003F3E95"/>
    <w:rsid w:val="003F5356"/>
    <w:rsid w:val="003F5E35"/>
    <w:rsid w:val="00401D30"/>
    <w:rsid w:val="0040235E"/>
    <w:rsid w:val="004070B4"/>
    <w:rsid w:val="0041224B"/>
    <w:rsid w:val="00424072"/>
    <w:rsid w:val="00424E75"/>
    <w:rsid w:val="00432925"/>
    <w:rsid w:val="004452CE"/>
    <w:rsid w:val="0044729E"/>
    <w:rsid w:val="00447DCB"/>
    <w:rsid w:val="004504D9"/>
    <w:rsid w:val="0045146A"/>
    <w:rsid w:val="00453DD4"/>
    <w:rsid w:val="00454A4A"/>
    <w:rsid w:val="00454DF4"/>
    <w:rsid w:val="0045658A"/>
    <w:rsid w:val="00457602"/>
    <w:rsid w:val="0046041C"/>
    <w:rsid w:val="00465AC4"/>
    <w:rsid w:val="00466881"/>
    <w:rsid w:val="00467E57"/>
    <w:rsid w:val="00473E89"/>
    <w:rsid w:val="00476F29"/>
    <w:rsid w:val="00480493"/>
    <w:rsid w:val="004846E4"/>
    <w:rsid w:val="004853C6"/>
    <w:rsid w:val="004860FC"/>
    <w:rsid w:val="00494C08"/>
    <w:rsid w:val="004955E5"/>
    <w:rsid w:val="00497112"/>
    <w:rsid w:val="004A10FE"/>
    <w:rsid w:val="004A49D9"/>
    <w:rsid w:val="004A6A9F"/>
    <w:rsid w:val="004B081E"/>
    <w:rsid w:val="004B1D34"/>
    <w:rsid w:val="004B2B0E"/>
    <w:rsid w:val="004B6B32"/>
    <w:rsid w:val="004C3326"/>
    <w:rsid w:val="004C5DDF"/>
    <w:rsid w:val="004D7BC9"/>
    <w:rsid w:val="004E3D9A"/>
    <w:rsid w:val="004E58CA"/>
    <w:rsid w:val="004E6643"/>
    <w:rsid w:val="004F062F"/>
    <w:rsid w:val="004F1124"/>
    <w:rsid w:val="004F2298"/>
    <w:rsid w:val="004F2D54"/>
    <w:rsid w:val="004F3270"/>
    <w:rsid w:val="004F5EEF"/>
    <w:rsid w:val="004F6B03"/>
    <w:rsid w:val="0050148D"/>
    <w:rsid w:val="00507232"/>
    <w:rsid w:val="00515F94"/>
    <w:rsid w:val="0052124D"/>
    <w:rsid w:val="00530512"/>
    <w:rsid w:val="00530CCD"/>
    <w:rsid w:val="00532DAF"/>
    <w:rsid w:val="00535E6D"/>
    <w:rsid w:val="0053664D"/>
    <w:rsid w:val="0053730A"/>
    <w:rsid w:val="00537634"/>
    <w:rsid w:val="00537C55"/>
    <w:rsid w:val="00541E50"/>
    <w:rsid w:val="00545B32"/>
    <w:rsid w:val="0054717A"/>
    <w:rsid w:val="0055024C"/>
    <w:rsid w:val="00550ACC"/>
    <w:rsid w:val="00554016"/>
    <w:rsid w:val="005608DF"/>
    <w:rsid w:val="00562FC7"/>
    <w:rsid w:val="00563A1E"/>
    <w:rsid w:val="005643C5"/>
    <w:rsid w:val="00566ADC"/>
    <w:rsid w:val="0057532D"/>
    <w:rsid w:val="005764D5"/>
    <w:rsid w:val="00583F99"/>
    <w:rsid w:val="005851B2"/>
    <w:rsid w:val="0058611F"/>
    <w:rsid w:val="00586A95"/>
    <w:rsid w:val="00592068"/>
    <w:rsid w:val="005938C6"/>
    <w:rsid w:val="005939A2"/>
    <w:rsid w:val="00593C22"/>
    <w:rsid w:val="005942A1"/>
    <w:rsid w:val="00595D60"/>
    <w:rsid w:val="005A03C5"/>
    <w:rsid w:val="005A3F76"/>
    <w:rsid w:val="005B104C"/>
    <w:rsid w:val="005B24DE"/>
    <w:rsid w:val="005C64F1"/>
    <w:rsid w:val="005C6B7C"/>
    <w:rsid w:val="005D0CFE"/>
    <w:rsid w:val="005D1F25"/>
    <w:rsid w:val="005E2BCD"/>
    <w:rsid w:val="005E775A"/>
    <w:rsid w:val="005F159A"/>
    <w:rsid w:val="006009F0"/>
    <w:rsid w:val="006071BB"/>
    <w:rsid w:val="006174DC"/>
    <w:rsid w:val="00620B2F"/>
    <w:rsid w:val="00621FA4"/>
    <w:rsid w:val="00622129"/>
    <w:rsid w:val="00622C92"/>
    <w:rsid w:val="00623535"/>
    <w:rsid w:val="00625FF5"/>
    <w:rsid w:val="00626265"/>
    <w:rsid w:val="00626285"/>
    <w:rsid w:val="006406DF"/>
    <w:rsid w:val="00642E33"/>
    <w:rsid w:val="00645499"/>
    <w:rsid w:val="00653688"/>
    <w:rsid w:val="0066185A"/>
    <w:rsid w:val="00662B64"/>
    <w:rsid w:val="0066436C"/>
    <w:rsid w:val="00664D1A"/>
    <w:rsid w:val="00671FBD"/>
    <w:rsid w:val="00674585"/>
    <w:rsid w:val="00681ECB"/>
    <w:rsid w:val="00683F51"/>
    <w:rsid w:val="006843E2"/>
    <w:rsid w:val="00686BB3"/>
    <w:rsid w:val="006917D2"/>
    <w:rsid w:val="00691AA3"/>
    <w:rsid w:val="00692393"/>
    <w:rsid w:val="006A64EF"/>
    <w:rsid w:val="006B20D5"/>
    <w:rsid w:val="006B4709"/>
    <w:rsid w:val="006C6ED9"/>
    <w:rsid w:val="006D5094"/>
    <w:rsid w:val="006D6D28"/>
    <w:rsid w:val="006E1AAC"/>
    <w:rsid w:val="006F0163"/>
    <w:rsid w:val="006F03ED"/>
    <w:rsid w:val="006F088E"/>
    <w:rsid w:val="006F2E13"/>
    <w:rsid w:val="00700A5C"/>
    <w:rsid w:val="00704B35"/>
    <w:rsid w:val="00704E19"/>
    <w:rsid w:val="0070534D"/>
    <w:rsid w:val="0071138D"/>
    <w:rsid w:val="00712CD8"/>
    <w:rsid w:val="007230E0"/>
    <w:rsid w:val="00724564"/>
    <w:rsid w:val="0072488A"/>
    <w:rsid w:val="00724F4B"/>
    <w:rsid w:val="007262F2"/>
    <w:rsid w:val="007273C6"/>
    <w:rsid w:val="007426CD"/>
    <w:rsid w:val="00743DD4"/>
    <w:rsid w:val="0074439B"/>
    <w:rsid w:val="00757E27"/>
    <w:rsid w:val="00765F91"/>
    <w:rsid w:val="007712FB"/>
    <w:rsid w:val="00777CAB"/>
    <w:rsid w:val="0079080A"/>
    <w:rsid w:val="007B08E5"/>
    <w:rsid w:val="007C01ED"/>
    <w:rsid w:val="007C6A14"/>
    <w:rsid w:val="007D0B5A"/>
    <w:rsid w:val="007D2EA7"/>
    <w:rsid w:val="007D7E4D"/>
    <w:rsid w:val="007E0E98"/>
    <w:rsid w:val="007F28E6"/>
    <w:rsid w:val="007F4F9E"/>
    <w:rsid w:val="007F773F"/>
    <w:rsid w:val="00801162"/>
    <w:rsid w:val="00801414"/>
    <w:rsid w:val="00806463"/>
    <w:rsid w:val="00807FF8"/>
    <w:rsid w:val="008172C3"/>
    <w:rsid w:val="00817EDA"/>
    <w:rsid w:val="008207C0"/>
    <w:rsid w:val="00824F40"/>
    <w:rsid w:val="00826013"/>
    <w:rsid w:val="00841CFA"/>
    <w:rsid w:val="00842361"/>
    <w:rsid w:val="00846735"/>
    <w:rsid w:val="00856666"/>
    <w:rsid w:val="00864137"/>
    <w:rsid w:val="00864D38"/>
    <w:rsid w:val="008654CA"/>
    <w:rsid w:val="00865AC6"/>
    <w:rsid w:val="00873692"/>
    <w:rsid w:val="00876871"/>
    <w:rsid w:val="0088200B"/>
    <w:rsid w:val="008837AF"/>
    <w:rsid w:val="00890018"/>
    <w:rsid w:val="00895888"/>
    <w:rsid w:val="00896959"/>
    <w:rsid w:val="008974F4"/>
    <w:rsid w:val="00897848"/>
    <w:rsid w:val="008A1400"/>
    <w:rsid w:val="008A5DCC"/>
    <w:rsid w:val="008A701E"/>
    <w:rsid w:val="008B1A5F"/>
    <w:rsid w:val="008C59BD"/>
    <w:rsid w:val="008C712A"/>
    <w:rsid w:val="008C7386"/>
    <w:rsid w:val="008D0491"/>
    <w:rsid w:val="008D2D50"/>
    <w:rsid w:val="008E1630"/>
    <w:rsid w:val="008E270F"/>
    <w:rsid w:val="008E5863"/>
    <w:rsid w:val="008F4B83"/>
    <w:rsid w:val="0090408C"/>
    <w:rsid w:val="00911B1A"/>
    <w:rsid w:val="00913916"/>
    <w:rsid w:val="00913BBC"/>
    <w:rsid w:val="009147B0"/>
    <w:rsid w:val="00915D59"/>
    <w:rsid w:val="009169F1"/>
    <w:rsid w:val="00917198"/>
    <w:rsid w:val="00920078"/>
    <w:rsid w:val="00923628"/>
    <w:rsid w:val="00925AEC"/>
    <w:rsid w:val="009306EC"/>
    <w:rsid w:val="00932052"/>
    <w:rsid w:val="00935E7D"/>
    <w:rsid w:val="00947030"/>
    <w:rsid w:val="00951400"/>
    <w:rsid w:val="00952152"/>
    <w:rsid w:val="00953B49"/>
    <w:rsid w:val="009563CF"/>
    <w:rsid w:val="0095667D"/>
    <w:rsid w:val="00956685"/>
    <w:rsid w:val="00966823"/>
    <w:rsid w:val="00967F36"/>
    <w:rsid w:val="00974112"/>
    <w:rsid w:val="00974880"/>
    <w:rsid w:val="00974BB6"/>
    <w:rsid w:val="009762B9"/>
    <w:rsid w:val="0097642D"/>
    <w:rsid w:val="0098493F"/>
    <w:rsid w:val="009970A8"/>
    <w:rsid w:val="009975B4"/>
    <w:rsid w:val="009A2AA4"/>
    <w:rsid w:val="009C1197"/>
    <w:rsid w:val="009C14CD"/>
    <w:rsid w:val="009C7AE2"/>
    <w:rsid w:val="009D0D08"/>
    <w:rsid w:val="009D0F31"/>
    <w:rsid w:val="009D128C"/>
    <w:rsid w:val="009D1B66"/>
    <w:rsid w:val="009D268B"/>
    <w:rsid w:val="009E5C74"/>
    <w:rsid w:val="009F70E6"/>
    <w:rsid w:val="009F7441"/>
    <w:rsid w:val="00A01A9F"/>
    <w:rsid w:val="00A04F4B"/>
    <w:rsid w:val="00A11A3A"/>
    <w:rsid w:val="00A12049"/>
    <w:rsid w:val="00A17DA6"/>
    <w:rsid w:val="00A26E8A"/>
    <w:rsid w:val="00A34842"/>
    <w:rsid w:val="00A41BCD"/>
    <w:rsid w:val="00A41F22"/>
    <w:rsid w:val="00A43C66"/>
    <w:rsid w:val="00A444F4"/>
    <w:rsid w:val="00A4506B"/>
    <w:rsid w:val="00A463EC"/>
    <w:rsid w:val="00A47FE9"/>
    <w:rsid w:val="00A56566"/>
    <w:rsid w:val="00A61A3E"/>
    <w:rsid w:val="00A61DA3"/>
    <w:rsid w:val="00A66FF6"/>
    <w:rsid w:val="00A763B6"/>
    <w:rsid w:val="00A77E62"/>
    <w:rsid w:val="00A8692B"/>
    <w:rsid w:val="00A943D8"/>
    <w:rsid w:val="00A944CF"/>
    <w:rsid w:val="00AA0088"/>
    <w:rsid w:val="00AA34D1"/>
    <w:rsid w:val="00AA642B"/>
    <w:rsid w:val="00AA7BDF"/>
    <w:rsid w:val="00AB2262"/>
    <w:rsid w:val="00AC10B7"/>
    <w:rsid w:val="00AC1248"/>
    <w:rsid w:val="00AC3730"/>
    <w:rsid w:val="00AC7AE1"/>
    <w:rsid w:val="00AD5BB4"/>
    <w:rsid w:val="00AD775C"/>
    <w:rsid w:val="00AE2596"/>
    <w:rsid w:val="00AF504B"/>
    <w:rsid w:val="00AF52C8"/>
    <w:rsid w:val="00AF585F"/>
    <w:rsid w:val="00B0218B"/>
    <w:rsid w:val="00B17B20"/>
    <w:rsid w:val="00B23027"/>
    <w:rsid w:val="00B27BEB"/>
    <w:rsid w:val="00B4075D"/>
    <w:rsid w:val="00B47567"/>
    <w:rsid w:val="00B5048D"/>
    <w:rsid w:val="00B5318C"/>
    <w:rsid w:val="00B53632"/>
    <w:rsid w:val="00B53E13"/>
    <w:rsid w:val="00B5466D"/>
    <w:rsid w:val="00B5590E"/>
    <w:rsid w:val="00B55E83"/>
    <w:rsid w:val="00B60FAB"/>
    <w:rsid w:val="00B63304"/>
    <w:rsid w:val="00B637A6"/>
    <w:rsid w:val="00B75AD0"/>
    <w:rsid w:val="00B768DE"/>
    <w:rsid w:val="00B82E8D"/>
    <w:rsid w:val="00B958EA"/>
    <w:rsid w:val="00B97F75"/>
    <w:rsid w:val="00BB0DF8"/>
    <w:rsid w:val="00BB285D"/>
    <w:rsid w:val="00BB6348"/>
    <w:rsid w:val="00BB6FA9"/>
    <w:rsid w:val="00BB7246"/>
    <w:rsid w:val="00BC167C"/>
    <w:rsid w:val="00BC330A"/>
    <w:rsid w:val="00BC409E"/>
    <w:rsid w:val="00BD153B"/>
    <w:rsid w:val="00BD5859"/>
    <w:rsid w:val="00BE6017"/>
    <w:rsid w:val="00BF6337"/>
    <w:rsid w:val="00BF7AC2"/>
    <w:rsid w:val="00C05506"/>
    <w:rsid w:val="00C07DA4"/>
    <w:rsid w:val="00C10036"/>
    <w:rsid w:val="00C1007D"/>
    <w:rsid w:val="00C24C93"/>
    <w:rsid w:val="00C25BEC"/>
    <w:rsid w:val="00C31700"/>
    <w:rsid w:val="00C3191B"/>
    <w:rsid w:val="00C34E1E"/>
    <w:rsid w:val="00C37942"/>
    <w:rsid w:val="00C476FF"/>
    <w:rsid w:val="00C520E6"/>
    <w:rsid w:val="00C52272"/>
    <w:rsid w:val="00C625D8"/>
    <w:rsid w:val="00C63CFB"/>
    <w:rsid w:val="00C74A1F"/>
    <w:rsid w:val="00C76330"/>
    <w:rsid w:val="00CA07FD"/>
    <w:rsid w:val="00CA1319"/>
    <w:rsid w:val="00CA1D7B"/>
    <w:rsid w:val="00CA2A69"/>
    <w:rsid w:val="00CA3C9E"/>
    <w:rsid w:val="00CA4948"/>
    <w:rsid w:val="00CA58DF"/>
    <w:rsid w:val="00CB101D"/>
    <w:rsid w:val="00CD275D"/>
    <w:rsid w:val="00CD47D9"/>
    <w:rsid w:val="00CD4B8A"/>
    <w:rsid w:val="00CD6C60"/>
    <w:rsid w:val="00CD6E8A"/>
    <w:rsid w:val="00CE0533"/>
    <w:rsid w:val="00CE65FD"/>
    <w:rsid w:val="00CE66FC"/>
    <w:rsid w:val="00CF59A9"/>
    <w:rsid w:val="00D02628"/>
    <w:rsid w:val="00D03CBA"/>
    <w:rsid w:val="00D0624C"/>
    <w:rsid w:val="00D103CF"/>
    <w:rsid w:val="00D157BF"/>
    <w:rsid w:val="00D205B0"/>
    <w:rsid w:val="00D23D54"/>
    <w:rsid w:val="00D254F1"/>
    <w:rsid w:val="00D263C3"/>
    <w:rsid w:val="00D42D71"/>
    <w:rsid w:val="00D56566"/>
    <w:rsid w:val="00D66FC3"/>
    <w:rsid w:val="00D67EFA"/>
    <w:rsid w:val="00D70317"/>
    <w:rsid w:val="00D70AE4"/>
    <w:rsid w:val="00D8049C"/>
    <w:rsid w:val="00D81863"/>
    <w:rsid w:val="00D826BB"/>
    <w:rsid w:val="00D836BD"/>
    <w:rsid w:val="00D84C3B"/>
    <w:rsid w:val="00D91ABF"/>
    <w:rsid w:val="00D94F65"/>
    <w:rsid w:val="00DA0F42"/>
    <w:rsid w:val="00DA1AF8"/>
    <w:rsid w:val="00DA1FD6"/>
    <w:rsid w:val="00DA43C7"/>
    <w:rsid w:val="00DA443A"/>
    <w:rsid w:val="00DA5186"/>
    <w:rsid w:val="00DA5750"/>
    <w:rsid w:val="00DB49FD"/>
    <w:rsid w:val="00DB52E2"/>
    <w:rsid w:val="00DB70D2"/>
    <w:rsid w:val="00DC04F0"/>
    <w:rsid w:val="00DC7CEA"/>
    <w:rsid w:val="00DD1428"/>
    <w:rsid w:val="00DD2C50"/>
    <w:rsid w:val="00DD34F9"/>
    <w:rsid w:val="00DD3B6C"/>
    <w:rsid w:val="00DD45D1"/>
    <w:rsid w:val="00DE69EF"/>
    <w:rsid w:val="00DF23CE"/>
    <w:rsid w:val="00DF25C3"/>
    <w:rsid w:val="00DF2A6B"/>
    <w:rsid w:val="00DF3ACF"/>
    <w:rsid w:val="00E009DE"/>
    <w:rsid w:val="00E023AD"/>
    <w:rsid w:val="00E02AA2"/>
    <w:rsid w:val="00E11223"/>
    <w:rsid w:val="00E11EA4"/>
    <w:rsid w:val="00E1599D"/>
    <w:rsid w:val="00E20AD9"/>
    <w:rsid w:val="00E23939"/>
    <w:rsid w:val="00E2476B"/>
    <w:rsid w:val="00E25B0B"/>
    <w:rsid w:val="00E27D10"/>
    <w:rsid w:val="00E35AB9"/>
    <w:rsid w:val="00E40704"/>
    <w:rsid w:val="00E460EA"/>
    <w:rsid w:val="00E467C7"/>
    <w:rsid w:val="00E50E19"/>
    <w:rsid w:val="00E55A61"/>
    <w:rsid w:val="00E57B84"/>
    <w:rsid w:val="00E61E21"/>
    <w:rsid w:val="00E6452B"/>
    <w:rsid w:val="00E72EF0"/>
    <w:rsid w:val="00E74609"/>
    <w:rsid w:val="00E8384C"/>
    <w:rsid w:val="00E85C22"/>
    <w:rsid w:val="00E902E1"/>
    <w:rsid w:val="00E93210"/>
    <w:rsid w:val="00E93D6D"/>
    <w:rsid w:val="00EB11DA"/>
    <w:rsid w:val="00EB552D"/>
    <w:rsid w:val="00EC0568"/>
    <w:rsid w:val="00EC07D3"/>
    <w:rsid w:val="00EE0C6B"/>
    <w:rsid w:val="00EE4008"/>
    <w:rsid w:val="00EE628C"/>
    <w:rsid w:val="00EE7378"/>
    <w:rsid w:val="00EF08AF"/>
    <w:rsid w:val="00EF0CB6"/>
    <w:rsid w:val="00EF4EE9"/>
    <w:rsid w:val="00EF6C57"/>
    <w:rsid w:val="00EF7394"/>
    <w:rsid w:val="00F002A0"/>
    <w:rsid w:val="00F0207C"/>
    <w:rsid w:val="00F077E1"/>
    <w:rsid w:val="00F133F4"/>
    <w:rsid w:val="00F30EE5"/>
    <w:rsid w:val="00F34FEE"/>
    <w:rsid w:val="00F51161"/>
    <w:rsid w:val="00F572D6"/>
    <w:rsid w:val="00F60875"/>
    <w:rsid w:val="00F61152"/>
    <w:rsid w:val="00F6777F"/>
    <w:rsid w:val="00F70387"/>
    <w:rsid w:val="00F74409"/>
    <w:rsid w:val="00F74733"/>
    <w:rsid w:val="00F75E49"/>
    <w:rsid w:val="00F77B59"/>
    <w:rsid w:val="00F81C1E"/>
    <w:rsid w:val="00F84A95"/>
    <w:rsid w:val="00F86115"/>
    <w:rsid w:val="00F8699A"/>
    <w:rsid w:val="00F87546"/>
    <w:rsid w:val="00F96036"/>
    <w:rsid w:val="00F96593"/>
    <w:rsid w:val="00FA2118"/>
    <w:rsid w:val="00FA55F7"/>
    <w:rsid w:val="00FA5685"/>
    <w:rsid w:val="00FA6C03"/>
    <w:rsid w:val="00FA7232"/>
    <w:rsid w:val="00FB1389"/>
    <w:rsid w:val="00FB2688"/>
    <w:rsid w:val="00FB58FE"/>
    <w:rsid w:val="00FC0E7B"/>
    <w:rsid w:val="00FE2A09"/>
    <w:rsid w:val="00FF13C9"/>
    <w:rsid w:val="00FF1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79D696"/>
  <w15:chartTrackingRefBased/>
  <w15:docId w15:val="{EE6FD059-D95F-41D1-AB6F-D9FEB9B6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3210"/>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E9321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E9321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E9321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E93210"/>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321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E9321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3210"/>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28224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E9321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E93210"/>
    <w:pPr>
      <w:tabs>
        <w:tab w:val="center" w:pos="4153"/>
        <w:tab w:val="right" w:pos="8306"/>
      </w:tabs>
      <w:snapToGrid w:val="0"/>
      <w:spacing w:line="240" w:lineRule="atLeast"/>
    </w:pPr>
    <w:rPr>
      <w:szCs w:val="18"/>
    </w:rPr>
  </w:style>
  <w:style w:type="character" w:customStyle="1" w:styleId="a5">
    <w:name w:val="页脚 字符"/>
    <w:link w:val="a4"/>
    <w:uiPriority w:val="99"/>
    <w:rsid w:val="00E93210"/>
    <w:rPr>
      <w:rFonts w:ascii="Palatino Linotype" w:hAnsi="Palatino Linotype"/>
      <w:noProof/>
      <w:color w:val="000000"/>
      <w:szCs w:val="18"/>
    </w:rPr>
  </w:style>
  <w:style w:type="paragraph" w:styleId="a6">
    <w:name w:val="header"/>
    <w:basedOn w:val="a"/>
    <w:link w:val="a7"/>
    <w:uiPriority w:val="99"/>
    <w:rsid w:val="00E93210"/>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E93210"/>
    <w:rPr>
      <w:rFonts w:ascii="Palatino Linotype" w:hAnsi="Palatino Linotype"/>
      <w:noProof/>
      <w:color w:val="000000"/>
      <w:szCs w:val="18"/>
    </w:rPr>
  </w:style>
  <w:style w:type="paragraph" w:customStyle="1" w:styleId="MDPI32textnoindent">
    <w:name w:val="MDPI_3.2_text_no_indent"/>
    <w:basedOn w:val="MDPI31text"/>
    <w:qFormat/>
    <w:rsid w:val="00E93210"/>
    <w:pPr>
      <w:ind w:firstLine="0"/>
    </w:pPr>
  </w:style>
  <w:style w:type="paragraph" w:customStyle="1" w:styleId="MDPI31text">
    <w:name w:val="MDPI_3.1_text"/>
    <w:qFormat/>
    <w:rsid w:val="003F535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321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321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321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C04F0"/>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C04F0"/>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321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321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3210"/>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169F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3210"/>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3210"/>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321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E9321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321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321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532C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E93210"/>
    <w:rPr>
      <w:rFonts w:cs="Tahoma"/>
      <w:szCs w:val="18"/>
    </w:rPr>
  </w:style>
  <w:style w:type="character" w:customStyle="1" w:styleId="a9">
    <w:name w:val="批注框文本 字符"/>
    <w:link w:val="a8"/>
    <w:uiPriority w:val="99"/>
    <w:rsid w:val="00E93210"/>
    <w:rPr>
      <w:rFonts w:ascii="Palatino Linotype" w:hAnsi="Palatino Linotype" w:cs="Tahoma"/>
      <w:noProof/>
      <w:color w:val="000000"/>
      <w:szCs w:val="18"/>
    </w:rPr>
  </w:style>
  <w:style w:type="character" w:styleId="aa">
    <w:name w:val="line number"/>
    <w:uiPriority w:val="99"/>
    <w:rsid w:val="00CA1D7B"/>
    <w:rPr>
      <w:rFonts w:ascii="Palatino Linotype" w:hAnsi="Palatino Linotype"/>
      <w:sz w:val="16"/>
    </w:rPr>
  </w:style>
  <w:style w:type="table" w:customStyle="1" w:styleId="MDPI41threelinetable">
    <w:name w:val="MDPI_4.1_three_line_table"/>
    <w:basedOn w:val="a1"/>
    <w:uiPriority w:val="99"/>
    <w:rsid w:val="00E93210"/>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E93210"/>
    <w:rPr>
      <w:color w:val="0000FF"/>
      <w:u w:val="single"/>
    </w:rPr>
  </w:style>
  <w:style w:type="character" w:customStyle="1" w:styleId="UnresolvedMention">
    <w:name w:val="Unresolved Mention"/>
    <w:uiPriority w:val="99"/>
    <w:semiHidden/>
    <w:unhideWhenUsed/>
    <w:rsid w:val="00A8692B"/>
    <w:rPr>
      <w:color w:val="605E5C"/>
      <w:shd w:val="clear" w:color="auto" w:fill="E1DFDD"/>
    </w:rPr>
  </w:style>
  <w:style w:type="table" w:styleId="4">
    <w:name w:val="Plain Table 4"/>
    <w:basedOn w:val="a1"/>
    <w:uiPriority w:val="44"/>
    <w:rsid w:val="00375A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E9321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321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3210"/>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321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3210"/>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699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3210"/>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3210"/>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55401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E93210"/>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3210"/>
  </w:style>
  <w:style w:type="paragraph" w:styleId="ac">
    <w:name w:val="Bibliography"/>
    <w:basedOn w:val="a"/>
    <w:next w:val="a"/>
    <w:uiPriority w:val="37"/>
    <w:semiHidden/>
    <w:unhideWhenUsed/>
    <w:rsid w:val="00E93210"/>
  </w:style>
  <w:style w:type="paragraph" w:styleId="ad">
    <w:name w:val="Body Text"/>
    <w:link w:val="ae"/>
    <w:rsid w:val="00E93210"/>
    <w:pPr>
      <w:spacing w:after="120" w:line="340" w:lineRule="atLeast"/>
      <w:jc w:val="both"/>
    </w:pPr>
    <w:rPr>
      <w:rFonts w:ascii="Palatino Linotype" w:hAnsi="Palatino Linotype"/>
      <w:color w:val="000000"/>
      <w:sz w:val="24"/>
      <w:lang w:eastAsia="de-DE"/>
    </w:rPr>
  </w:style>
  <w:style w:type="character" w:customStyle="1" w:styleId="ae">
    <w:name w:val="正文文本 字符"/>
    <w:link w:val="ad"/>
    <w:rsid w:val="00E93210"/>
    <w:rPr>
      <w:rFonts w:ascii="Palatino Linotype" w:hAnsi="Palatino Linotype"/>
      <w:color w:val="000000"/>
      <w:sz w:val="24"/>
      <w:lang w:eastAsia="de-DE"/>
    </w:rPr>
  </w:style>
  <w:style w:type="character" w:styleId="af">
    <w:name w:val="annotation reference"/>
    <w:rsid w:val="00E93210"/>
    <w:rPr>
      <w:sz w:val="21"/>
      <w:szCs w:val="21"/>
    </w:rPr>
  </w:style>
  <w:style w:type="paragraph" w:styleId="af0">
    <w:name w:val="annotation text"/>
    <w:basedOn w:val="a"/>
    <w:link w:val="af1"/>
    <w:rsid w:val="00E93210"/>
  </w:style>
  <w:style w:type="character" w:customStyle="1" w:styleId="af1">
    <w:name w:val="批注文字 字符"/>
    <w:link w:val="af0"/>
    <w:rsid w:val="00E93210"/>
    <w:rPr>
      <w:rFonts w:ascii="Palatino Linotype" w:hAnsi="Palatino Linotype"/>
      <w:noProof/>
      <w:color w:val="000000"/>
    </w:rPr>
  </w:style>
  <w:style w:type="paragraph" w:styleId="af2">
    <w:name w:val="annotation subject"/>
    <w:basedOn w:val="af0"/>
    <w:next w:val="af0"/>
    <w:link w:val="af3"/>
    <w:rsid w:val="00E93210"/>
    <w:rPr>
      <w:b/>
      <w:bCs/>
    </w:rPr>
  </w:style>
  <w:style w:type="character" w:customStyle="1" w:styleId="af3">
    <w:name w:val="批注主题 字符"/>
    <w:link w:val="af2"/>
    <w:rsid w:val="00E93210"/>
    <w:rPr>
      <w:rFonts w:ascii="Palatino Linotype" w:hAnsi="Palatino Linotype"/>
      <w:b/>
      <w:bCs/>
      <w:noProof/>
      <w:color w:val="000000"/>
    </w:rPr>
  </w:style>
  <w:style w:type="character" w:styleId="af4">
    <w:name w:val="endnote reference"/>
    <w:rsid w:val="00E93210"/>
    <w:rPr>
      <w:vertAlign w:val="superscript"/>
    </w:rPr>
  </w:style>
  <w:style w:type="paragraph" w:styleId="af5">
    <w:name w:val="endnote text"/>
    <w:basedOn w:val="a"/>
    <w:link w:val="af6"/>
    <w:semiHidden/>
    <w:unhideWhenUsed/>
    <w:rsid w:val="00E93210"/>
    <w:pPr>
      <w:spacing w:line="240" w:lineRule="auto"/>
    </w:pPr>
  </w:style>
  <w:style w:type="character" w:customStyle="1" w:styleId="af6">
    <w:name w:val="尾注文本 字符"/>
    <w:link w:val="af5"/>
    <w:semiHidden/>
    <w:rsid w:val="00E93210"/>
    <w:rPr>
      <w:rFonts w:ascii="Palatino Linotype" w:hAnsi="Palatino Linotype"/>
      <w:noProof/>
      <w:color w:val="000000"/>
    </w:rPr>
  </w:style>
  <w:style w:type="character" w:styleId="af7">
    <w:name w:val="FollowedHyperlink"/>
    <w:rsid w:val="00E93210"/>
    <w:rPr>
      <w:color w:val="954F72"/>
      <w:u w:val="single"/>
    </w:rPr>
  </w:style>
  <w:style w:type="paragraph" w:styleId="af8">
    <w:name w:val="footnote text"/>
    <w:basedOn w:val="a"/>
    <w:link w:val="af9"/>
    <w:semiHidden/>
    <w:unhideWhenUsed/>
    <w:rsid w:val="00E93210"/>
    <w:pPr>
      <w:spacing w:line="240" w:lineRule="auto"/>
    </w:pPr>
  </w:style>
  <w:style w:type="character" w:customStyle="1" w:styleId="af9">
    <w:name w:val="脚注文本 字符"/>
    <w:link w:val="af8"/>
    <w:semiHidden/>
    <w:rsid w:val="00E93210"/>
    <w:rPr>
      <w:rFonts w:ascii="Palatino Linotype" w:hAnsi="Palatino Linotype"/>
      <w:noProof/>
      <w:color w:val="000000"/>
    </w:rPr>
  </w:style>
  <w:style w:type="paragraph" w:styleId="afa">
    <w:name w:val="Normal (Web)"/>
    <w:basedOn w:val="a"/>
    <w:uiPriority w:val="99"/>
    <w:rsid w:val="00E93210"/>
    <w:rPr>
      <w:szCs w:val="24"/>
    </w:rPr>
  </w:style>
  <w:style w:type="paragraph" w:customStyle="1" w:styleId="MsoFootnoteText0">
    <w:name w:val="MsoFootnoteText"/>
    <w:basedOn w:val="afa"/>
    <w:qFormat/>
    <w:rsid w:val="00E93210"/>
    <w:rPr>
      <w:rFonts w:ascii="Times New Roman" w:hAnsi="Times New Roman"/>
    </w:rPr>
  </w:style>
  <w:style w:type="character" w:styleId="afb">
    <w:name w:val="page number"/>
    <w:rsid w:val="00E93210"/>
  </w:style>
  <w:style w:type="character" w:styleId="afc">
    <w:name w:val="Placeholder Text"/>
    <w:uiPriority w:val="99"/>
    <w:semiHidden/>
    <w:rsid w:val="00E93210"/>
    <w:rPr>
      <w:color w:val="808080"/>
    </w:rPr>
  </w:style>
  <w:style w:type="paragraph" w:customStyle="1" w:styleId="MDPI71footnotes">
    <w:name w:val="MDPI_7.1_footnotes"/>
    <w:qFormat/>
    <w:rsid w:val="00AE2596"/>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d">
    <w:name w:val="Strong"/>
    <w:basedOn w:val="a0"/>
    <w:uiPriority w:val="22"/>
    <w:qFormat/>
    <w:rsid w:val="00896959"/>
    <w:rPr>
      <w:b/>
      <w:bCs/>
    </w:rPr>
  </w:style>
  <w:style w:type="paragraph" w:styleId="afe">
    <w:name w:val="List Paragraph"/>
    <w:basedOn w:val="a"/>
    <w:uiPriority w:val="34"/>
    <w:qFormat/>
    <w:rsid w:val="002C675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256327">
      <w:bodyDiv w:val="1"/>
      <w:marLeft w:val="0"/>
      <w:marRight w:val="0"/>
      <w:marTop w:val="0"/>
      <w:marBottom w:val="0"/>
      <w:divBdr>
        <w:top w:val="none" w:sz="0" w:space="0" w:color="auto"/>
        <w:left w:val="none" w:sz="0" w:space="0" w:color="auto"/>
        <w:bottom w:val="none" w:sz="0" w:space="0" w:color="auto"/>
        <w:right w:val="none" w:sz="0" w:space="0" w:color="auto"/>
      </w:divBdr>
    </w:div>
    <w:div w:id="51219064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3.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oleObject" Target="embeddings/oleObject60.bin"/><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oleObject" Target="embeddings/oleObject114.bin"/><Relationship Id="rId279" Type="http://schemas.openxmlformats.org/officeDocument/2006/relationships/header" Target="header2.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09.bin"/><Relationship Id="rId248" Type="http://schemas.openxmlformats.org/officeDocument/2006/relationships/image" Target="media/image122.wmf"/><Relationship Id="rId269" Type="http://schemas.openxmlformats.org/officeDocument/2006/relationships/oleObject" Target="embeddings/oleObject129.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image" Target="media/image62.wmf"/><Relationship Id="rId280" Type="http://schemas.openxmlformats.org/officeDocument/2006/relationships/footer" Target="footer1.xml"/><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image" Target="media/image89.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7.wmf"/><Relationship Id="rId259" Type="http://schemas.openxmlformats.org/officeDocument/2006/relationships/image" Target="media/image128.wmf"/><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image" Target="media/image134.emf"/><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oleObject" Target="embeddings/oleObject61.bin"/><Relationship Id="rId151" Type="http://schemas.openxmlformats.org/officeDocument/2006/relationships/oleObject" Target="embeddings/oleObject71.bin"/><Relationship Id="rId172" Type="http://schemas.openxmlformats.org/officeDocument/2006/relationships/image" Target="media/image84.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2.wmf"/><Relationship Id="rId249" Type="http://schemas.openxmlformats.org/officeDocument/2006/relationships/oleObject" Target="embeddings/oleObject120.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5.bin"/><Relationship Id="rId281" Type="http://schemas.openxmlformats.org/officeDocument/2006/relationships/header" Target="header3.xml"/><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7.bin"/><Relationship Id="rId218" Type="http://schemas.openxmlformats.org/officeDocument/2006/relationships/image" Target="media/image107.wmf"/><Relationship Id="rId239" Type="http://schemas.openxmlformats.org/officeDocument/2006/relationships/oleObject" Target="embeddings/oleObject115.bin"/><Relationship Id="rId250" Type="http://schemas.openxmlformats.org/officeDocument/2006/relationships/image" Target="media/image123.wmf"/><Relationship Id="rId271" Type="http://schemas.openxmlformats.org/officeDocument/2006/relationships/image" Target="media/image135.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1.bin"/><Relationship Id="rId131" Type="http://schemas.openxmlformats.org/officeDocument/2006/relationships/image" Target="media/image63.wmf"/><Relationship Id="rId152" Type="http://schemas.openxmlformats.org/officeDocument/2006/relationships/image" Target="media/image74.wmf"/><Relationship Id="rId173" Type="http://schemas.openxmlformats.org/officeDocument/2006/relationships/oleObject" Target="embeddings/oleObject82.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10.bin"/><Relationship Id="rId240" Type="http://schemas.openxmlformats.org/officeDocument/2006/relationships/image" Target="media/image118.wmf"/><Relationship Id="rId261" Type="http://schemas.openxmlformats.org/officeDocument/2006/relationships/image" Target="media/image129.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footer" Target="footer2.xml"/><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image" Target="media/image58.wmf"/><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image" Target="media/image90.wmf"/><Relationship Id="rId219" Type="http://schemas.openxmlformats.org/officeDocument/2006/relationships/oleObject" Target="embeddings/oleObject105.bin"/><Relationship Id="rId230" Type="http://schemas.openxmlformats.org/officeDocument/2006/relationships/image" Target="media/image113.wmf"/><Relationship Id="rId251" Type="http://schemas.openxmlformats.org/officeDocument/2006/relationships/oleObject" Target="embeddings/oleObject121.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oleObject" Target="embeddings/oleObject130.bin"/><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oleObject" Target="embeddings/oleObject72.bin"/><Relationship Id="rId174" Type="http://schemas.openxmlformats.org/officeDocument/2006/relationships/image" Target="media/image85.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08.wmf"/><Relationship Id="rId241" Type="http://schemas.openxmlformats.org/officeDocument/2006/relationships/oleObject" Target="embeddings/oleObject116.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oleObject" Target="embeddings/oleObject126.bin"/><Relationship Id="rId283" Type="http://schemas.openxmlformats.org/officeDocument/2006/relationships/fontTable" Target="fontTable.xml"/><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0.wmf"/><Relationship Id="rId185" Type="http://schemas.openxmlformats.org/officeDocument/2006/relationships/oleObject" Target="embeddings/oleObject88.bin"/><Relationship Id="rId9" Type="http://schemas.openxmlformats.org/officeDocument/2006/relationships/oleObject" Target="embeddings/oleObject1.bin"/><Relationship Id="rId210" Type="http://schemas.openxmlformats.org/officeDocument/2006/relationships/image" Target="media/image103.wmf"/><Relationship Id="rId26" Type="http://schemas.openxmlformats.org/officeDocument/2006/relationships/image" Target="media/image10.wmf"/><Relationship Id="rId231" Type="http://schemas.openxmlformats.org/officeDocument/2006/relationships/oleObject" Target="embeddings/oleObject111.bin"/><Relationship Id="rId252" Type="http://schemas.openxmlformats.org/officeDocument/2006/relationships/image" Target="media/image124.wmf"/><Relationship Id="rId273" Type="http://schemas.openxmlformats.org/officeDocument/2006/relationships/image" Target="media/image136.png"/><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image" Target="media/image75.wmf"/><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5.wmf"/><Relationship Id="rId221" Type="http://schemas.openxmlformats.org/officeDocument/2006/relationships/oleObject" Target="embeddings/oleObject106.bin"/><Relationship Id="rId242" Type="http://schemas.openxmlformats.org/officeDocument/2006/relationships/image" Target="media/image119.wmf"/><Relationship Id="rId263" Type="http://schemas.openxmlformats.org/officeDocument/2006/relationships/image" Target="media/image130.png"/><Relationship Id="rId284" Type="http://schemas.openxmlformats.org/officeDocument/2006/relationships/theme" Target="theme/theme1.xml"/><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png"/><Relationship Id="rId123" Type="http://schemas.openxmlformats.org/officeDocument/2006/relationships/image" Target="media/image59.wmf"/><Relationship Id="rId144" Type="http://schemas.openxmlformats.org/officeDocument/2006/relationships/image" Target="media/image70.wmf"/><Relationship Id="rId90" Type="http://schemas.openxmlformats.org/officeDocument/2006/relationships/image" Target="media/image42.wmf"/><Relationship Id="rId165" Type="http://schemas.openxmlformats.org/officeDocument/2006/relationships/oleObject" Target="embeddings/oleObject78.bin"/><Relationship Id="rId186" Type="http://schemas.openxmlformats.org/officeDocument/2006/relationships/image" Target="media/image91.wmf"/><Relationship Id="rId211" Type="http://schemas.openxmlformats.org/officeDocument/2006/relationships/oleObject" Target="embeddings/oleObject101.bin"/><Relationship Id="rId232" Type="http://schemas.openxmlformats.org/officeDocument/2006/relationships/image" Target="media/image114.wmf"/><Relationship Id="rId253" Type="http://schemas.openxmlformats.org/officeDocument/2006/relationships/oleObject" Target="embeddings/oleObject122.bin"/><Relationship Id="rId274" Type="http://schemas.openxmlformats.org/officeDocument/2006/relationships/image" Target="media/image137.e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image" Target="media/image37.wmf"/><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09.wmf"/><Relationship Id="rId243" Type="http://schemas.openxmlformats.org/officeDocument/2006/relationships/oleObject" Target="embeddings/oleObject117.bin"/><Relationship Id="rId264" Type="http://schemas.openxmlformats.org/officeDocument/2006/relationships/image" Target="media/image131.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1.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2.bin"/><Relationship Id="rId254" Type="http://schemas.openxmlformats.org/officeDocument/2006/relationships/image" Target="media/image125.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275" Type="http://schemas.openxmlformats.org/officeDocument/2006/relationships/image" Target="media/image138.png"/><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image" Target="media/image65.emf"/><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7.bin"/><Relationship Id="rId244" Type="http://schemas.openxmlformats.org/officeDocument/2006/relationships/image" Target="media/image120.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7.bin"/><Relationship Id="rId50" Type="http://schemas.openxmlformats.org/officeDocument/2006/relationships/image" Target="media/image22.wmf"/><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image" Target="media/image92.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2.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3.bin"/><Relationship Id="rId276" Type="http://schemas.openxmlformats.org/officeDocument/2006/relationships/image" Target="media/image139.png"/><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6.bin"/><Relationship Id="rId224" Type="http://schemas.openxmlformats.org/officeDocument/2006/relationships/image" Target="media/image110.wmf"/><Relationship Id="rId245" Type="http://schemas.openxmlformats.org/officeDocument/2006/relationships/oleObject" Target="embeddings/oleObject118.bin"/><Relationship Id="rId266" Type="http://schemas.openxmlformats.org/officeDocument/2006/relationships/image" Target="media/image132.wmf"/><Relationship Id="rId30" Type="http://schemas.openxmlformats.org/officeDocument/2006/relationships/image" Target="media/image12.wmf"/><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oleObject" Target="embeddings/oleObject69.bin"/><Relationship Id="rId168" Type="http://schemas.openxmlformats.org/officeDocument/2006/relationships/image" Target="media/image82.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3.bin"/><Relationship Id="rId256" Type="http://schemas.openxmlformats.org/officeDocument/2006/relationships/image" Target="media/image126.wmf"/><Relationship Id="rId277" Type="http://schemas.openxmlformats.org/officeDocument/2006/relationships/image" Target="media/image140.png"/><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8.bin"/><Relationship Id="rId246" Type="http://schemas.openxmlformats.org/officeDocument/2006/relationships/image" Target="media/image121.wmf"/><Relationship Id="rId267" Type="http://schemas.openxmlformats.org/officeDocument/2006/relationships/oleObject" Target="embeddings/oleObject128.bin"/><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2.wmf"/><Relationship Id="rId169" Type="http://schemas.openxmlformats.org/officeDocument/2006/relationships/oleObject" Target="embeddings/oleObject80.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oleObject" Target="embeddings/oleObject124.bin"/><Relationship Id="rId278" Type="http://schemas.openxmlformats.org/officeDocument/2006/relationships/header" Target="header1.xml"/><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7.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107" Type="http://schemas.openxmlformats.org/officeDocument/2006/relationships/image" Target="media/image51.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0.bin"/><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image" Target="media/image106.wmf"/><Relationship Id="rId258" Type="http://schemas.openxmlformats.org/officeDocument/2006/relationships/image" Target="media/image127.png"/></Relationships>
</file>

<file path=word/_rels/header3.xml.rels><?xml version="1.0" encoding="UTF-8" standalone="yes"?>
<Relationships xmlns="http://schemas.openxmlformats.org/package/2006/relationships"><Relationship Id="rId2" Type="http://schemas.openxmlformats.org/officeDocument/2006/relationships/image" Target="media/image142.png"/><Relationship Id="rId1" Type="http://schemas.openxmlformats.org/officeDocument/2006/relationships/image" Target="media/image141.png"/></Relationships>
</file>

<file path=word/_rels/settings.xml.rels><?xml version="1.0" encoding="UTF-8" standalone="yes"?>
<Relationships xmlns="http://schemas.openxmlformats.org/package/2006/relationships"><Relationship Id="rId1" Type="http://schemas.openxmlformats.org/officeDocument/2006/relationships/attachedTemplate" Target="file:///D:\0.Dr&#24037;&#20316;\&#35770;&#25991;7&#65306;MPPI\sensors\Policy-Guided%20Model%20Predictive%20Path%20Integral%20for%20Safe%20Manipulator%20Trajectory%20Planning%20with%20Constrained%20Discounted%20Reinforcement%20Learn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85537-8BC2-4FB1-A733-D6FA5BBD1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Policy-Guided Model Predictive Path Integral for Safe Manipulator Trajectory Planning with Constrained Discounted Reinforcement Learning.dot</Template>
  <TotalTime>1688</TotalTime>
  <Pages>22</Pages>
  <Words>8954</Words>
  <Characters>51038</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梁亮</dc:creator>
  <cp:keywords/>
  <dc:description/>
  <cp:lastModifiedBy>梁亮</cp:lastModifiedBy>
  <cp:revision>228</cp:revision>
  <cp:lastPrinted>2026-02-27T00:23:00Z</cp:lastPrinted>
  <dcterms:created xsi:type="dcterms:W3CDTF">2026-02-26T00:12:00Z</dcterms:created>
  <dcterms:modified xsi:type="dcterms:W3CDTF">2026-03-17T02:35:00Z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ies>
</file>