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80"/>
        <w:tblGridChange w:id="0">
          <w:tblGrid>
            <w:gridCol w:w="8880"/>
          </w:tblGrid>
        </w:tblGridChange>
      </w:tblGrid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ФЕДЕРАЛЬНОЕ ГОСУДАРСТВЕННОЕ АВТОНОМНОЕ ОБРАЗОВАТЕЛЬНОЕ УЧРЕЖДЕНИЕ высшего образования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«Национальный исследовательский ядерный университет «МИФИ»</w:t>
            </w:r>
          </w:p>
        </w:tc>
      </w:tr>
      <w:tr>
        <w:trPr>
          <w:cantSplit w:val="0"/>
          <w:trHeight w:val="6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ИНСТИТУТ ИНТЕЛЛЕКТУАЛЬНЫХ КИБЕРНЕТИЧЕСКИХ СИСТЕМ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КАФЕДРА «КОМПЬЮТЕРНЫЕ СИСТЕМЫ И ТЕХНОЛОГИИ» (№12)</w:t>
            </w:r>
          </w:p>
        </w:tc>
      </w:tr>
    </w:tbl>
    <w:p w:rsidR="00000000" w:rsidDel="00000000" w:rsidP="00000000" w:rsidRDefault="00000000" w:rsidRPr="00000000" w14:paraId="00000007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Отчет по дисциплине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Схемотехника цифровых устройств</w:t>
      </w:r>
    </w:p>
    <w:p w:rsidR="00000000" w:rsidDel="00000000" w:rsidP="00000000" w:rsidRDefault="00000000" w:rsidRPr="00000000" w14:paraId="0000000E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98.161879562626"/>
        <w:gridCol w:w="703.4052727214766"/>
        <w:gridCol w:w="4183.891102680992"/>
        <w:gridCol w:w="1292.621377793363"/>
        <w:gridCol w:w="1347.4321782651666"/>
        <w:tblGridChange w:id="0">
          <w:tblGrid>
            <w:gridCol w:w="1498.161879562626"/>
            <w:gridCol w:w="703.4052727214766"/>
            <w:gridCol w:w="4183.891102680992"/>
            <w:gridCol w:w="1292.621377793363"/>
            <w:gridCol w:w="1347.4321782651666"/>
          </w:tblGrid>
        </w:tblGridChange>
      </w:tblGrid>
      <w:tr>
        <w:trPr>
          <w:cantSplit w:val="0"/>
          <w:trHeight w:val="1175" w:hRule="atLeast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Тема: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Модуль управления частотой дискретизации векторного анализатора сигналов</w:t>
            </w:r>
          </w:p>
          <w:p w:rsidR="00000000" w:rsidDel="00000000" w:rsidP="00000000" w:rsidRDefault="00000000" w:rsidRPr="00000000" w14:paraId="0000001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Студенты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Завгородний Максим Денисович</w:t>
            </w:r>
          </w:p>
          <w:p w:rsidR="00000000" w:rsidDel="00000000" w:rsidP="00000000" w:rsidRDefault="00000000" w:rsidRPr="00000000" w14:paraId="0000001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Катаева Анастасия Михайловна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Группа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С20-501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ФИО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 </w:t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u w:val="singl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Руководители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Решетько В.М.</w:t>
            </w:r>
          </w:p>
          <w:p w:rsidR="00000000" w:rsidDel="00000000" w:rsidP="00000000" w:rsidRDefault="00000000" w:rsidRPr="00000000" w14:paraId="0000002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Сапрыкина В.С.</w:t>
            </w:r>
          </w:p>
        </w:tc>
      </w:tr>
      <w:tr>
        <w:trPr>
          <w:cantSplit w:val="0"/>
          <w:trHeight w:val="39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u w:val="single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ФИО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Москва,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Содержание</w:t>
      </w:r>
    </w:p>
    <w:p w:rsidR="00000000" w:rsidDel="00000000" w:rsidP="00000000" w:rsidRDefault="00000000" w:rsidRPr="00000000" w14:paraId="00000043">
      <w:pPr>
        <w:spacing w:after="0" w:before="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4">
          <w:pPr>
            <w:tabs>
              <w:tab w:val="right" w:pos="8906.456692913387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qi1fmqofy3l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Введение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_qi1fmqofy3lk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8906.456692913387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zppmcvb6jq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Спецификация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_hzppmcvb6jq7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8906.456692913387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we1li959dr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Адресная карта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_we1li959drb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8906.456692913387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qt4t1dsmqj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Симуляция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_gqt4t1dsmqjf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8906.456692913387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ed99kfn2ym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Синтез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_4ed99kfn2ym7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8906.456692913387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rnnfpp8gaz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Заключение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_qrnnfpp8gaz0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="240" w:lineRule="auto"/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numPr>
          <w:ilvl w:val="0"/>
          <w:numId w:val="1"/>
        </w:numPr>
        <w:rPr/>
      </w:pPr>
      <w:bookmarkStart w:colFirst="0" w:colLast="0" w:name="_qi1fmqofy3lk" w:id="0"/>
      <w:bookmarkEnd w:id="0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выполнения курсовой работы решается задача разработки модуля управления частотой дискретизации векторного анализатора сигналов.</w:t>
      </w:r>
    </w:p>
    <w:p w:rsidR="00000000" w:rsidDel="00000000" w:rsidP="00000000" w:rsidRDefault="00000000" w:rsidRPr="00000000" w14:paraId="0000004F">
      <w:pPr>
        <w:widowControl w:val="0"/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Векторный анализатор сигналов используется для анализа радиосигналов сложной формы, например, сигналов с цифровой квадратурной модуляцией. Параметры таких колебаний трудно, если вообще возможно оценить с помощью обычных устройств. Чтобы получить исчерпывающие сведения о модуляции и характеристиках сигнала, а также извлечь полезные данные, необходимо исследовать двухкомпонентный, то есть векторный процесс, который отражает изменения во времени амплитуды и фазы исходного сигнала. Средства цифровой обработки векторного анализатора позволяют регистрировать подобные процессы и выделять информацию о параметрах принимаемого сигнала.</w:t>
      </w:r>
    </w:p>
    <w:p w:rsidR="00000000" w:rsidDel="00000000" w:rsidP="00000000" w:rsidRDefault="00000000" w:rsidRPr="00000000" w14:paraId="00000050">
      <w:pPr>
        <w:widowControl w:val="0"/>
        <w:spacing w:after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Модуль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синтеза частоты дискретизации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предназначен для обеспечения аналого-цифрового преобразователя частотой дискретизации и для обеспечения внутреннего модуля приема оцифрованных данных частотой потока данных.</w:t>
      </w:r>
    </w:p>
    <w:p w:rsidR="00000000" w:rsidDel="00000000" w:rsidP="00000000" w:rsidRDefault="00000000" w:rsidRPr="00000000" w14:paraId="00000051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Модуль представляет собой схему прямого цифрового синтеза, генерирующую меандры заданной и удвоенной частот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numPr>
          <w:ilvl w:val="0"/>
          <w:numId w:val="1"/>
        </w:numPr>
      </w:pPr>
      <w:bookmarkStart w:colFirst="0" w:colLast="0" w:name="_hzppmcvb6jq7" w:id="1"/>
      <w:bookmarkEnd w:id="1"/>
      <w:r w:rsidDel="00000000" w:rsidR="00000000" w:rsidRPr="00000000">
        <w:rPr>
          <w:rtl w:val="0"/>
        </w:rPr>
        <w:t xml:space="preserve">Спецификация</w:t>
      </w:r>
    </w:p>
    <w:p w:rsidR="00000000" w:rsidDel="00000000" w:rsidP="00000000" w:rsidRDefault="00000000" w:rsidRPr="00000000" w14:paraId="00000053">
      <w:pPr>
        <w:spacing w:after="240" w:before="24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Графическое представление и описание сигналов.</w:t>
      </w:r>
    </w:p>
    <w:p w:rsidR="00000000" w:rsidDel="00000000" w:rsidP="00000000" w:rsidRDefault="00000000" w:rsidRPr="00000000" w14:paraId="00000054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Условное графическое представление модуля синтеза частоты дискретизации представлено на Рис. 2.2.</w:t>
      </w:r>
    </w:p>
    <w:p w:rsidR="00000000" w:rsidDel="00000000" w:rsidP="00000000" w:rsidRDefault="00000000" w:rsidRPr="00000000" w14:paraId="00000055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10138" cy="1737308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1737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Рис.2.2 УГО модуля синтеза частоты дискретизации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сигналов представлено в таблице 2.1.</w:t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62.6583764941472"/>
        <w:gridCol w:w="2224.4982014610814"/>
        <w:gridCol w:w="977.6457063746153"/>
        <w:gridCol w:w="4760.7095266937795"/>
        <w:tblGridChange w:id="0">
          <w:tblGrid>
            <w:gridCol w:w="1062.6583764941472"/>
            <w:gridCol w:w="2224.4982014610814"/>
            <w:gridCol w:w="977.6457063746153"/>
            <w:gridCol w:w="4760.70952669377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 п.п.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Сигнал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Системные сигналы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Тактовый сигнал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nRst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Сигнал сброса с активным нижним уровнем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ADC_Clk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Тактовый сигнал заданной частоты дискретизации для выполнения цифро-аналогового преобразования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DataFlow_Clk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Тактовый сигнал для приема данных с АЦП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WB_Addr (15:0)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Адрес смещения для целевого адресного пространства.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WB_DataOut (15:0)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Поток данных на чтение, 16-битные слова.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WB_DataIn (15:0)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Поток данных на запись, 16-битные слова.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WB_WE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W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rite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nable. Сигнал разрешения записи: высокий уровень — цикл записи в модуль, низкий — цикл чтения из модуля.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WB_Sel(1:0)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ect. Сигналы разрешения приема/пересылки байта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WB_STB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e. Строб-импульс, высокий уровень показывает корректность данных.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WB_Cyc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Cyc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le. Высокий уровень сигнала показывает выполнение корректного цикла обмена информацией.</w:t>
            </w:r>
          </w:p>
        </w:tc>
      </w:tr>
      <w:tr>
        <w:trPr>
          <w:cantSplit w:val="0"/>
          <w:trHeight w:val="1463.3802903543321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WB_Ack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Ack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nowledge. Сигнал подтверждения штатного завершения пересылки элемента пакета.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WB_CTI (2:0)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ycle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ype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dentifier. Определяет режим работы интерфейса.</w:t>
            </w:r>
          </w:p>
        </w:tc>
      </w:tr>
    </w:tbl>
    <w:p w:rsidR="00000000" w:rsidDel="00000000" w:rsidP="00000000" w:rsidRDefault="00000000" w:rsidRPr="00000000" w14:paraId="00000094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2.1. Описание сигналов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after="24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24292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4292f"/>
          <w:sz w:val="28"/>
          <w:szCs w:val="28"/>
          <w:highlight w:val="white"/>
          <w:rtl w:val="0"/>
        </w:rPr>
        <w:t xml:space="preserve">Описание устройства работы модуля синтеза частоты дискретизации.</w:t>
      </w:r>
    </w:p>
    <w:p w:rsidR="00000000" w:rsidDel="00000000" w:rsidP="00000000" w:rsidRDefault="00000000" w:rsidRPr="00000000" w14:paraId="00000097">
      <w:pPr>
        <w:widowControl w:val="0"/>
        <w:spacing w:after="24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f"/>
          <w:sz w:val="28"/>
          <w:szCs w:val="28"/>
          <w:highlight w:val="white"/>
          <w:rtl w:val="0"/>
        </w:rPr>
        <w:t xml:space="preserve">Прямой цифровой синтез (DDS) - это метод получения аналоговой формы сигнала с помощью цифрового устройства. В данной курсовой работе необходимо получить тактовые сигналы заданной частоты на основе метода прямого цифрового синтеза.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5131175" cy="142032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1175" cy="142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Рис.2.3. Схема модуля синтеза частоты  дискретизации</w:t>
      </w:r>
    </w:p>
    <w:p w:rsidR="00000000" w:rsidDel="00000000" w:rsidP="00000000" w:rsidRDefault="00000000" w:rsidRPr="00000000" w14:paraId="0000009B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ADC_FTW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слово установки частоты (частотное слово).</w:t>
      </w:r>
    </w:p>
    <w:p w:rsidR="00000000" w:rsidDel="00000000" w:rsidP="00000000" w:rsidRDefault="00000000" w:rsidRPr="00000000" w14:paraId="0000009D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ACC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аккумулятор (счетчик со встроенным регистром, накапливающий некоторое выходное значение).</w:t>
      </w:r>
    </w:p>
    <w:p w:rsidR="00000000" w:rsidDel="00000000" w:rsidP="00000000" w:rsidRDefault="00000000" w:rsidRPr="00000000" w14:paraId="0000009E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FGen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подмодуль, преобразующий это выходное значение в необходимый сигнал, а именно в меандр.</w:t>
      </w:r>
    </w:p>
    <w:p w:rsidR="00000000" w:rsidDel="00000000" w:rsidP="00000000" w:rsidRDefault="00000000" w:rsidRPr="00000000" w14:paraId="0000009F">
      <w:pPr>
        <w:widowControl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1701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Рис. 2.4. Графики генерируемых модулем сигналов.</w:t>
      </w:r>
    </w:p>
    <w:p w:rsidR="00000000" w:rsidDel="00000000" w:rsidP="00000000" w:rsidRDefault="00000000" w:rsidRPr="00000000" w14:paraId="000000A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Формула, описывающая взаимосвязь между кодовым словом и частотой дискретизации:</w:t>
      </w:r>
    </w:p>
    <w:p w:rsidR="00000000" w:rsidDel="00000000" w:rsidP="00000000" w:rsidRDefault="00000000" w:rsidRPr="00000000" w14:paraId="000000A4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505075" cy="88582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выходная частота дискретизации;  — слово установки частоты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requency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ord);  — тактовая частота, 60 МГц; N — разрядность аккумулятора, 32 бита.</w:t>
      </w:r>
    </w:p>
    <w:p w:rsidR="00000000" w:rsidDel="00000000" w:rsidP="00000000" w:rsidRDefault="00000000" w:rsidRPr="00000000" w14:paraId="000000A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рис.2.5 изображено графическое представление всех подмодулей модуля синтеза частоты дискретизации.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55600" cy="30480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Рис.2.5.Схема всех включений модуля синтеза частоты дискретизации</w:t>
      </w:r>
    </w:p>
    <w:p w:rsidR="00000000" w:rsidDel="00000000" w:rsidP="00000000" w:rsidRDefault="00000000" w:rsidRPr="00000000" w14:paraId="000000AA">
      <w:pPr>
        <w:widowControl w:val="0"/>
        <w:spacing w:line="240" w:lineRule="auto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numPr>
          <w:ilvl w:val="0"/>
          <w:numId w:val="1"/>
        </w:numPr>
      </w:pPr>
      <w:bookmarkStart w:colFirst="0" w:colLast="0" w:name="_we1li959drb" w:id="2"/>
      <w:bookmarkEnd w:id="2"/>
      <w:r w:rsidDel="00000000" w:rsidR="00000000" w:rsidRPr="00000000">
        <w:rPr>
          <w:rtl w:val="0"/>
        </w:rPr>
        <w:t xml:space="preserve">Адресная карта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3.1. Описание регистров модуля синтеза частоты дискретизации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89064</wp:posOffset>
            </wp:positionH>
            <wp:positionV relativeFrom="paragraph">
              <wp:posOffset>279988</wp:posOffset>
            </wp:positionV>
            <wp:extent cx="5553075" cy="1032648"/>
            <wp:effectExtent b="0" l="0" r="0" t="0"/>
            <wp:wrapTopAndBottom distB="114300" distT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1848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032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spacing w:after="240" w:befor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таблице 3.2. приведено описание управляющего регистра синтеза частоты дискретизации с побитным указанием информации, хранящейся в нем.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933962</wp:posOffset>
            </wp:positionV>
            <wp:extent cx="5734050" cy="921106"/>
            <wp:effectExtent b="0" l="0" r="0" t="0"/>
            <wp:wrapTopAndBottom distB="114300" distT="11430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194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211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3.2 Описание управляющего регистра синтеза частоты дискретизации</w:t>
      </w:r>
    </w:p>
    <w:p w:rsidR="00000000" w:rsidDel="00000000" w:rsidP="00000000" w:rsidRDefault="00000000" w:rsidRPr="00000000" w14:paraId="000000AF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Самоочищающийся бит сброса синтезатора частоты дискретизации. После записи единицы через 100 нс данный бит снова сбрасывается в ноль.</w:t>
      </w:r>
    </w:p>
    <w:p w:rsidR="00000000" w:rsidDel="00000000" w:rsidP="00000000" w:rsidRDefault="00000000" w:rsidRPr="00000000" w14:paraId="000000B0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Enable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 Сигнал остановки подачи частоты дискретизации на АЦП, активный высокий уровень.</w:t>
      </w:r>
    </w:p>
    <w:p w:rsidR="00000000" w:rsidDel="00000000" w:rsidP="00000000" w:rsidRDefault="00000000" w:rsidRPr="00000000" w14:paraId="000000B1">
      <w:pPr>
        <w:spacing w:after="240" w:before="24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таблице 3.4. приведено описание регистра частоты сигнала с побитным указанием информации, хранящейся в нем. </w:t>
      </w:r>
    </w:p>
    <w:p w:rsidR="00000000" w:rsidDel="00000000" w:rsidP="00000000" w:rsidRDefault="00000000" w:rsidRPr="00000000" w14:paraId="000000B2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3.3 Описание регистра частоты сигнала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114300</wp:posOffset>
            </wp:positionV>
            <wp:extent cx="5734050" cy="947625"/>
            <wp:effectExtent b="0" l="0" r="0" t="0"/>
            <wp:wrapTopAndBottom distB="114300" distT="11430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191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47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spacing w:after="240" w:before="240" w:lineRule="auto"/>
        <w:ind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ADC_FTW (31:0)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requency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ord. Слово установки частоты.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numPr>
          <w:ilvl w:val="0"/>
          <w:numId w:val="1"/>
        </w:numPr>
      </w:pPr>
      <w:bookmarkStart w:colFirst="0" w:colLast="0" w:name="_gqt4t1dsmqjf" w:id="3"/>
      <w:bookmarkEnd w:id="3"/>
      <w:r w:rsidDel="00000000" w:rsidR="00000000" w:rsidRPr="00000000">
        <w:rPr>
          <w:rtl w:val="0"/>
        </w:rPr>
        <w:t xml:space="preserve">Симуляция</w:t>
      </w:r>
    </w:p>
    <w:p w:rsidR="00000000" w:rsidDel="00000000" w:rsidP="00000000" w:rsidRDefault="00000000" w:rsidRPr="00000000" w14:paraId="000000B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рисунках ниже продемонстрирована работа модуля синтеза частоты дискретизации, генерирующего меандры заданной и удвоенной частот, и интерфейса WISHBONE.</w:t>
      </w:r>
    </w:p>
    <w:p w:rsidR="00000000" w:rsidDel="00000000" w:rsidP="00000000" w:rsidRDefault="00000000" w:rsidRPr="00000000" w14:paraId="000000B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3500" cy="3314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4.1. Временная диаграмма работы сигнала сброса</w:t>
      </w:r>
    </w:p>
    <w:p w:rsidR="00000000" w:rsidDel="00000000" w:rsidP="00000000" w:rsidRDefault="00000000" w:rsidRPr="00000000" w14:paraId="000000BA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рис. 4.1. представлена временная диаграмма работы сигнала сброса nRst. При переводе этого сигнала в 0 все выходные и внутренние сигналы, включая сигналы интерфейса WISHBONE, сбрасываются в 0.</w:t>
      </w:r>
    </w:p>
    <w:p w:rsidR="00000000" w:rsidDel="00000000" w:rsidP="00000000" w:rsidRDefault="00000000" w:rsidRPr="00000000" w14:paraId="000000B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52438" cy="3277238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2438" cy="327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4.2. Временная диаграмма работы запись частотного слова в модуль</w:t>
      </w:r>
    </w:p>
    <w:p w:rsidR="00000000" w:rsidDel="00000000" w:rsidP="00000000" w:rsidRDefault="00000000" w:rsidRPr="00000000" w14:paraId="000000BE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рис. 4.2. представлена временная диаграмма работы записи частотного слова в модуль. Как видно из диаграммы, считывается адрес(входной сигнал интерфейса WISHBONE) и в соответствии с ним записывается значение вектора сигналов WB_DataIn в частотное слово ADC_FTW. После считывания видно, что в аккумуляторе происходит инкрементирование на это частотное слово.</w:t>
      </w:r>
    </w:p>
    <w:p w:rsidR="00000000" w:rsidDel="00000000" w:rsidP="00000000" w:rsidRDefault="00000000" w:rsidRPr="00000000" w14:paraId="000000BF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-992.125984251968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64922" cy="199938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4922" cy="1999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4.3. Временная диаграмма работы модуля при высоком активном уровне сигнала clear</w:t>
      </w:r>
    </w:p>
    <w:p w:rsidR="00000000" w:rsidDel="00000000" w:rsidP="00000000" w:rsidRDefault="00000000" w:rsidRPr="00000000" w14:paraId="000000C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рис. 4.3. изображен перевод сигнала очищения в 1. Значение, передаваемое в сигнал clear, идет из сигналов интерфейса WISHBONE, в частности из последнего бита вектора сигналов WB_DataIn. И через 100 ns после перехода в 1 clear переходит в 0 и в аккумуляторе начинается инкрементирование. </w:t>
      </w:r>
    </w:p>
    <w:p w:rsidR="00000000" w:rsidDel="00000000" w:rsidP="00000000" w:rsidRDefault="00000000" w:rsidRPr="00000000" w14:paraId="000000C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-992.1259842519685" w:firstLine="0"/>
        <w:rPr/>
      </w:pPr>
      <w:r w:rsidDel="00000000" w:rsidR="00000000" w:rsidRPr="00000000">
        <w:rPr/>
        <w:drawing>
          <wp:inline distB="114300" distT="114300" distL="114300" distR="114300">
            <wp:extent cx="6869530" cy="2208889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9530" cy="2208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4.4. Временная диаграмма работы модуля при записи иного частотного слова.</w:t>
      </w:r>
    </w:p>
    <w:p w:rsidR="00000000" w:rsidDel="00000000" w:rsidP="00000000" w:rsidRDefault="00000000" w:rsidRPr="00000000" w14:paraId="000000C7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рис. 4.4. происходит перезапись частотного слова на большее значение посредством нового значения вектора сигналов WB_DataIn. И аккумулятор начинает сразу инкрементировать на это увеличенное частотное слово.</w:t>
      </w:r>
    </w:p>
    <w:p w:rsidR="00000000" w:rsidDel="00000000" w:rsidP="00000000" w:rsidRDefault="00000000" w:rsidRPr="00000000" w14:paraId="000000C9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hanging="1133.858267716535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073735" cy="1893474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3735" cy="1893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4.5. Временная диаграмма работы модуля при переводе в сигнала остановки подачи частоты в высокий уровень</w:t>
      </w:r>
    </w:p>
    <w:p w:rsidR="00000000" w:rsidDel="00000000" w:rsidP="00000000" w:rsidRDefault="00000000" w:rsidRPr="00000000" w14:paraId="000000CC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рис. 4.5. изображена работа модуля при перевода сигнала остановки подачи частоты дискретизации на АЦП enable в 1, то есть инкрементирование на аккумуляторе прекращается. Значение, поступающее в enable, передается из интерфейса WISHBONE, а именно из предпоследнего 14 бита (при счете с 0) вектора сигналов WB_DataIn. А при переводе этого сигнала обратно в 0 инкрементирование продолжится с места остановки подачи частоты дискретизации, как показано на рис. 4.6.</w:t>
      </w:r>
    </w:p>
    <w:p w:rsidR="00000000" w:rsidDel="00000000" w:rsidP="00000000" w:rsidRDefault="00000000" w:rsidRPr="00000000" w14:paraId="000000CE">
      <w:pPr>
        <w:ind w:left="-283.464566929133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-283.464566929133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85457" cy="2592894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5457" cy="2592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4.6. Временная диаграмма работы модуля при переводе сигнала остановки подачи частоты в низкий уровень.</w:t>
      </w:r>
    </w:p>
    <w:p w:rsidR="00000000" w:rsidDel="00000000" w:rsidP="00000000" w:rsidRDefault="00000000" w:rsidRPr="00000000" w14:paraId="000000D1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-425.1968503937008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5600" cy="31369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4.7. Временная диаграмма работы интерфейса при чтении master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slave</w:t>
      </w:r>
    </w:p>
    <w:p w:rsidR="00000000" w:rsidDel="00000000" w:rsidP="00000000" w:rsidRDefault="00000000" w:rsidRPr="00000000" w14:paraId="000000D4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рис. 4.7. показано считывание данных master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slave, то есть передача значения с управляющего регистра на выходной сигнал интерфейса WISHBONE WB_DataOut. Как видно самый младший сигнал со значения WB_DataIn равен нулю, так как сигнал clear в данным момент равен нулю. А следующий за ним сигнал равен единице, так как в данный момент сигнал enable равен единице и модуль не накапливает значение на аккумуляторе.</w:t>
      </w:r>
    </w:p>
    <w:p w:rsidR="00000000" w:rsidDel="00000000" w:rsidP="00000000" w:rsidRDefault="00000000" w:rsidRPr="00000000" w14:paraId="000000D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5600" cy="26416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4.8. Временная диаграмма работы модуля</w:t>
      </w:r>
    </w:p>
    <w:p w:rsidR="00000000" w:rsidDel="00000000" w:rsidP="00000000" w:rsidRDefault="00000000" w:rsidRPr="00000000" w14:paraId="000000D9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рис. 4.8. изображена работа модуля синтеза частоты дискретизации, используя ранее полученное частотное слово. Как видно из диаграммы, на выходе ADC_Clk генерируется меандр заданной частоты, а на выходе DataFlow_Clk - удвоенной. Также на диаграмме представлено накопление значения аккумулятора в векторе сигналов ACC_out.</w:t>
      </w:r>
    </w:p>
    <w:p w:rsidR="00000000" w:rsidDel="00000000" w:rsidP="00000000" w:rsidRDefault="00000000" w:rsidRPr="00000000" w14:paraId="000000D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numPr>
          <w:ilvl w:val="0"/>
          <w:numId w:val="1"/>
        </w:numPr>
      </w:pPr>
      <w:bookmarkStart w:colFirst="0" w:colLast="0" w:name="_4ed99kfn2ym7" w:id="4"/>
      <w:bookmarkEnd w:id="4"/>
      <w:r w:rsidDel="00000000" w:rsidR="00000000" w:rsidRPr="00000000">
        <w:rPr>
          <w:rtl w:val="0"/>
        </w:rPr>
        <w:t xml:space="preserve">Синтез</w:t>
      </w:r>
    </w:p>
    <w:p w:rsidR="00000000" w:rsidDel="00000000" w:rsidP="00000000" w:rsidRDefault="00000000" w:rsidRPr="00000000" w14:paraId="000000DD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рис. 5.1. изображена RTL-схема модуля синтеза частоты дискретизации.</w:t>
      </w:r>
    </w:p>
    <w:p w:rsidR="00000000" w:rsidDel="00000000" w:rsidP="00000000" w:rsidRDefault="00000000" w:rsidRPr="00000000" w14:paraId="000000D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1440" w:right="-1436.4566929133848" w:hanging="2999.0551181102364"/>
        <w:rPr/>
      </w:pPr>
      <w:r w:rsidDel="00000000" w:rsidR="00000000" w:rsidRPr="00000000">
        <w:rPr/>
        <w:drawing>
          <wp:inline distB="114300" distT="114300" distL="114300" distR="114300">
            <wp:extent cx="7552347" cy="228859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2347" cy="2288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5.1. RTL-схема всего модуля</w:t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рис. 5.2. изображена RTL-схема модуля WB, отвечающего за работу интерфейса WishBone.</w:t>
      </w:r>
    </w:p>
    <w:p w:rsidR="00000000" w:rsidDel="00000000" w:rsidP="00000000" w:rsidRDefault="00000000" w:rsidRPr="00000000" w14:paraId="000000E4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5600" cy="15113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5.2. RTL-схема модуля WB</w:t>
      </w:r>
    </w:p>
    <w:p w:rsidR="00000000" w:rsidDel="00000000" w:rsidP="00000000" w:rsidRDefault="00000000" w:rsidRPr="00000000" w14:paraId="000000E6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рис. 5.3. изображена RTL-схема модуля ACC, отвечающего за накопление частотного слова.</w:t>
      </w:r>
    </w:p>
    <w:p w:rsidR="00000000" w:rsidDel="00000000" w:rsidP="00000000" w:rsidRDefault="00000000" w:rsidRPr="00000000" w14:paraId="000000E7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5600" cy="25781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5.4. RTL-схема модуля ACC</w:t>
      </w:r>
    </w:p>
    <w:p w:rsidR="00000000" w:rsidDel="00000000" w:rsidP="00000000" w:rsidRDefault="00000000" w:rsidRPr="00000000" w14:paraId="000000E9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рис. 5.4. изображена RTL-схема модуля FGen, отвечающего за генерацию меандров заданной частоты, используя значение модуля ACC.</w:t>
      </w:r>
    </w:p>
    <w:p w:rsidR="00000000" w:rsidDel="00000000" w:rsidP="00000000" w:rsidRDefault="00000000" w:rsidRPr="00000000" w14:paraId="000000EA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5600" cy="3073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5.5. RTL-схема модуля FGen</w:t>
      </w:r>
    </w:p>
    <w:p w:rsidR="00000000" w:rsidDel="00000000" w:rsidP="00000000" w:rsidRDefault="00000000" w:rsidRPr="00000000" w14:paraId="000000EC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рис. 5.5. изображен общий отчет о занимаемых ресурсах модулем синтеза частоты дискретизации.</w:t>
      </w:r>
    </w:p>
    <w:p w:rsidR="00000000" w:rsidDel="00000000" w:rsidP="00000000" w:rsidRDefault="00000000" w:rsidRPr="00000000" w14:paraId="000000ED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5600" cy="32512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5.5. Общий отчет о занимаемых ресурсах</w:t>
      </w:r>
    </w:p>
    <w:p w:rsidR="00000000" w:rsidDel="00000000" w:rsidP="00000000" w:rsidRDefault="00000000" w:rsidRPr="00000000" w14:paraId="000000F0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95825" cy="504825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5.6. Используемые тактовые сигналы</w:t>
      </w:r>
    </w:p>
    <w:p w:rsidR="00000000" w:rsidDel="00000000" w:rsidP="00000000" w:rsidRDefault="00000000" w:rsidRPr="00000000" w14:paraId="000000F4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19500" cy="78105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5.7. Отчет о временных характеристиках модуля при 0 С.</w:t>
      </w:r>
    </w:p>
    <w:p w:rsidR="00000000" w:rsidDel="00000000" w:rsidP="00000000" w:rsidRDefault="00000000" w:rsidRPr="00000000" w14:paraId="000000F7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09975" cy="79057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5.8. Отчет о временных характеристиках модуля при 85 С.</w:t>
      </w:r>
    </w:p>
    <w:p w:rsidR="00000000" w:rsidDel="00000000" w:rsidP="00000000" w:rsidRDefault="00000000" w:rsidRPr="00000000" w14:paraId="000000FA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numPr>
          <w:ilvl w:val="0"/>
          <w:numId w:val="1"/>
        </w:numPr>
      </w:pPr>
      <w:bookmarkStart w:colFirst="0" w:colLast="0" w:name="_qrnnfpp8gaz0" w:id="5"/>
      <w:bookmarkEnd w:id="5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FF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работе был описан модуль синтеза частоты дискретизации векторного анализатора на языке VHDL. Работа модуля соответствует заявленной спецификации. Модуль генерирует меандры заданной и удвоенной частот и обрабатывает все сигналы интерфейса WISHBONE.</w:t>
      </w:r>
    </w:p>
    <w:p w:rsidR="00000000" w:rsidDel="00000000" w:rsidP="00000000" w:rsidRDefault="00000000" w:rsidRPr="00000000" w14:paraId="00000101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были получены навыки работы с языком описания оборудования VHDL, приобретен опыт работы с программным обеспечением Quartus Prime и ModelSim и опыт работы в команде.</w:t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30" w:type="first"/>
      <w:footerReference r:id="rId31" w:type="first"/>
      <w:pgSz w:h="16834" w:w="11909" w:orient="portrait"/>
      <w:pgMar w:bottom="1440" w:top="1417.3228346456694" w:left="1559.0551181102362" w:right="1440" w:header="566.9291338582677" w:footer="566.929133858267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ind w:left="1440" w:hanging="360"/>
      <w:jc w:val="center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40" w:lineRule="auto"/>
      <w:ind w:left="1440" w:hanging="360"/>
      <w:jc w:val="center"/>
    </w:pPr>
    <w:rPr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1.png"/><Relationship Id="rId21" Type="http://schemas.openxmlformats.org/officeDocument/2006/relationships/image" Target="media/image23.png"/><Relationship Id="rId24" Type="http://schemas.openxmlformats.org/officeDocument/2006/relationships/image" Target="media/image20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3.png"/><Relationship Id="rId25" Type="http://schemas.openxmlformats.org/officeDocument/2006/relationships/image" Target="media/image6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14.png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2.png"/><Relationship Id="rId10" Type="http://schemas.openxmlformats.org/officeDocument/2006/relationships/image" Target="media/image18.png"/><Relationship Id="rId13" Type="http://schemas.openxmlformats.org/officeDocument/2006/relationships/image" Target="media/image17.png"/><Relationship Id="rId12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19" Type="http://schemas.openxmlformats.org/officeDocument/2006/relationships/image" Target="media/image12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