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E40AF"/>
          <w:sz w:val="64"/>
        </w:rPr>
        <w:t>TenderMind AI</w:t>
      </w:r>
    </w:p>
    <w:p>
      <w:pPr>
        <w:spacing w:after="40"/>
      </w:pPr>
      <w:r>
        <w:rPr>
          <w:rFonts w:ascii="Calibri" w:hAnsi="Calibri"/>
          <w:b w:val="0"/>
          <w:color w:val="0F766E"/>
          <w:sz w:val="28"/>
        </w:rPr>
        <w:t>Air-gapped, explainable, auditable tender evaluation</w:t>
      </w:r>
    </w:p>
    <w:p>
      <w:pPr>
        <w:spacing w:after="40"/>
      </w:pPr>
      <w:r>
        <w:rPr>
          <w:rFonts w:ascii="Calibri" w:hAnsi="Calibri"/>
          <w:b w:val="0"/>
          <w:i/>
          <w:color w:val="475569"/>
          <w:sz w:val="22"/>
        </w:rPr>
        <w:t>AI4Bharat Hackathon  •  Theme 3 — CRPF Government Procurement</w:t>
      </w:r>
    </w:p>
    <w:p>
      <w:pPr>
        <w:spacing w:before="120" w:after="120"/>
        <w:pBdr>
          <w:bottom w:val="single" w:sz="8" w:space="1" w:color="CBD5E1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Officers upload a tender PDF and bidder documents. The system extracts structured criteria, matches each bidder's evidence, computes a weighted confidence score, and emits an RSA-signed PDF report backed by a hash-chained audit log. Everything runs locally — local LLM (Ollama + Gemma 3), local OCR (Tesseract), local databases (Postgres + MongoDB).</w:t>
      </w:r>
    </w:p>
    <w:p>
      <w:pPr>
        <w:spacing w:before="240" w:after="120"/>
      </w:pPr>
      <w:r>
        <w:rPr>
          <w:rFonts w:ascii="Calibri" w:hAnsi="Calibri"/>
          <w:b/>
          <w:color w:val="1E40AF"/>
          <w:sz w:val="32"/>
        </w:rPr>
        <w:t>Table of contents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1. Quick start (5 min)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2. What it does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3. Architecture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4. Pipeline (6 stages)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5. Prerequisites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6. Detailed setup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7. Running the app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8. Demo flow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9. Demo credentials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10. Configuration (.env)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11. Repository layout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12. Troubleshooting</w:t>
      </w:r>
    </w:p>
    <w:p>
      <w:pPr>
        <w:spacing w:after="40"/>
        <w:ind w:left="227"/>
      </w:pPr>
      <w:r>
        <w:rPr>
          <w:rFonts w:ascii="Calibri" w:hAnsi="Calibri"/>
          <w:b w:val="0"/>
          <w:color w:val="0F172A"/>
          <w:sz w:val="22"/>
        </w:rPr>
        <w:t>13. Air-gap proof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1. Quick start (5 min)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Already installed Postgres, MongoDB, Memurai, Tesseract, Ollama, Node.js, and Miniconda? Run: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# from D:\AI4Bharat\</w:t>
              <w:br/>
              <w:t>.\setup.ps1     # one-shot install (env, deps, migrations, seed users)</w:t>
              <w:br/>
              <w:t>.\dev.ps1       # opens 3 windows: uvicorn, celery worker, next dev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Open http://localhost:3000 and log in as uploader@tendermind.local / uploader-pass.</w:t>
      </w:r>
    </w:p>
    <w:p>
      <w:pPr>
        <w:spacing w:after="120"/>
      </w:pPr>
      <w:r>
        <w:rPr>
          <w:rFonts w:ascii="Calibri" w:hAnsi="Calibri"/>
          <w:b w:val="0"/>
          <w:i/>
          <w:color w:val="475569"/>
          <w:sz w:val="22"/>
        </w:rPr>
        <w:t>If prerequisites aren't installed yet, jump to §5.</w:t>
      </w: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2. What it does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Extracts structured criteria from the tender (mandatory/optional, thresholds, evidence required) with source-page references.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Reads each bidder's documents and finds the evidence per criterion.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Computes a weighted confidence score (4 sub-scores) and a verdict — ELIGIBLE, NOT_ELIGIBLE, or NEEDS_REVIEW.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Lets an officer override flagged items with a reason.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Lets an approver sign the final report (RSA signature, SHA-256, hash-chained audit log).</w:t>
      </w:r>
    </w:p>
    <w:p>
      <w:pPr>
        <w:spacing w:after="120"/>
      </w:pPr>
      <w:r>
        <w:rPr>
          <w:rFonts w:ascii="Calibri" w:hAnsi="Calibri"/>
          <w:b w:val="0"/>
          <w:i/>
          <w:color w:val="475569"/>
          <w:sz w:val="22"/>
        </w:rPr>
        <w:t>Everything runs locally. No cloud calls. Models are swappable via .env.</w:t>
      </w: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3. Architecture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┌──────────────────┐    HTTPS    ┌─────────────┐    Redis    ┌──────────────┐</w:t>
              <w:br/>
              <w:t>│  Next.js (3000)  │ ──────────▶ │  FastAPI    │ ──────────▶ │ Celery worker│</w:t>
              <w:br/>
              <w:t>│  Server Comp.    │   cookie    │  (8000)     │   broker    │  (pipeline)  │</w:t>
              <w:br/>
              <w:t>│  HttpOnly JWT    │ ◀────────── │             │             │              │</w:t>
              <w:br/>
              <w:t>└──────────────────┘             └──────┬──────┘             └──────┬───────┘</w:t>
              <w:br/>
              <w:t xml:space="preserve">                                        │                            │</w:t>
              <w:br/>
              <w:t xml:space="preserve">                                        ▼                            ▼</w:t>
              <w:br/>
              <w:t xml:space="preserve">                            ┌──────────────────────┐    ┌──────────────────────┐</w:t>
              <w:br/>
              <w:t xml:space="preserve">                            │ Postgres             │    │ MongoDB              │</w:t>
              <w:br/>
              <w:t xml:space="preserve">                            │ users, tenders,      │    │ ocr_pages, criteria, │</w:t>
              <w:br/>
              <w:t xml:space="preserve">                            │ evaluations,         │    │ evidence, llm_calls  │</w:t>
              <w:br/>
              <w:t xml:space="preserve">                            │ audit_log (hash      │    └──────────────────────┘</w:t>
              <w:br/>
              <w:t xml:space="preserve">                            │ chain), signatures   │    ┌──────────────────────┐</w:t>
              <w:br/>
              <w:t xml:space="preserve">                            └──────────────────────┘    │ ChromaDB (file)      │</w:t>
              <w:br/>
              <w:t xml:space="preserve">                                                        │ embedding index per  │</w:t>
              <w:br/>
              <w:t xml:space="preserve">                                                        │ bidder               │</w:t>
              <w:br/>
              <w:t xml:space="preserve">                                                        └──────────────────────┘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          ┌──────────────────────┐</w:t>
              <w:br/>
              <w:t xml:space="preserve">                            │ Ollama (11434)       │</w:t>
              <w:br/>
              <w:t xml:space="preserve">                            │ gemma3:4b (default)  │</w:t>
              <w:br/>
              <w:t xml:space="preserve">                            └──────────────────────┘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E40AF"/>
          <w:sz w:val="26"/>
        </w:rPr>
        <w:t>Key design choices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HttpOnly cookie session — JWT never exposed to JavaScript (XSS-safe).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Postgres for governance (ACID + append-only audit trigger), MongoDB for flexible AI artifacts.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Adapters everywhere — OCR engine, LLM, and embeddings are config-driven, not hardcoded.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Append-only audit log with SHA-256 hash chain (prev_hash → this_hash); Postgres trigger blocks UPDATE/DELETE.</w:t>
      </w: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4. Pipeline (6 stages)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Each stage is independently re-runnable and writes to a typed schema.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97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1701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Stage</w:t>
            </w:r>
          </w:p>
        </w:tc>
        <w:tc>
          <w:tcPr>
            <w:tcW w:type="dxa" w:w="1701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Input</w:t>
            </w:r>
          </w:p>
        </w:tc>
        <w:tc>
          <w:tcPr>
            <w:tcW w:type="dxa" w:w="2835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Output</w:t>
            </w:r>
          </w:p>
        </w:tc>
        <w:tc>
          <w:tcPr>
            <w:tcW w:type="dxa" w:w="2551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Module</w:t>
            </w:r>
          </w:p>
        </w:tc>
      </w:tr>
      <w:tr>
        <w:tc>
          <w:tcPr>
            <w:tcW w:type="dxa" w:w="39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Ingest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PDF / DOCX / image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SHA-256, UUID-named storage, Postgres row + audit event</w:t>
            </w:r>
          </w:p>
        </w:tc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pipeline/ingest.py</w:t>
            </w:r>
          </w:p>
        </w:tc>
      </w:tr>
      <w:tr>
        <w:tc>
          <w:tcPr>
            <w:tcW w:type="dxa" w:w="397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170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OCR / Extract</w:t>
            </w:r>
          </w:p>
        </w:tc>
        <w:tc>
          <w:tcPr>
            <w:tcW w:type="dxa" w:w="170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uploaded file</w:t>
            </w:r>
          </w:p>
        </w:tc>
        <w:tc>
          <w:tcPr>
            <w:tcW w:type="dxa" w:w="2835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page text + word boxes + per-word confidence</w:t>
            </w:r>
          </w:p>
        </w:tc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pipeline/extract.py, ocr_tesseract.py</w:t>
            </w:r>
          </w:p>
        </w:tc>
      </w:tr>
      <w:tr>
        <w:tc>
          <w:tcPr>
            <w:tcW w:type="dxa" w:w="39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Criteria extraction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tender pages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structured JSON (id, type, mandatory, threshold, unit, source_page, source_text)</w:t>
            </w:r>
          </w:p>
        </w:tc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pipeline/criteria.py + LLM</w:t>
            </w:r>
          </w:p>
        </w:tc>
      </w:tr>
      <w:tr>
        <w:tc>
          <w:tcPr>
            <w:tcW w:type="dxa" w:w="397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170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Evidence retrieval</w:t>
            </w:r>
          </w:p>
        </w:tc>
        <w:tc>
          <w:tcPr>
            <w:tcW w:type="dxa" w:w="170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bidder pages + criterion</w:t>
            </w:r>
          </w:p>
        </w:tc>
        <w:tc>
          <w:tcPr>
            <w:tcW w:type="dxa" w:w="2835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extracted value, page ref, LLM reasoning, NOT_FOUND when absent</w:t>
            </w:r>
          </w:p>
        </w:tc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pipeline/evidence.py + Chroma + LLM</w:t>
            </w:r>
          </w:p>
        </w:tc>
      </w:tr>
      <w:tr>
        <w:tc>
          <w:tcPr>
            <w:tcW w:type="dxa" w:w="39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Confidence + Verdict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sub-scores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Q = 0.25·Q_ocr + 0.35·Q_ext + 0.30·Q_match + 0.10·Q_doc</w:t>
            </w:r>
          </w:p>
        </w:tc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pipeline/confidence.py</w:t>
            </w:r>
          </w:p>
        </w:tc>
      </w:tr>
      <w:tr>
        <w:tc>
          <w:tcPr>
            <w:tcW w:type="dxa" w:w="397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6</w:t>
            </w:r>
          </w:p>
        </w:tc>
        <w:tc>
          <w:tcPr>
            <w:tcW w:type="dxa" w:w="170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Report + Audit</w:t>
            </w:r>
          </w:p>
        </w:tc>
        <w:tc>
          <w:tcPr>
            <w:tcW w:type="dxa" w:w="170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evaluation rows</w:t>
            </w:r>
          </w:p>
        </w:tc>
        <w:tc>
          <w:tcPr>
            <w:tcW w:type="dxa" w:w="2835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RSA-signed PDF, hash-chained audit entries</w:t>
            </w:r>
          </w:p>
        </w:tc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core/pdf_signer.py, core/audit.py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E40AF"/>
          <w:sz w:val="26"/>
        </w:rPr>
        <w:t>Verdict rule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Any mandatory criterion failed → NOT_ELIGIBLE.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Any mandatory Q &lt; 0.85 → NEEDS_REVIEW (lands in officer queue).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Otherwise → ELIGIBLE.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5. Prerequisites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Install these on Windows before running setup.ps1: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Software</w:t>
            </w:r>
          </w:p>
        </w:tc>
        <w:tc>
          <w:tcPr>
            <w:tcW w:type="dxa" w:w="4252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Where to get it</w:t>
            </w:r>
          </w:p>
        </w:tc>
        <w:tc>
          <w:tcPr>
            <w:tcW w:type="dxa" w:w="2268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Verify</w:t>
            </w:r>
          </w:p>
        </w:tc>
      </w:tr>
      <w:tr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Miniconda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https://docs.conda.io/en/latest/miniconda.html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conda --version</w:t>
            </w:r>
          </w:p>
        </w:tc>
      </w:tr>
      <w:tr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Node.js 18+</w:t>
            </w:r>
          </w:p>
        </w:tc>
        <w:tc>
          <w:tcPr>
            <w:tcW w:type="dxa" w:w="4252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https://nodejs.org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node --version</w:t>
            </w:r>
          </w:p>
        </w:tc>
      </w:tr>
      <w:tr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PostgreSQL 18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https://www.postgresql.org/download/windows/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port 5432</w:t>
            </w:r>
          </w:p>
        </w:tc>
      </w:tr>
      <w:tr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MongoDB Community 7+</w:t>
            </w:r>
          </w:p>
        </w:tc>
        <w:tc>
          <w:tcPr>
            <w:tcW w:type="dxa" w:w="4252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https://www.mongodb.com/try/download/community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port 27017</w:t>
            </w:r>
          </w:p>
        </w:tc>
      </w:tr>
      <w:tr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Memurai (Redis)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https://www.memurai.com/get-memurai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port 6379</w:t>
            </w:r>
          </w:p>
        </w:tc>
      </w:tr>
      <w:tr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Tesseract OCR 5+</w:t>
            </w:r>
          </w:p>
        </w:tc>
        <w:tc>
          <w:tcPr>
            <w:tcW w:type="dxa" w:w="4252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https://github.com/UB-Mannheim/tesseract/wiki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install to C:\Program Files\Tesseract-OCR\</w:t>
            </w:r>
          </w:p>
        </w:tc>
      </w:tr>
      <w:tr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Ollama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https://ollama.com/download/windows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port 11434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E40AF"/>
          <w:sz w:val="26"/>
        </w:rPr>
        <w:t>Postgres setup (run once in psql)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CREATE USER tendermind WITH PASSWORD 'tendermind';</w:t>
              <w:br/>
              <w:t>CREATE DATABASE tendermind OWNER tendermind;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E40AF"/>
          <w:sz w:val="26"/>
        </w:rPr>
        <w:t>Pull the LLM 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ollama pull gemma3:4b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6. Detailed setup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From D:\AI4Bharat\ in PowerShell: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.\setup.ps1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The script: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Verifies every prerequisite (ports + binaries) and fails loud if anything is missing.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Creates the conda env at D:\AI4Bharat\envs\tendermind-be (Python 3.11).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Installs Python deps (pip install -r backend/requirements.txt).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Runs Alembic migrations on the tendermind Postgres database.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Seeds 4 demo users (one per role).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Runs npm install in frontend/.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Pulls gemma3:4b if Ollama doesn't already have it.</w:t>
      </w:r>
    </w:p>
    <w:p>
      <w:pPr>
        <w:spacing w:after="120"/>
      </w:pPr>
      <w:r>
        <w:rPr>
          <w:rFonts w:ascii="Calibri" w:hAnsi="Calibri"/>
          <w:b w:val="0"/>
          <w:i/>
          <w:color w:val="475569"/>
          <w:sz w:val="22"/>
        </w:rPr>
        <w:t>Idempotent — safe to re-run.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PowerShell execution-policy error? Run once: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Set-ExecutionPolicy -Scope CurrentUser -ExecutionPolicy RemoteSigned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7. Running the app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.\dev.ps1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Opens 3 PowerShell windows: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Window</w:t>
            </w:r>
          </w:p>
        </w:tc>
        <w:tc>
          <w:tcPr>
            <w:tcW w:type="dxa" w:w="3685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</w:t>
            </w:r>
          </w:p>
        </w:tc>
        <w:tc>
          <w:tcPr>
            <w:tcW w:type="dxa" w:w="3402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URL</w:t>
            </w:r>
          </w:p>
        </w:tc>
      </w:tr>
      <w:tr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uvicorn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FastAPI backend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http://localhost:8000</w:t>
            </w:r>
          </w:p>
        </w:tc>
      </w:tr>
      <w:tr>
        <w:tc>
          <w:tcPr>
            <w:tcW w:type="dxa" w:w="1984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celery worker</w:t>
            </w:r>
          </w:p>
        </w:tc>
        <w:tc>
          <w:tcPr>
            <w:tcW w:type="dxa" w:w="3685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runs the pipeline</w:t>
            </w:r>
          </w:p>
        </w:tc>
        <w:tc>
          <w:tcPr>
            <w:tcW w:type="dxa" w:w="3402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next dev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frontend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http://localhost:3000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Wait until uvicorn shows 'Application startup complete.' and the worker shows 'celery@&lt;host&gt; ready.', then open http://localhost:3000. To stop the app, close the 3 windows.</w:t>
      </w: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8. Demo flow</w:t>
      </w:r>
    </w:p>
    <w:p>
      <w:pPr>
        <w:spacing w:after="120"/>
      </w:pPr>
      <w:r>
        <w:rPr>
          <w:rFonts w:ascii="Calibri" w:hAnsi="Calibri"/>
          <w:b w:val="0"/>
          <w:i/>
          <w:color w:val="475569"/>
          <w:sz w:val="22"/>
        </w:rPr>
        <w:t>Total time: ~5 minutes once the model is warm.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0F172A"/>
          <w:sz w:val="22"/>
        </w:rPr>
        <w:t>Login as uploader (uploader@tendermind.local / uploader-pass) → /tenders/new → upload tender PDF.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0F172A"/>
          <w:sz w:val="22"/>
        </w:rPr>
        <w:t>Login as evaluator → open the tender → Extract criteria. Watch the celery window: Task pipeline.extract_criteria received → succeeded.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0F172A"/>
          <w:sz w:val="22"/>
        </w:rPr>
        <w:t>Each criterion has a clickable source page that opens the original tender page with the clause highlighted.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0F172A"/>
          <w:sz w:val="22"/>
        </w:rPr>
        <w:t>Bidders tab → upload bidder documents → select bidders → Run evaluation (N).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0F172A"/>
          <w:sz w:val="22"/>
        </w:rPr>
        <w:t>Open a bidder page — left rail lists criteria with verdict pill + confidence; click a criterion for the 3-panel split: Source PDF with bbox highlight · Extraction (value + LLM reasoning) · Confidence breakdown (Q_ocr, Q_ext, Q_match, Q_doc → weighted total).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0F172A"/>
          <w:sz w:val="22"/>
        </w:rPr>
        <w:t>Anything below threshold appears in /review. Officer can Confirm / Override (with reason) / Request re-upload.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0F172A"/>
          <w:sz w:val="22"/>
        </w:rPr>
        <w:t>Login as approver → on the bidder page, click Approve &amp; sign PDF. The signed PDF is downloadable.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0F172A"/>
          <w:sz w:val="22"/>
        </w:rPr>
        <w:t>Login as auditor → /audit shows the hash-chained log → Verify integrity confirms OK.</w:t>
      </w: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9. Demo credentials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118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Email</w:t>
            </w:r>
          </w:p>
        </w:tc>
        <w:tc>
          <w:tcPr>
            <w:tcW w:type="dxa" w:w="1701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Password</w:t>
            </w:r>
          </w:p>
        </w:tc>
        <w:tc>
          <w:tcPr>
            <w:tcW w:type="dxa" w:w="2835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Permissions</w:t>
            </w:r>
          </w:p>
        </w:tc>
      </w:tr>
      <w:tr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Uploader</w:t>
            </w:r>
          </w:p>
        </w:tc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uploader@tendermind.local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uploader-pass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upload tenders + bidder documents</w:t>
            </w:r>
          </w:p>
        </w:tc>
      </w:tr>
      <w:tr>
        <w:tc>
          <w:tcPr>
            <w:tcW w:type="dxa" w:w="1417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Evaluator</w:t>
            </w:r>
          </w:p>
        </w:tc>
        <w:tc>
          <w:tcPr>
            <w:tcW w:type="dxa" w:w="3118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evaluator@tendermind.local</w:t>
            </w:r>
          </w:p>
        </w:tc>
        <w:tc>
          <w:tcPr>
            <w:tcW w:type="dxa" w:w="170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evaluator-pass</w:t>
            </w:r>
          </w:p>
        </w:tc>
        <w:tc>
          <w:tcPr>
            <w:tcW w:type="dxa" w:w="2835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trigger pipeline, edit criteria, override</w:t>
            </w:r>
          </w:p>
        </w:tc>
      </w:tr>
      <w:tr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Approver</w:t>
            </w:r>
          </w:p>
        </w:tc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approver@tendermind.local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approver-pass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approve and sign final PDF</w:t>
            </w:r>
          </w:p>
        </w:tc>
      </w:tr>
      <w:tr>
        <w:tc>
          <w:tcPr>
            <w:tcW w:type="dxa" w:w="1417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Auditor</w:t>
            </w:r>
          </w:p>
        </w:tc>
        <w:tc>
          <w:tcPr>
            <w:tcW w:type="dxa" w:w="3118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auditor@tendermind.local</w:t>
            </w:r>
          </w:p>
        </w:tc>
        <w:tc>
          <w:tcPr>
            <w:tcW w:type="dxa" w:w="170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auditor-pass</w:t>
            </w:r>
          </w:p>
        </w:tc>
        <w:tc>
          <w:tcPr>
            <w:tcW w:type="dxa" w:w="2835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view audit log, verify integrity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10. Configuration (.env)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backend/.env is the single source of truth. Key knobs: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LLM_PRIMARY=gemma3:4b              # swap to gemma3:12b / 27b</w:t>
              <w:br/>
              <w:t>OCR_ENGINE=tesseract               # tesseract | paddle</w:t>
              <w:br/>
              <w:t>TESSERACT_CMD=C:/Program Files/Tesseract-OCR/tesseract.exe</w:t>
              <w:br/>
              <w:t>CONFIDENCE_THRESHOLD=0.85</w:t>
              <w:br/>
              <w:t>OCR_CONFIDENCE_THRESHOLD=0.70</w:t>
              <w:br/>
              <w:t>MAX_UPLOAD_MB=50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475569"/>
          <w:sz w:val="22"/>
        </w:rPr>
        <w:t>To swap the model, change LLM_PRIMARY and restart the celery worker. No code changes needed.</w:t>
      </w: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11. Repository layout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D:\AI4Bharat\</w:t>
              <w:br/>
              <w:t>├── backend\               FastAPI + Celery + pipeline</w:t>
              <w:br/>
              <w:t>│   ├── app\</w:t>
              <w:br/>
              <w:t>│   │   ├── api\           routers (auth, tenders, bidders, evaluations, audit)</w:t>
              <w:br/>
              <w:t>│   │   ├── core\          security, audit chain, PDF signer, storage</w:t>
              <w:br/>
              <w:t>│   │   ├── pipeline\      ingest, OCR, criteria, evidence, matcher, confidence</w:t>
              <w:br/>
              <w:t>│   │   ├── tasks\         celery_app + pipeline_tasks (the 3 jobs)</w:t>
              <w:br/>
              <w:t>│   │   ├── models\        SQLAlchemy ORM</w:t>
              <w:br/>
              <w:t>│   │   ├── schemas\       Pydantic</w:t>
              <w:br/>
              <w:t>│   │   └── db\            postgres.py, mongo.py</w:t>
              <w:br/>
              <w:t>│   ├── alembic\           DB migrations + audit-log triggers</w:t>
              <w:br/>
              <w:t>│   ├── scripts\           seed_users.py</w:t>
              <w:br/>
              <w:t>│   ├── requirements.txt</w:t>
              <w:br/>
              <w:t>│   └── .env</w:t>
              <w:br/>
              <w:t>├── frontend\              Next.js 14 App Router</w:t>
              <w:br/>
              <w:t>│   ├── app\</w:t>
              <w:br/>
              <w:t>│   │   ├── (auth)\login\</w:t>
              <w:br/>
              <w:t>│   │   ├── (app)\         dashboard, tenders, bidders, review, audit</w:t>
              <w:br/>
              <w:t>│   │   └── api\           BFF proxies (cookie → bearer)</w:t>
              <w:br/>
              <w:t>│   ├── components\        ui primitives, pdf viewer, charts</w:t>
              <w:br/>
              <w:t>│   └── lib\               api client, auth helpers, types</w:t>
              <w:br/>
              <w:t>├── storage\               uploads, OCR cache, signed PDFs, RSA keys, Chroma</w:t>
              <w:br/>
              <w:t>├── envs\                  conda envs (created by setup.ps1)</w:t>
              <w:br/>
              <w:t>├── setup.ps1               one-shot installer</w:t>
              <w:br/>
              <w:t>├── dev.ps1                 one-shot runner</w:t>
              <w:br/>
              <w:t>└── README.md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12. Troubleshooting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Symptom</w:t>
            </w:r>
          </w:p>
        </w:tc>
        <w:tc>
          <w:tcPr>
            <w:tcW w:type="dxa" w:w="2551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Cause</w:t>
            </w:r>
          </w:p>
        </w:tc>
        <w:tc>
          <w:tcPr>
            <w:tcW w:type="dxa" w:w="3402"/>
            <w:shd w:val="clear" w:color="auto" w:fill="1E40AF"/>
            <w:tcBorders>
              <w:top w:val="single" w:sz="4" w:color="1E40AF"/>
              <w:left w:val="single" w:sz="4" w:color="1E40AF"/>
              <w:bottom w:val="single" w:sz="4" w:color="1E40AF"/>
              <w:right w:val="single" w:sz="4" w:color="1E40AF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Fix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[WinError 10061] target machine actively refused (kombu / pyamqp)</w:t>
            </w:r>
          </w:p>
        </w:tc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Celery sending to RabbitMQ instead of Redis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Cold-restart uvicorn AND worker (no --reload). See §7.</w:t>
            </w:r>
          </w:p>
        </w:tc>
      </w:tr>
      <w:tr>
        <w:tc>
          <w:tcPr>
            <w:tcW w:type="dxa" w:w="3118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pytesseract.TesseractNotFoundError</w:t>
            </w:r>
          </w:p>
        </w:tc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Tesseract not on PATH</w:t>
            </w:r>
          </w:p>
        </w:tc>
        <w:tc>
          <w:tcPr>
            <w:tcW w:type="dxa" w:w="3402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Install to C:\Program Files\Tesseract-OCR\ or update TESSERACT_CMD in .env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httpx.ConnectError to :11434</w:t>
            </w:r>
          </w:p>
        </w:tc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Ollama not running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Open Ollama from Start menu (system tray icon)</w:t>
            </w:r>
          </w:p>
        </w:tc>
      </w:tr>
      <w:tr>
        <w:tc>
          <w:tcPr>
            <w:tcW w:type="dxa" w:w="3118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model 'gemma3:4b' not found</w:t>
            </w:r>
          </w:p>
        </w:tc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model not pulled</w:t>
            </w:r>
          </w:p>
        </w:tc>
        <w:tc>
          <w:tcPr>
            <w:tcW w:type="dxa" w:w="3402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ollama pull gemma3:4b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Frontend 401 redirect loop</w:t>
            </w:r>
          </w:p>
        </w:tc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backend down or cookie expired (8h)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Confirm uvicorn is up, re-login</w:t>
            </w:r>
          </w:p>
        </w:tc>
      </w:tr>
      <w:tr>
        <w:tc>
          <w:tcPr>
            <w:tcW w:type="dxa" w:w="3118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JWT_SECRET missing on startup</w:t>
            </w:r>
          </w:p>
        </w:tc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.env not loaded</w:t>
            </w:r>
          </w:p>
        </w:tc>
        <w:tc>
          <w:tcPr>
            <w:tcW w:type="dxa" w:w="3402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Run uvicorn from D:\AI4Bharat\backend\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Get-Service Memurai → Stopped</w:t>
            </w:r>
          </w:p>
        </w:tc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Redis service inactive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Start-Service Memurai</w:t>
            </w:r>
          </w:p>
        </w:tc>
      </w:tr>
      <w:tr>
        <w:tc>
          <w:tcPr>
            <w:tcW w:type="dxa" w:w="3118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Celery worker silent on click</w:t>
            </w:r>
          </w:p>
        </w:tc>
        <w:tc>
          <w:tcPr>
            <w:tcW w:type="dxa" w:w="2551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wrong broker URL bound to task</w:t>
            </w:r>
          </w:p>
        </w:tc>
        <w:tc>
          <w:tcPr>
            <w:tcW w:type="dxa" w:w="3402"/>
            <w:shd w:val="clear" w:color="auto" w:fill="F1F5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Worker banner must show transport: redis:// (not amqp://)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E40AF"/>
          <w:sz w:val="26"/>
        </w:rPr>
        <w:t>Verify audit-chain integrity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0F172A"/>
                <w:sz w:val="20"/>
              </w:rPr>
              <w:t>cd backend</w:t>
              <w:br/>
              <w:t>D:\AI4Bharat\envs\tendermind-be\python.exe -m app.core.audit verify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Calibri" w:hAnsi="Calibri"/>
          <w:b/>
          <w:color w:val="1E40AF"/>
          <w:sz w:val="44"/>
        </w:rPr>
        <w:t>13. Air-gap proof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2"/>
        </w:rPr>
        <w:t>Turn off WiFi and run the demo flow end-to-end. Everything still works: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LLM is local — Ollama on 127.0.0.1:11434.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Embeddings model is cached at ~/.cache/huggingface/ after first install.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All file storage is under D:\AI4Bharat\storage\.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F172A"/>
          <w:sz w:val="22"/>
        </w:rPr>
        <w:t>No outbound HTTP from any pipeline stage.</w:t>
      </w:r>
    </w:p>
    <w:p>
      <w:pPr>
        <w:spacing w:before="120" w:after="120"/>
        <w:pBdr>
          <w:bottom w:val="single" w:sz="8" w:space="1" w:color="CBD5E1"/>
        </w:pBdr>
      </w:pPr>
    </w:p>
    <w:p>
      <w:pPr>
        <w:jc w:val="center"/>
      </w:pPr>
      <w:r>
        <w:rPr>
          <w:rFonts w:ascii="Calibri" w:hAnsi="Calibri"/>
          <w:b w:val="0"/>
          <w:color w:val="475569"/>
          <w:sz w:val="18"/>
        </w:rPr>
        <w:t>TenderMind AI  •  Built for AI4Bharat Hackathon — Theme 3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