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 fractions</w:t>
      </w:r>
    </w:p>
    <w:p>
      <w:r>
        <w:t>Voici quelques fractions usuelles et leur écriture décimale.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Fraction</w:t>
            </w:r>
          </w:p>
        </w:tc>
        <w:tc>
          <w:tcPr>
            <w:tcW w:type="dxa" w:w="4320"/>
          </w:tcPr>
          <w:p>
            <w:r>
              <w:t>Valeur décimale</w:t>
            </w:r>
          </w:p>
        </w:tc>
      </w:tr>
      <w:tr>
        <w:tc>
          <w:tcPr>
            <w:tcW w:type="dxa" w:w="4320"/>
          </w:tcPr>
          <w:p>
            <w:r>
              <w:t>1/2</w:t>
            </w:r>
          </w:p>
        </w:tc>
        <w:tc>
          <w:tcPr>
            <w:tcW w:type="dxa" w:w="4320"/>
          </w:tcPr>
          <w:p>
            <w:r>
              <w:t>0,5</w:t>
            </w:r>
          </w:p>
        </w:tc>
      </w:tr>
      <w:tr>
        <w:tc>
          <w:tcPr>
            <w:tcW w:type="dxa" w:w="4320"/>
          </w:tcPr>
          <w:p>
            <w:r>
              <w:t>1/4</w:t>
            </w:r>
          </w:p>
        </w:tc>
        <w:tc>
          <w:tcPr>
            <w:tcW w:type="dxa" w:w="4320"/>
          </w:tcPr>
          <w:p>
            <w:r>
              <w:t>0,25</w:t>
            </w:r>
          </w:p>
        </w:tc>
      </w:tr>
    </w:tbl>
    <w:p>
      <w:r>
        <w:t>Schéma d'une fraction :</w:t>
      </w:r>
    </w:p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Une fraction représente une part d'un tout.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