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Documentation Suite</w:t>
      </w:r>
    </w:p>
    <w:p>
      <w:pPr>
        <w:pStyle w:val="Heading2"/>
      </w:pPr>
      <w:r>
        <w:t>Volume 9 – Testing &amp; Benchmark Guide</w:t>
      </w:r>
    </w:p>
    <w:p>
      <w:pPr>
        <w:pStyle w:val="Heading2"/>
      </w:pPr>
      <w:r>
        <w:t>Purpose</w:t>
      </w:r>
    </w:p>
    <w:p>
      <w:r>
        <w:t>This guide defines the testing strategy and benchmarking methodology for</w:t>
      </w:r>
    </w:p>
    <w:p>
      <w:r>
        <w:t>Project Athena. Every engine must satisfy functional correctness, performance,</w:t>
      </w:r>
    </w:p>
    <w:p>
      <w:r>
        <w:t>and reliability requirements before release.</w:t>
      </w:r>
    </w:p>
    <w:p>
      <w:pPr>
        <w:pStyle w:val="Heading2"/>
      </w:pPr>
      <w:r>
        <w:t>Testing Pyramid</w:t>
      </w:r>
    </w:p>
    <w:p>
      <w:pPr>
        <w:pStyle w:val="ListBullet"/>
      </w:pPr>
      <w:r>
        <w:t>Unit Tests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System Tests</w:t>
      </w:r>
    </w:p>
    <w:p>
      <w:pPr>
        <w:pStyle w:val="ListBullet"/>
      </w:pPr>
      <w:r>
        <w:t>End-to-End Tests</w:t>
      </w:r>
    </w:p>
    <w:p>
      <w:pPr>
        <w:pStyle w:val="ListBullet"/>
      </w:pPr>
      <w:r>
        <w:t>Performance Benchmarks</w:t>
      </w:r>
    </w:p>
    <w:p>
      <w:pPr>
        <w:pStyle w:val="ListBullet"/>
      </w:pPr>
      <w:r>
        <w:t>Regression Tests</w:t>
      </w:r>
    </w:p>
    <w:p>
      <w:pPr>
        <w:pStyle w:val="Heading2"/>
      </w:pPr>
      <w:r>
        <w:t>Test Categories</w:t>
      </w:r>
    </w:p>
    <w:p>
      <w:pPr>
        <w:pStyle w:val="Heading3"/>
      </w:pPr>
      <w:r>
        <w:t>Unit Testing</w:t>
      </w:r>
    </w:p>
    <w:p>
      <w:r>
        <w:t>Validate individual classes, functions, and domain models.</w:t>
      </w:r>
    </w:p>
    <w:p>
      <w:pPr>
        <w:pStyle w:val="Heading3"/>
      </w:pPr>
      <w:r>
        <w:t>Integration Testing</w:t>
      </w:r>
    </w:p>
    <w:p>
      <w:r>
        <w:t>Verify interactions between engines such as the Document Engine,</w:t>
      </w:r>
    </w:p>
    <w:p>
      <w:r>
        <w:t>Retrieval Intelligence Engine, Knowledge Engine, and Memory Engine.</w:t>
      </w:r>
    </w:p>
    <w:p>
      <w:pPr>
        <w:pStyle w:val="Heading3"/>
      </w:pPr>
      <w:r>
        <w:t>System Testing</w:t>
      </w:r>
    </w:p>
    <w:p>
      <w:r>
        <w:t>Validate complete workflows from document import to cited responses.</w:t>
      </w:r>
    </w:p>
    <w:p>
      <w:pPr>
        <w:pStyle w:val="Heading3"/>
      </w:pPr>
      <w:r>
        <w:t>Regression Testing</w:t>
      </w:r>
    </w:p>
    <w:p>
      <w:r>
        <w:t>Prevent previously fixed defects from reappearing.</w:t>
      </w:r>
    </w:p>
    <w:p>
      <w:pPr>
        <w:pStyle w:val="Heading2"/>
      </w:pPr>
      <w:r>
        <w:t>Benchmark Suite</w:t>
      </w:r>
    </w:p>
    <w:p>
      <w:r>
        <w:t>Benchmark the following:</w:t>
      </w:r>
    </w:p>
    <w:p>
      <w:pPr>
        <w:pStyle w:val="ListBullet"/>
      </w:pPr>
      <w:r>
        <w:t>Document import speed</w:t>
      </w:r>
    </w:p>
    <w:p>
      <w:pPr>
        <w:pStyle w:val="ListBullet"/>
      </w:pPr>
      <w:r>
        <w:t>Parsing throughput</w:t>
      </w:r>
    </w:p>
    <w:p>
      <w:pPr>
        <w:pStyle w:val="ListBullet"/>
      </w:pPr>
      <w:r>
        <w:t>Chunking performance</w:t>
      </w:r>
    </w:p>
    <w:p>
      <w:pPr>
        <w:pStyle w:val="ListBullet"/>
      </w:pPr>
      <w:r>
        <w:t>Indexing speed</w:t>
      </w:r>
    </w:p>
    <w:p>
      <w:pPr>
        <w:pStyle w:val="ListBullet"/>
      </w:pPr>
      <w:r>
        <w:t>Retrieval latency</w:t>
      </w:r>
    </w:p>
    <w:p>
      <w:pPr>
        <w:pStyle w:val="ListBullet"/>
      </w:pPr>
      <w:r>
        <w:t>Reranking latency</w:t>
      </w:r>
    </w:p>
    <w:p>
      <w:pPr>
        <w:pStyle w:val="ListBullet"/>
      </w:pPr>
      <w:r>
        <w:t>Memory lookup</w:t>
      </w:r>
    </w:p>
    <w:p>
      <w:pPr>
        <w:pStyle w:val="ListBullet"/>
      </w:pPr>
      <w:r>
        <w:t>Workspace loading</w:t>
      </w:r>
    </w:p>
    <w:p>
      <w:pPr>
        <w:pStyle w:val="ListBullet"/>
      </w:pPr>
      <w:r>
        <w:t>Startup time</w:t>
      </w:r>
    </w:p>
    <w:p>
      <w:pPr>
        <w:pStyle w:val="Heading2"/>
      </w:pPr>
      <w:r>
        <w:t>Quality Metrics</w:t>
      </w:r>
    </w:p>
    <w:p>
      <w:pPr>
        <w:pStyle w:val="ListBullet"/>
      </w:pPr>
      <w:r>
        <w:t>Test coverage</w:t>
      </w:r>
    </w:p>
    <w:p>
      <w:pPr>
        <w:pStyle w:val="ListBullet"/>
      </w:pPr>
      <w:r>
        <w:t>Recall@K</w:t>
      </w:r>
    </w:p>
    <w:p>
      <w:pPr>
        <w:pStyle w:val="ListBullet"/>
      </w:pPr>
      <w:r>
        <w:t>Precision@K</w:t>
      </w:r>
    </w:p>
    <w:p>
      <w:pPr>
        <w:pStyle w:val="ListBullet"/>
      </w:pPr>
      <w:r>
        <w:t>nDCG</w:t>
      </w:r>
    </w:p>
    <w:p>
      <w:pPr>
        <w:pStyle w:val="ListBullet"/>
      </w:pPr>
      <w:r>
        <w:t>Mean Reciprocal Rank (MRR)</w:t>
      </w:r>
    </w:p>
    <w:p>
      <w:pPr>
        <w:pStyle w:val="ListBullet"/>
      </w:pPr>
      <w:r>
        <w:t>Citation accuracy</w:t>
      </w:r>
    </w:p>
    <w:p>
      <w:pPr>
        <w:pStyle w:val="ListBullet"/>
      </w:pPr>
      <w:r>
        <w:t>Memory usage</w:t>
      </w:r>
    </w:p>
    <w:p>
      <w:pPr>
        <w:pStyle w:val="ListBullet"/>
      </w:pPr>
      <w:r>
        <w:t>CPU utilization</w:t>
      </w:r>
    </w:p>
    <w:p>
      <w:pPr>
        <w:pStyle w:val="Heading2"/>
      </w:pPr>
      <w:r>
        <w:t>Continuous Integration</w:t>
      </w:r>
    </w:p>
    <w:p>
      <w:r>
        <w:t>Each commit should execute:</w:t>
      </w:r>
    </w:p>
    <w:p>
      <w:pPr>
        <w:pStyle w:val="ListBullet"/>
      </w:pPr>
      <w:r>
        <w:t>Static analysis</w:t>
      </w:r>
    </w:p>
    <w:p>
      <w:pPr>
        <w:pStyle w:val="ListBullet"/>
      </w:pPr>
      <w:r>
        <w:t>Type checking</w:t>
      </w:r>
    </w:p>
    <w:p>
      <w:pPr>
        <w:pStyle w:val="ListBullet"/>
      </w:pPr>
      <w:r>
        <w:t>Unit tests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Benchmark smoke tests</w:t>
      </w:r>
    </w:p>
    <w:p>
      <w:pPr>
        <w:pStyle w:val="ListBullet"/>
      </w:pPr>
      <w:r>
        <w:t>Documentation validation</w:t>
      </w:r>
    </w:p>
    <w:p>
      <w:pPr>
        <w:pStyle w:val="Heading2"/>
      </w:pPr>
      <w:r>
        <w:t>Release Gates</w:t>
      </w:r>
    </w:p>
    <w:p>
      <w:r>
        <w:t>A release candidate requires:</w:t>
      </w:r>
    </w:p>
    <w:p>
      <w:pPr>
        <w:pStyle w:val="ListBullet"/>
      </w:pPr>
      <w:r>
        <w:t>All tests passing</w:t>
      </w:r>
    </w:p>
    <w:p>
      <w:pPr>
        <w:pStyle w:val="ListBullet"/>
      </w:pPr>
      <w:r>
        <w:t>No critical defects</w:t>
      </w:r>
    </w:p>
    <w:p>
      <w:pPr>
        <w:pStyle w:val="ListBullet"/>
      </w:pPr>
      <w:r>
        <w:t>Performance targets met</w:t>
      </w:r>
    </w:p>
    <w:p>
      <w:pPr>
        <w:pStyle w:val="ListBullet"/>
      </w:pPr>
      <w:r>
        <w:t>Documentation updated</w:t>
      </w:r>
    </w:p>
    <w:p>
      <w:pPr>
        <w:pStyle w:val="ListBullet"/>
      </w:pPr>
      <w:r>
        <w:t>ADRs synchronized</w:t>
      </w:r>
    </w:p>
    <w:p>
      <w:pPr>
        <w:pStyle w:val="Heading2"/>
      </w:pPr>
      <w:r>
        <w:t>Acceptance Criteria</w:t>
      </w:r>
    </w:p>
    <w:p>
      <w:r>
        <w:t>The testing framework shall produce reproducible, automated, and auditable</w:t>
      </w:r>
    </w:p>
    <w:p>
      <w:r>
        <w:t>results suitable for long-term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