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27D4C" w14:textId="7F77B018" w:rsidR="00A62CB0" w:rsidRDefault="00B17BE9" w:rsidP="00CD330E">
      <w:pPr>
        <w:jc w:val="center"/>
      </w:pPr>
      <w:r>
        <w:t>Kommunikation</w:t>
      </w:r>
    </w:p>
    <w:p w14:paraId="4FAB62B3" w14:textId="5A78AD7E" w:rsidR="00873FB5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szCs w:val="16"/>
        </w:rPr>
        <w:fldChar w:fldCharType="begin"/>
      </w:r>
      <w:r>
        <w:rPr>
          <w:szCs w:val="16"/>
        </w:rPr>
        <w:instrText xml:space="preserve"> TOC \o "1-3" \h \z \u </w:instrText>
      </w:r>
      <w:r>
        <w:rPr>
          <w:szCs w:val="16"/>
        </w:rPr>
        <w:fldChar w:fldCharType="separate"/>
      </w:r>
      <w:hyperlink w:anchor="_Toc178326618" w:history="1">
        <w:r w:rsidR="00873FB5" w:rsidRPr="00F00CE4">
          <w:rPr>
            <w:rStyle w:val="Hyperlink"/>
            <w:noProof/>
          </w:rPr>
          <w:t>Kommunikationsmodell II – allgemein ---</w:t>
        </w:r>
        <w:r w:rsidR="00873FB5">
          <w:rPr>
            <w:noProof/>
            <w:webHidden/>
          </w:rPr>
          <w:tab/>
        </w:r>
        <w:r w:rsidR="00873FB5">
          <w:rPr>
            <w:noProof/>
            <w:webHidden/>
          </w:rPr>
          <w:fldChar w:fldCharType="begin"/>
        </w:r>
        <w:r w:rsidR="00873FB5">
          <w:rPr>
            <w:noProof/>
            <w:webHidden/>
          </w:rPr>
          <w:instrText xml:space="preserve"> PAGEREF _Toc178326618 \h </w:instrText>
        </w:r>
        <w:r w:rsidR="00873FB5">
          <w:rPr>
            <w:noProof/>
            <w:webHidden/>
          </w:rPr>
        </w:r>
        <w:r w:rsidR="00873FB5">
          <w:rPr>
            <w:noProof/>
            <w:webHidden/>
          </w:rPr>
          <w:fldChar w:fldCharType="separate"/>
        </w:r>
        <w:r w:rsidR="00873FB5">
          <w:rPr>
            <w:noProof/>
            <w:webHidden/>
          </w:rPr>
          <w:t>1</w:t>
        </w:r>
        <w:r w:rsidR="00873FB5">
          <w:rPr>
            <w:noProof/>
            <w:webHidden/>
          </w:rPr>
          <w:fldChar w:fldCharType="end"/>
        </w:r>
      </w:hyperlink>
    </w:p>
    <w:p w14:paraId="7CF65E04" w14:textId="0B6A0DD7" w:rsidR="00873FB5" w:rsidRDefault="00873F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78326619" w:history="1">
        <w:r w:rsidRPr="00F00CE4">
          <w:rPr>
            <w:rStyle w:val="Hyperlink"/>
            <w:noProof/>
          </w:rPr>
          <w:t>Kommunikationsmodell II – Axiome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_Toc178326619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AB6AA41" w14:textId="1281BC5D" w:rsidR="004A73B5" w:rsidRPr="004A73B5" w:rsidRDefault="004A73B5" w:rsidP="004A73B5">
      <w:pPr>
        <w:rPr>
          <w:sz w:val="16"/>
          <w:szCs w:val="16"/>
        </w:rPr>
      </w:pPr>
      <w:r>
        <w:rPr>
          <w:sz w:val="16"/>
          <w:szCs w:val="16"/>
        </w:rPr>
        <w:fldChar w:fldCharType="end"/>
      </w:r>
    </w:p>
    <w:p w14:paraId="7CAE7433" w14:textId="13620056" w:rsidR="00CD330E" w:rsidRDefault="00B17BE9" w:rsidP="00CD330E">
      <w:pPr>
        <w:pStyle w:val="berschrift1"/>
      </w:pPr>
      <w:bookmarkStart w:id="0" w:name="_Toc178326618"/>
      <w:r>
        <w:t>Kommunikationsmodell I</w:t>
      </w:r>
      <w:r w:rsidR="00E3703D">
        <w:t>I – allgemein</w:t>
      </w:r>
      <w:r w:rsidR="00CD330E">
        <w:t xml:space="preserve"> ---</w:t>
      </w:r>
      <w:bookmarkEnd w:id="0"/>
    </w:p>
    <w:p w14:paraId="4BACBAA5" w14:textId="01B3990D" w:rsidR="00CD330E" w:rsidRDefault="00B17BE9" w:rsidP="00CD330E">
      <w:pPr>
        <w:rPr>
          <w:sz w:val="22"/>
          <w:szCs w:val="22"/>
        </w:rPr>
      </w:pPr>
      <w:r>
        <w:rPr>
          <w:sz w:val="22"/>
          <w:szCs w:val="22"/>
        </w:rPr>
        <w:t>Verbale Kommunikation:</w:t>
      </w:r>
      <w:r>
        <w:rPr>
          <w:sz w:val="22"/>
          <w:szCs w:val="22"/>
        </w:rPr>
        <w:tab/>
      </w:r>
      <w:r w:rsidR="0039665B">
        <w:rPr>
          <w:sz w:val="22"/>
          <w:szCs w:val="22"/>
        </w:rPr>
        <w:tab/>
      </w:r>
      <w:r>
        <w:rPr>
          <w:sz w:val="22"/>
          <w:szCs w:val="22"/>
        </w:rPr>
        <w:t>gesprochenes/geschriebenes Wort</w:t>
      </w:r>
    </w:p>
    <w:p w14:paraId="6CC968C0" w14:textId="5BAC58C5" w:rsidR="00B17BE9" w:rsidRDefault="00B17BE9" w:rsidP="00B17BE9">
      <w:pPr>
        <w:ind w:left="3540" w:hanging="3540"/>
        <w:rPr>
          <w:sz w:val="22"/>
          <w:szCs w:val="22"/>
        </w:rPr>
      </w:pPr>
      <w:r>
        <w:rPr>
          <w:sz w:val="22"/>
          <w:szCs w:val="22"/>
        </w:rPr>
        <w:t>Nonverbale Kommunikation:</w:t>
      </w:r>
      <w:r>
        <w:rPr>
          <w:sz w:val="22"/>
          <w:szCs w:val="22"/>
        </w:rPr>
        <w:tab/>
        <w:t>Vokal/paraverbal: Sprechverhalten, Tonfall, Sprechgeschwindigkeit, Lautstärke</w:t>
      </w:r>
    </w:p>
    <w:p w14:paraId="4A9FF058" w14:textId="39485BE2" w:rsidR="00B17BE9" w:rsidRDefault="00B17BE9" w:rsidP="00B17BE9">
      <w:pPr>
        <w:ind w:left="3540" w:hanging="3540"/>
        <w:rPr>
          <w:sz w:val="22"/>
          <w:szCs w:val="22"/>
        </w:rPr>
      </w:pPr>
      <w:r>
        <w:rPr>
          <w:sz w:val="22"/>
          <w:szCs w:val="22"/>
        </w:rPr>
        <w:tab/>
        <w:t>Nonvokal: Körpersprache, Mimik, Gestik, Körperhaltung, Kleidung, Frisur, Bewegung (z.B. durch den Raum beim Sprechen)</w:t>
      </w:r>
    </w:p>
    <w:p w14:paraId="2DF22882" w14:textId="2F556646" w:rsidR="0039665B" w:rsidRDefault="0039665B" w:rsidP="00B17BE9">
      <w:pPr>
        <w:ind w:left="3540" w:hanging="3540"/>
        <w:rPr>
          <w:sz w:val="22"/>
          <w:szCs w:val="22"/>
        </w:rPr>
      </w:pPr>
      <w:r>
        <w:rPr>
          <w:sz w:val="22"/>
          <w:szCs w:val="22"/>
        </w:rPr>
        <w:t>Sender:</w:t>
      </w:r>
      <w:r>
        <w:rPr>
          <w:sz w:val="22"/>
          <w:szCs w:val="22"/>
        </w:rPr>
        <w:tab/>
        <w:t>Intention</w:t>
      </w:r>
    </w:p>
    <w:p w14:paraId="39ABBBAE" w14:textId="14757398" w:rsidR="0039665B" w:rsidRDefault="0039665B" w:rsidP="00B17BE9">
      <w:pPr>
        <w:ind w:left="3540" w:hanging="3540"/>
        <w:rPr>
          <w:sz w:val="22"/>
          <w:szCs w:val="22"/>
        </w:rPr>
      </w:pPr>
      <w:r>
        <w:rPr>
          <w:sz w:val="22"/>
          <w:szCs w:val="22"/>
        </w:rPr>
        <w:t>Empfänger:</w:t>
      </w:r>
      <w:r>
        <w:rPr>
          <w:sz w:val="22"/>
          <w:szCs w:val="22"/>
        </w:rPr>
        <w:tab/>
        <w:t>Entschlüsselung</w:t>
      </w:r>
    </w:p>
    <w:p w14:paraId="411F88B3" w14:textId="47B1432D" w:rsidR="00C40893" w:rsidRDefault="00E3703D" w:rsidP="00E3703D">
      <w:pPr>
        <w:pStyle w:val="berschrift1"/>
      </w:pPr>
      <w:bookmarkStart w:id="1" w:name="_Toc178326619"/>
      <w:r>
        <w:t>Kommunikationsmodell II – Axiome ---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3470"/>
        <w:gridCol w:w="3470"/>
      </w:tblGrid>
      <w:tr w:rsidR="00263DC9" w:rsidRPr="00E3703D" w14:paraId="6E041F01" w14:textId="77777777" w:rsidTr="00263DC9">
        <w:tc>
          <w:tcPr>
            <w:tcW w:w="2122" w:type="dxa"/>
            <w:shd w:val="clear" w:color="auto" w:fill="FF0000"/>
          </w:tcPr>
          <w:p w14:paraId="010B8067" w14:textId="01CACFAB" w:rsidR="00263DC9" w:rsidRPr="00BD36C2" w:rsidRDefault="00263DC9" w:rsidP="00BD36C2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Axiom</w:t>
            </w:r>
          </w:p>
        </w:tc>
        <w:tc>
          <w:tcPr>
            <w:tcW w:w="3470" w:type="dxa"/>
            <w:shd w:val="clear" w:color="auto" w:fill="FF0000"/>
          </w:tcPr>
          <w:p w14:paraId="34AFC727" w14:textId="0E3C8DB2" w:rsidR="00263DC9" w:rsidRDefault="00263DC9" w:rsidP="00E3703D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Beschreibung</w:t>
            </w:r>
          </w:p>
        </w:tc>
        <w:tc>
          <w:tcPr>
            <w:tcW w:w="3470" w:type="dxa"/>
            <w:shd w:val="clear" w:color="auto" w:fill="FF0000"/>
          </w:tcPr>
          <w:p w14:paraId="31498F1D" w14:textId="01D71E3D" w:rsidR="00263DC9" w:rsidRPr="00E3703D" w:rsidRDefault="00263DC9" w:rsidP="00E3703D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Beispiel</w:t>
            </w:r>
          </w:p>
        </w:tc>
      </w:tr>
      <w:tr w:rsidR="00263DC9" w:rsidRPr="00E3703D" w14:paraId="0E7B2344" w14:textId="77777777" w:rsidTr="00263DC9">
        <w:tc>
          <w:tcPr>
            <w:tcW w:w="2122" w:type="dxa"/>
            <w:shd w:val="clear" w:color="auto" w:fill="0070C0"/>
          </w:tcPr>
          <w:p w14:paraId="2F265C0B" w14:textId="792BA1AE" w:rsidR="00263DC9" w:rsidRPr="00BD36C2" w:rsidRDefault="00263DC9" w:rsidP="00BD36C2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Unmöglichkeit, nicht zu kommunizieren</w:t>
            </w:r>
          </w:p>
        </w:tc>
        <w:tc>
          <w:tcPr>
            <w:tcW w:w="3470" w:type="dxa"/>
          </w:tcPr>
          <w:p w14:paraId="400CEAA9" w14:textId="77777777" w:rsidR="00154CF1" w:rsidRDefault="00154CF1" w:rsidP="005350CC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5350CC">
              <w:rPr>
                <w:sz w:val="16"/>
                <w:szCs w:val="16"/>
              </w:rPr>
              <w:t>Es sei unmöglich, nicht mit Körpersprache zu kommunizieren</w:t>
            </w:r>
          </w:p>
          <w:p w14:paraId="3A2181FF" w14:textId="639389F5" w:rsidR="005350CC" w:rsidRPr="005350CC" w:rsidRDefault="00302AAC" w:rsidP="005350CC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Aktiv oder passiv</w:t>
            </w:r>
          </w:p>
        </w:tc>
        <w:tc>
          <w:tcPr>
            <w:tcW w:w="3470" w:type="dxa"/>
          </w:tcPr>
          <w:p w14:paraId="186899D9" w14:textId="77777777" w:rsidR="0081181D" w:rsidRDefault="00302AAC" w:rsidP="0081181D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AA7A6D">
              <w:rPr>
                <w:sz w:val="16"/>
                <w:szCs w:val="16"/>
              </w:rPr>
              <w:t>Bei einem Bewerbungsgespräch</w:t>
            </w:r>
            <w:r w:rsidR="0081181D">
              <w:rPr>
                <w:sz w:val="16"/>
                <w:szCs w:val="16"/>
              </w:rPr>
              <w:t xml:space="preserve"> nickt der Personalreferent bei der Nennung der persönlichen Eigenschaften unmerklich</w:t>
            </w:r>
          </w:p>
          <w:p w14:paraId="6DA5D8CD" w14:textId="12302719" w:rsidR="0081181D" w:rsidRPr="0081181D" w:rsidRDefault="00103006" w:rsidP="0081181D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 A kommt mit einem neuen Pulli in die Schule, alle anderen verziehen kurz das Gesicht</w:t>
            </w:r>
          </w:p>
        </w:tc>
      </w:tr>
      <w:tr w:rsidR="00103006" w:rsidRPr="00E3703D" w14:paraId="2591779C" w14:textId="77777777" w:rsidTr="00263DC9">
        <w:tc>
          <w:tcPr>
            <w:tcW w:w="2122" w:type="dxa"/>
            <w:shd w:val="clear" w:color="auto" w:fill="0070C0"/>
          </w:tcPr>
          <w:p w14:paraId="131DF52A" w14:textId="77777777" w:rsidR="00103006" w:rsidRDefault="0057200E" w:rsidP="00BD36C2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Kommunikationsaspekte</w:t>
            </w:r>
          </w:p>
          <w:p w14:paraId="0142A436" w14:textId="77777777" w:rsidR="0057200E" w:rsidRDefault="00E75E51" w:rsidP="00BD36C2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Inhalt </w:t>
            </w:r>
            <w:r w:rsidRPr="00E75E51">
              <w:rPr>
                <w:i/>
                <w:sz w:val="16"/>
                <w:szCs w:val="16"/>
              </w:rPr>
              <w:sym w:font="Wingdings" w:char="F0DF"/>
            </w:r>
          </w:p>
          <w:p w14:paraId="265779B3" w14:textId="31D4CD08" w:rsidR="00E75E51" w:rsidRDefault="00E75E51" w:rsidP="00BD36C2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Beziehung </w:t>
            </w:r>
            <w:r w:rsidRPr="00E75E51">
              <w:rPr>
                <w:i/>
                <w:sz w:val="16"/>
                <w:szCs w:val="16"/>
              </w:rPr>
              <w:sym w:font="Wingdings" w:char="F0DF"/>
            </w:r>
          </w:p>
        </w:tc>
        <w:tc>
          <w:tcPr>
            <w:tcW w:w="3470" w:type="dxa"/>
          </w:tcPr>
          <w:p w14:paraId="04E4932F" w14:textId="77777777" w:rsidR="00103006" w:rsidRPr="005350CC" w:rsidRDefault="00103006" w:rsidP="005350CC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</w:p>
        </w:tc>
        <w:tc>
          <w:tcPr>
            <w:tcW w:w="3470" w:type="dxa"/>
          </w:tcPr>
          <w:p w14:paraId="237895EC" w14:textId="77777777" w:rsidR="00103006" w:rsidRDefault="00C74FA1" w:rsidP="0081181D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 A</w:t>
            </w:r>
            <w:r w:rsidR="00DE5BDE">
              <w:rPr>
                <w:sz w:val="16"/>
                <w:szCs w:val="16"/>
              </w:rPr>
              <w:t xml:space="preserve"> teilt B mit, dass es jetzt Tickets für ein Event gäbe.</w:t>
            </w:r>
          </w:p>
          <w:p w14:paraId="24B25248" w14:textId="77777777" w:rsidR="00DE5BDE" w:rsidRDefault="00DE5BDE" w:rsidP="00DE5BD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Beziehung persönlich</w:t>
            </w:r>
          </w:p>
          <w:p w14:paraId="1D2AF618" w14:textId="77777777" w:rsidR="00DE5BDE" w:rsidRDefault="00733BC2" w:rsidP="00DE5BDE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möchte mit B besagtes Event besuchen</w:t>
            </w:r>
          </w:p>
          <w:p w14:paraId="7D2C7371" w14:textId="77777777" w:rsidR="00733BC2" w:rsidRDefault="00733BC2" w:rsidP="00733BC2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Beziehung unpersönlich</w:t>
            </w:r>
          </w:p>
          <w:p w14:paraId="4FEF2CAB" w14:textId="266CD80E" w:rsidR="00733BC2" w:rsidRPr="00733BC2" w:rsidRDefault="00F41BD3" w:rsidP="00733BC2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möchte B informieren</w:t>
            </w:r>
          </w:p>
        </w:tc>
      </w:tr>
      <w:tr w:rsidR="002578A6" w:rsidRPr="002578A6" w14:paraId="44C0A53C" w14:textId="77777777" w:rsidTr="00263DC9">
        <w:tc>
          <w:tcPr>
            <w:tcW w:w="2122" w:type="dxa"/>
            <w:shd w:val="clear" w:color="auto" w:fill="0070C0"/>
          </w:tcPr>
          <w:p w14:paraId="344D66EC" w14:textId="18005AB4" w:rsidR="002578A6" w:rsidRDefault="002578A6" w:rsidP="00BD36C2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Interpunktion</w:t>
            </w:r>
          </w:p>
        </w:tc>
        <w:tc>
          <w:tcPr>
            <w:tcW w:w="3470" w:type="dxa"/>
          </w:tcPr>
          <w:p w14:paraId="635586C5" w14:textId="77777777" w:rsidR="002578A6" w:rsidRDefault="00B367D0" w:rsidP="005350CC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Jede Äußerung </w:t>
            </w:r>
            <w:r w:rsidR="003031D5">
              <w:rPr>
                <w:sz w:val="16"/>
                <w:szCs w:val="16"/>
              </w:rPr>
              <w:t>von A löst bei B etwas aus. Die Reaktion von B wiederum löst etwas bei A aus. Der Kreislauf wiederholt sich</w:t>
            </w:r>
          </w:p>
          <w:p w14:paraId="1872305F" w14:textId="67198C25" w:rsidR="003031D5" w:rsidRPr="005350CC" w:rsidRDefault="003031D5" w:rsidP="003031D5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Kreislaus (evtl. Teufelskreis)</w:t>
            </w:r>
          </w:p>
        </w:tc>
        <w:tc>
          <w:tcPr>
            <w:tcW w:w="3470" w:type="dxa"/>
          </w:tcPr>
          <w:p w14:paraId="16725B3C" w14:textId="77777777" w:rsidR="002578A6" w:rsidRDefault="002578A6" w:rsidP="00D277AD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2578A6">
              <w:rPr>
                <w:sz w:val="16"/>
                <w:szCs w:val="16"/>
              </w:rPr>
              <w:t>Person A nimmt den M</w:t>
            </w:r>
            <w:r>
              <w:rPr>
                <w:sz w:val="16"/>
                <w:szCs w:val="16"/>
              </w:rPr>
              <w:t>uffin von B. B sagt zu A: „Du hast meinen Muffin genommen“</w:t>
            </w:r>
          </w:p>
          <w:p w14:paraId="635D85E8" w14:textId="77777777" w:rsidR="00D277AD" w:rsidRDefault="0078615A" w:rsidP="00D277AD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Anschuldigung</w:t>
            </w:r>
          </w:p>
          <w:p w14:paraId="6FB66EAC" w14:textId="65FC70F9" w:rsidR="0078615A" w:rsidRPr="00D277AD" w:rsidRDefault="0078615A" w:rsidP="00D277AD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Frage (informativ)</w:t>
            </w:r>
          </w:p>
        </w:tc>
      </w:tr>
      <w:tr w:rsidR="0078615A" w:rsidRPr="002578A6" w14:paraId="0EEC78C7" w14:textId="77777777" w:rsidTr="00263DC9">
        <w:tc>
          <w:tcPr>
            <w:tcW w:w="2122" w:type="dxa"/>
            <w:shd w:val="clear" w:color="auto" w:fill="0070C0"/>
          </w:tcPr>
          <w:p w14:paraId="1DAA91EF" w14:textId="77777777" w:rsidR="0078615A" w:rsidRDefault="00F25BA9" w:rsidP="00BD36C2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Kommunikation</w:t>
            </w:r>
          </w:p>
          <w:p w14:paraId="0515B1DD" w14:textId="77777777" w:rsidR="00F25BA9" w:rsidRDefault="00F25BA9" w:rsidP="00BD36C2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Analog </w:t>
            </w:r>
            <w:r w:rsidRPr="00F25BA9">
              <w:rPr>
                <w:i/>
                <w:sz w:val="16"/>
                <w:szCs w:val="16"/>
              </w:rPr>
              <w:sym w:font="Wingdings" w:char="F0DF"/>
            </w:r>
          </w:p>
          <w:p w14:paraId="0C9CF2A1" w14:textId="20F7F08F" w:rsidR="00F25BA9" w:rsidRDefault="00F25BA9" w:rsidP="00BD36C2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Digital </w:t>
            </w:r>
            <w:r w:rsidRPr="00F25BA9">
              <w:rPr>
                <w:i/>
                <w:sz w:val="16"/>
                <w:szCs w:val="16"/>
              </w:rPr>
              <w:sym w:font="Wingdings" w:char="F0DF"/>
            </w:r>
          </w:p>
        </w:tc>
        <w:tc>
          <w:tcPr>
            <w:tcW w:w="3470" w:type="dxa"/>
          </w:tcPr>
          <w:p w14:paraId="22989506" w14:textId="77777777" w:rsidR="0078615A" w:rsidRDefault="00680583" w:rsidP="005350CC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Analog</w:t>
            </w:r>
          </w:p>
          <w:p w14:paraId="31A1A502" w14:textId="77777777" w:rsidR="00680583" w:rsidRDefault="00680583" w:rsidP="00680583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Nonverbales Vermitteln von Inhalten</w:t>
            </w:r>
          </w:p>
          <w:p w14:paraId="5EFBFD72" w14:textId="77777777" w:rsidR="00680583" w:rsidRDefault="00680583" w:rsidP="00680583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Digital</w:t>
            </w:r>
          </w:p>
          <w:p w14:paraId="7C14BE09" w14:textId="5D1408ED" w:rsidR="00680583" w:rsidRPr="00680583" w:rsidRDefault="00680583" w:rsidP="00680583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Rein Wortbasiert</w:t>
            </w:r>
          </w:p>
        </w:tc>
        <w:tc>
          <w:tcPr>
            <w:tcW w:w="3470" w:type="dxa"/>
          </w:tcPr>
          <w:p w14:paraId="42CB5E46" w14:textId="77777777" w:rsidR="0078615A" w:rsidRPr="002578A6" w:rsidRDefault="0078615A" w:rsidP="00D277AD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</w:p>
        </w:tc>
      </w:tr>
      <w:tr w:rsidR="000A1F2F" w:rsidRPr="002578A6" w14:paraId="32C008A5" w14:textId="77777777" w:rsidTr="00263DC9">
        <w:tc>
          <w:tcPr>
            <w:tcW w:w="2122" w:type="dxa"/>
            <w:shd w:val="clear" w:color="auto" w:fill="0070C0"/>
          </w:tcPr>
          <w:p w14:paraId="4FB9243B" w14:textId="3C13C5BE" w:rsidR="000A1F2F" w:rsidRDefault="00CD0A08" w:rsidP="00BD36C2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Meinen zu wissen, was die andere Partei denke</w:t>
            </w:r>
          </w:p>
        </w:tc>
        <w:tc>
          <w:tcPr>
            <w:tcW w:w="3470" w:type="dxa"/>
          </w:tcPr>
          <w:p w14:paraId="0CAFDE14" w14:textId="08BBE7CB" w:rsidR="000A1F2F" w:rsidRDefault="00B42360" w:rsidP="005350CC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Beide Parteien sind fest der Annahme überzeugt, exakt zu wissen, was die andere Partei denke</w:t>
            </w:r>
          </w:p>
        </w:tc>
        <w:tc>
          <w:tcPr>
            <w:tcW w:w="3470" w:type="dxa"/>
          </w:tcPr>
          <w:p w14:paraId="51E7554B" w14:textId="77777777" w:rsidR="000A1F2F" w:rsidRPr="002578A6" w:rsidRDefault="000A1F2F" w:rsidP="00D277AD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</w:p>
        </w:tc>
      </w:tr>
      <w:tr w:rsidR="00B76752" w:rsidRPr="002578A6" w14:paraId="342E7C2D" w14:textId="77777777" w:rsidTr="00263DC9">
        <w:tc>
          <w:tcPr>
            <w:tcW w:w="2122" w:type="dxa"/>
            <w:shd w:val="clear" w:color="auto" w:fill="0070C0"/>
          </w:tcPr>
          <w:p w14:paraId="53E4956C" w14:textId="4A0C819E" w:rsidR="00B76752" w:rsidRDefault="00B76752" w:rsidP="00BD36C2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Symmetrisch/Komple</w:t>
            </w:r>
            <w:r w:rsidR="004308CD">
              <w:rPr>
                <w:i/>
                <w:sz w:val="16"/>
                <w:szCs w:val="16"/>
              </w:rPr>
              <w:t>mentär</w:t>
            </w:r>
          </w:p>
        </w:tc>
        <w:tc>
          <w:tcPr>
            <w:tcW w:w="3470" w:type="dxa"/>
          </w:tcPr>
          <w:p w14:paraId="03453577" w14:textId="39645AA6" w:rsidR="00B76752" w:rsidRDefault="004308CD" w:rsidP="005350CC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Parteien sind gleichgestellt</w:t>
            </w:r>
            <w:r w:rsidR="00D0125B">
              <w:rPr>
                <w:sz w:val="16"/>
                <w:szCs w:val="16"/>
              </w:rPr>
              <w:t xml:space="preserve"> oder: eine ist der anderen überlegen</w:t>
            </w:r>
          </w:p>
        </w:tc>
        <w:tc>
          <w:tcPr>
            <w:tcW w:w="3470" w:type="dxa"/>
          </w:tcPr>
          <w:p w14:paraId="61D4C401" w14:textId="58211140" w:rsidR="00B76752" w:rsidRDefault="00D0125B" w:rsidP="00D277AD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Lehrer//Schüler</w:t>
            </w:r>
            <w:r w:rsidR="00414866">
              <w:rPr>
                <w:sz w:val="16"/>
                <w:szCs w:val="16"/>
              </w:rPr>
              <w:t xml:space="preserve"> </w:t>
            </w:r>
            <w:r w:rsidR="00414866" w:rsidRPr="00414866">
              <w:rPr>
                <w:sz w:val="16"/>
                <w:szCs w:val="16"/>
              </w:rPr>
              <w:sym w:font="Wingdings" w:char="F0E0"/>
            </w:r>
            <w:r w:rsidR="00414866">
              <w:rPr>
                <w:sz w:val="16"/>
                <w:szCs w:val="16"/>
              </w:rPr>
              <w:t xml:space="preserve"> </w:t>
            </w:r>
            <w:r w:rsidR="00DD44F0">
              <w:rPr>
                <w:sz w:val="16"/>
                <w:szCs w:val="16"/>
              </w:rPr>
              <w:t>k</w:t>
            </w:r>
            <w:r w:rsidR="00414866">
              <w:rPr>
                <w:sz w:val="16"/>
                <w:szCs w:val="16"/>
              </w:rPr>
              <w:t>omplementär</w:t>
            </w:r>
          </w:p>
          <w:p w14:paraId="49DF5368" w14:textId="1A39EEB6" w:rsidR="00D0125B" w:rsidRDefault="00D0125B" w:rsidP="00D277AD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Arzt//Patient</w:t>
            </w:r>
            <w:r w:rsidR="00414866">
              <w:rPr>
                <w:sz w:val="16"/>
                <w:szCs w:val="16"/>
              </w:rPr>
              <w:t xml:space="preserve"> </w:t>
            </w:r>
            <w:r w:rsidR="00414866" w:rsidRPr="00414866">
              <w:rPr>
                <w:sz w:val="16"/>
                <w:szCs w:val="16"/>
              </w:rPr>
              <w:sym w:font="Wingdings" w:char="F0E0"/>
            </w:r>
            <w:r w:rsidR="00414866">
              <w:rPr>
                <w:sz w:val="16"/>
                <w:szCs w:val="16"/>
              </w:rPr>
              <w:t xml:space="preserve"> </w:t>
            </w:r>
            <w:r w:rsidR="00DD44F0">
              <w:rPr>
                <w:sz w:val="16"/>
                <w:szCs w:val="16"/>
              </w:rPr>
              <w:t>k</w:t>
            </w:r>
            <w:r w:rsidR="00414866">
              <w:rPr>
                <w:sz w:val="16"/>
                <w:szCs w:val="16"/>
              </w:rPr>
              <w:t>omplementär</w:t>
            </w:r>
          </w:p>
          <w:p w14:paraId="1120D8EB" w14:textId="31201568" w:rsidR="00D0125B" w:rsidRPr="002578A6" w:rsidRDefault="002B120E" w:rsidP="00D277AD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Freund//Freund</w:t>
            </w:r>
            <w:r w:rsidR="00414866">
              <w:rPr>
                <w:sz w:val="16"/>
                <w:szCs w:val="16"/>
              </w:rPr>
              <w:t xml:space="preserve"> </w:t>
            </w:r>
            <w:r w:rsidR="00414866" w:rsidRPr="00414866">
              <w:rPr>
                <w:sz w:val="16"/>
                <w:szCs w:val="16"/>
              </w:rPr>
              <w:sym w:font="Wingdings" w:char="F0E0"/>
            </w:r>
            <w:r w:rsidR="00414866">
              <w:rPr>
                <w:sz w:val="16"/>
                <w:szCs w:val="16"/>
              </w:rPr>
              <w:t xml:space="preserve"> </w:t>
            </w:r>
            <w:r w:rsidR="00DD44F0">
              <w:rPr>
                <w:sz w:val="16"/>
                <w:szCs w:val="16"/>
              </w:rPr>
              <w:t>symmetrisch</w:t>
            </w:r>
          </w:p>
        </w:tc>
      </w:tr>
    </w:tbl>
    <w:p w14:paraId="7E10C57F" w14:textId="77777777" w:rsidR="00E3703D" w:rsidRPr="002578A6" w:rsidRDefault="00E3703D" w:rsidP="00E3703D">
      <w:pPr>
        <w:rPr>
          <w:sz w:val="22"/>
          <w:szCs w:val="22"/>
        </w:rPr>
      </w:pPr>
    </w:p>
    <w:sectPr w:rsidR="00E3703D" w:rsidRPr="002578A6" w:rsidSect="004B4ECD">
      <w:headerReference w:type="default" r:id="rId8"/>
      <w:footerReference w:type="default" r:id="rId9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E3C57D" w14:textId="77777777" w:rsidR="00B17BE9" w:rsidRDefault="00B17BE9" w:rsidP="00F07865">
      <w:pPr>
        <w:spacing w:after="0" w:line="240" w:lineRule="auto"/>
      </w:pPr>
      <w:r>
        <w:separator/>
      </w:r>
    </w:p>
  </w:endnote>
  <w:endnote w:type="continuationSeparator" w:id="0">
    <w:p w14:paraId="48F97422" w14:textId="77777777" w:rsidR="00B17BE9" w:rsidRDefault="00B17BE9" w:rsidP="00F07865">
      <w:pPr>
        <w:spacing w:after="0" w:line="240" w:lineRule="auto"/>
      </w:pPr>
      <w:r>
        <w:continuationSeparator/>
      </w:r>
    </w:p>
  </w:endnote>
  <w:endnote w:type="continuationNotice" w:id="1">
    <w:p w14:paraId="5331DB4E" w14:textId="77777777" w:rsidR="008C28B5" w:rsidRDefault="008C28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77662EE0" w14:textId="77777777" w:rsidR="00F07865" w:rsidRPr="00F07865" w:rsidRDefault="00F07865">
        <w:pPr>
          <w:pStyle w:val="Fuzeile"/>
          <w:jc w:val="right"/>
          <w:rPr>
            <w:sz w:val="22"/>
            <w:szCs w:val="22"/>
          </w:rPr>
        </w:pPr>
        <w:r w:rsidRPr="00F07865">
          <w:rPr>
            <w:sz w:val="22"/>
            <w:szCs w:val="22"/>
          </w:rPr>
          <w:fldChar w:fldCharType="begin"/>
        </w:r>
        <w:r w:rsidRPr="00F07865">
          <w:rPr>
            <w:sz w:val="22"/>
            <w:szCs w:val="22"/>
          </w:rPr>
          <w:instrText>PAGE   \* MERGEFORMAT</w:instrText>
        </w:r>
        <w:r w:rsidRPr="00F07865">
          <w:rPr>
            <w:sz w:val="22"/>
            <w:szCs w:val="22"/>
          </w:rPr>
          <w:fldChar w:fldCharType="separate"/>
        </w:r>
        <w:r w:rsidRPr="00F07865">
          <w:rPr>
            <w:sz w:val="22"/>
            <w:szCs w:val="22"/>
          </w:rPr>
          <w:t>2</w:t>
        </w:r>
        <w:r w:rsidRPr="00F07865">
          <w:rPr>
            <w:sz w:val="22"/>
            <w:szCs w:val="22"/>
          </w:rPr>
          <w:fldChar w:fldCharType="end"/>
        </w:r>
      </w:p>
    </w:sdtContent>
  </w:sdt>
  <w:p w14:paraId="26214DE0" w14:textId="77777777" w:rsidR="00F07865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4F97A8" w14:textId="77777777" w:rsidR="00B17BE9" w:rsidRDefault="00B17BE9" w:rsidP="00F07865">
      <w:pPr>
        <w:spacing w:after="0" w:line="240" w:lineRule="auto"/>
      </w:pPr>
      <w:r>
        <w:separator/>
      </w:r>
    </w:p>
  </w:footnote>
  <w:footnote w:type="continuationSeparator" w:id="0">
    <w:p w14:paraId="3C36CA09" w14:textId="77777777" w:rsidR="00B17BE9" w:rsidRDefault="00B17BE9" w:rsidP="00F07865">
      <w:pPr>
        <w:spacing w:after="0" w:line="240" w:lineRule="auto"/>
      </w:pPr>
      <w:r>
        <w:continuationSeparator/>
      </w:r>
    </w:p>
  </w:footnote>
  <w:footnote w:type="continuationNotice" w:id="1">
    <w:p w14:paraId="6A215DB8" w14:textId="77777777" w:rsidR="008C28B5" w:rsidRDefault="008C28B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98FDC" w14:textId="77777777" w:rsidR="00902FFA" w:rsidRPr="00902FFA" w:rsidRDefault="00902FFA" w:rsidP="00902FFA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6580F"/>
    <w:multiLevelType w:val="hybridMultilevel"/>
    <w:tmpl w:val="EDF0C1F2"/>
    <w:lvl w:ilvl="0" w:tplc="1F461E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C7CF7"/>
    <w:multiLevelType w:val="hybridMultilevel"/>
    <w:tmpl w:val="FE049F7E"/>
    <w:lvl w:ilvl="0" w:tplc="8ED6267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BE47BD"/>
    <w:multiLevelType w:val="hybridMultilevel"/>
    <w:tmpl w:val="AA5C251A"/>
    <w:lvl w:ilvl="0" w:tplc="9698B508"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87402027">
    <w:abstractNumId w:val="2"/>
  </w:num>
  <w:num w:numId="2" w16cid:durableId="907149418">
    <w:abstractNumId w:val="0"/>
  </w:num>
  <w:num w:numId="3" w16cid:durableId="241255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attachedTemplate r:id="rId1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E9"/>
    <w:rsid w:val="000A1F2F"/>
    <w:rsid w:val="000A3FD0"/>
    <w:rsid w:val="000E0F01"/>
    <w:rsid w:val="00103006"/>
    <w:rsid w:val="00154CF1"/>
    <w:rsid w:val="001A5216"/>
    <w:rsid w:val="002578A6"/>
    <w:rsid w:val="00263DC9"/>
    <w:rsid w:val="002B120E"/>
    <w:rsid w:val="00302AAC"/>
    <w:rsid w:val="003031D5"/>
    <w:rsid w:val="0039665B"/>
    <w:rsid w:val="003A2987"/>
    <w:rsid w:val="00404CF4"/>
    <w:rsid w:val="00414866"/>
    <w:rsid w:val="004308CD"/>
    <w:rsid w:val="004A73B5"/>
    <w:rsid w:val="004B4ECD"/>
    <w:rsid w:val="005350CC"/>
    <w:rsid w:val="0057200E"/>
    <w:rsid w:val="00680583"/>
    <w:rsid w:val="006B3379"/>
    <w:rsid w:val="006E6189"/>
    <w:rsid w:val="00733BC2"/>
    <w:rsid w:val="0078615A"/>
    <w:rsid w:val="007C661F"/>
    <w:rsid w:val="007D47C8"/>
    <w:rsid w:val="0081181D"/>
    <w:rsid w:val="00824A25"/>
    <w:rsid w:val="00873FB5"/>
    <w:rsid w:val="008C28B5"/>
    <w:rsid w:val="00902FFA"/>
    <w:rsid w:val="009A7548"/>
    <w:rsid w:val="00A62CB0"/>
    <w:rsid w:val="00AA7A6D"/>
    <w:rsid w:val="00B17BE9"/>
    <w:rsid w:val="00B367D0"/>
    <w:rsid w:val="00B42360"/>
    <w:rsid w:val="00B76752"/>
    <w:rsid w:val="00BC1A1C"/>
    <w:rsid w:val="00BD36C2"/>
    <w:rsid w:val="00C40893"/>
    <w:rsid w:val="00C640FE"/>
    <w:rsid w:val="00C74FA1"/>
    <w:rsid w:val="00CD0A08"/>
    <w:rsid w:val="00CD330E"/>
    <w:rsid w:val="00CF5E3B"/>
    <w:rsid w:val="00D0125B"/>
    <w:rsid w:val="00D277AD"/>
    <w:rsid w:val="00DD44F0"/>
    <w:rsid w:val="00DE5BDE"/>
    <w:rsid w:val="00E10FF9"/>
    <w:rsid w:val="00E3703D"/>
    <w:rsid w:val="00E75E51"/>
    <w:rsid w:val="00F07865"/>
    <w:rsid w:val="00F25BA9"/>
    <w:rsid w:val="00F4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F45B9"/>
  <w15:chartTrackingRefBased/>
  <w15:docId w15:val="{2A65F3EF-D997-42F1-B6C1-88EA8322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table" w:styleId="Tabellenraster">
    <w:name w:val="Table Grid"/>
    <w:basedOn w:val="NormaleTabelle"/>
    <w:uiPriority w:val="39"/>
    <w:rsid w:val="00E37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54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1</Pages>
  <Words>263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46</cp:revision>
  <dcterms:created xsi:type="dcterms:W3CDTF">2024-09-27T07:47:00Z</dcterms:created>
  <dcterms:modified xsi:type="dcterms:W3CDTF">2024-09-27T09:00:00Z</dcterms:modified>
</cp:coreProperties>
</file>