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1C167" w14:textId="7646236F" w:rsidR="00A62CB0" w:rsidRDefault="001168DF" w:rsidP="00CD330E">
      <w:pPr>
        <w:jc w:val="center"/>
      </w:pPr>
      <w:r>
        <w:t>Jazz</w:t>
      </w:r>
    </w:p>
    <w:p w14:paraId="5D28D5CE" w14:textId="71A2AAC7" w:rsidR="00D23F31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80412357" w:history="1">
        <w:r w:rsidR="00D23F31" w:rsidRPr="00743827">
          <w:rPr>
            <w:rStyle w:val="Hyperlink"/>
            <w:noProof/>
          </w:rPr>
          <w:t>Entartung ---</w:t>
        </w:r>
        <w:r w:rsidR="00D23F31">
          <w:rPr>
            <w:noProof/>
            <w:webHidden/>
          </w:rPr>
          <w:tab/>
        </w:r>
        <w:r w:rsidR="00D23F31">
          <w:rPr>
            <w:noProof/>
            <w:webHidden/>
          </w:rPr>
          <w:fldChar w:fldCharType="begin"/>
        </w:r>
        <w:r w:rsidR="00D23F31">
          <w:rPr>
            <w:noProof/>
            <w:webHidden/>
          </w:rPr>
          <w:instrText xml:space="preserve"> PAGEREF _Toc180412357 \h </w:instrText>
        </w:r>
        <w:r w:rsidR="00D23F31">
          <w:rPr>
            <w:noProof/>
            <w:webHidden/>
          </w:rPr>
        </w:r>
        <w:r w:rsidR="00D23F31">
          <w:rPr>
            <w:noProof/>
            <w:webHidden/>
          </w:rPr>
          <w:fldChar w:fldCharType="separate"/>
        </w:r>
        <w:r w:rsidR="00D23F31">
          <w:rPr>
            <w:noProof/>
            <w:webHidden/>
          </w:rPr>
          <w:t>1</w:t>
        </w:r>
        <w:r w:rsidR="00D23F31">
          <w:rPr>
            <w:noProof/>
            <w:webHidden/>
          </w:rPr>
          <w:fldChar w:fldCharType="end"/>
        </w:r>
      </w:hyperlink>
    </w:p>
    <w:p w14:paraId="5AF1867E" w14:textId="029F199B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7EC17719" w14:textId="0C330D2D" w:rsidR="00CD330E" w:rsidRDefault="00CB0E56" w:rsidP="00CD330E">
      <w:pPr>
        <w:pStyle w:val="berschrift1"/>
      </w:pPr>
      <w:bookmarkStart w:id="0" w:name="_Toc180412357"/>
      <w:r>
        <w:t>Entartung</w:t>
      </w:r>
      <w:r w:rsidR="00CD330E">
        <w:t xml:space="preserve"> ---</w:t>
      </w:r>
      <w:bookmarkEnd w:id="0"/>
    </w:p>
    <w:p w14:paraId="53C24F6B" w14:textId="5C3150F0" w:rsidR="00217880" w:rsidRDefault="00217880" w:rsidP="00CD330E">
      <w:pPr>
        <w:rPr>
          <w:sz w:val="22"/>
          <w:szCs w:val="22"/>
        </w:rPr>
      </w:pPr>
      <w:r>
        <w:rPr>
          <w:sz w:val="22"/>
          <w:szCs w:val="22"/>
        </w:rPr>
        <w:t>Ent-:</w:t>
      </w:r>
      <w:r>
        <w:rPr>
          <w:sz w:val="22"/>
          <w:szCs w:val="22"/>
        </w:rPr>
        <w:tab/>
        <w:t>Präfix, gegen, Umkehrung, Trennung von etwas</w:t>
      </w:r>
    </w:p>
    <w:p w14:paraId="3F5793C3" w14:textId="4FDFB227" w:rsidR="003B00BD" w:rsidRDefault="003B00BD" w:rsidP="00CD330E">
      <w:pPr>
        <w:rPr>
          <w:sz w:val="22"/>
          <w:szCs w:val="22"/>
        </w:rPr>
      </w:pPr>
      <w:r>
        <w:rPr>
          <w:sz w:val="22"/>
          <w:szCs w:val="22"/>
        </w:rPr>
        <w:t>Art:</w:t>
      </w:r>
      <w:r>
        <w:rPr>
          <w:sz w:val="22"/>
          <w:szCs w:val="22"/>
        </w:rPr>
        <w:tab/>
        <w:t>Gattung, Weise, Natur</w:t>
      </w:r>
    </w:p>
    <w:p w14:paraId="4A540247" w14:textId="51F5044B" w:rsidR="00B75A42" w:rsidRDefault="00B75A42" w:rsidP="00DF20E2">
      <w:pPr>
        <w:ind w:left="705" w:hanging="705"/>
        <w:rPr>
          <w:sz w:val="22"/>
          <w:szCs w:val="22"/>
        </w:rPr>
      </w:pPr>
      <w:r>
        <w:rPr>
          <w:sz w:val="22"/>
          <w:szCs w:val="22"/>
        </w:rPr>
        <w:t>Def:</w:t>
      </w:r>
      <w:r>
        <w:rPr>
          <w:sz w:val="22"/>
          <w:szCs w:val="22"/>
        </w:rPr>
        <w:tab/>
        <w:t>Kunst/Musik/Literatur</w:t>
      </w:r>
      <w:r w:rsidR="00DF20E2">
        <w:rPr>
          <w:sz w:val="22"/>
          <w:szCs w:val="22"/>
        </w:rPr>
        <w:t>, die den politischen, propagandistischen und rassistischen Zielen des NS-Systems nicht entsprach und deshalb verboten wurde.</w:t>
      </w:r>
    </w:p>
    <w:p w14:paraId="32465A7D" w14:textId="1A495210" w:rsidR="00EA4719" w:rsidRDefault="009E51C6" w:rsidP="00EA4719">
      <w:pPr>
        <w:pStyle w:val="berschrift1"/>
      </w:pPr>
      <w:r>
        <w:t>Swing J</w:t>
      </w:r>
      <w:r w:rsidR="00EA4719">
        <w:t>azz ---</w:t>
      </w:r>
    </w:p>
    <w:p w14:paraId="2D0A531C" w14:textId="3FFA56FC" w:rsidR="00540ADE" w:rsidRDefault="00EA4719" w:rsidP="003E4AB9">
      <w:pPr>
        <w:ind w:left="4245" w:hanging="4245"/>
        <w:rPr>
          <w:sz w:val="22"/>
          <w:szCs w:val="22"/>
        </w:rPr>
      </w:pPr>
      <w:r>
        <w:rPr>
          <w:sz w:val="22"/>
          <w:szCs w:val="22"/>
        </w:rPr>
        <w:t>Unterschiede zu früheren Jazzstilen:</w:t>
      </w:r>
      <w:r>
        <w:rPr>
          <w:sz w:val="22"/>
          <w:szCs w:val="22"/>
        </w:rPr>
        <w:tab/>
      </w:r>
      <w:r w:rsidR="003E4AB9">
        <w:rPr>
          <w:sz w:val="22"/>
          <w:szCs w:val="22"/>
        </w:rPr>
        <w:t>Der Swing Jazz arbeitet vermehrt mit Shouts, wobei sich</w:t>
      </w:r>
      <w:r w:rsidR="008100C9">
        <w:rPr>
          <w:sz w:val="22"/>
          <w:szCs w:val="22"/>
        </w:rPr>
        <w:t xml:space="preserve"> in der Regel</w:t>
      </w:r>
      <w:r w:rsidR="00904D47">
        <w:rPr>
          <w:sz w:val="22"/>
          <w:szCs w:val="22"/>
        </w:rPr>
        <w:t xml:space="preserve"> die Rhythm- und Melodicsection abwechselt.</w:t>
      </w:r>
    </w:p>
    <w:p w14:paraId="4432A5CD" w14:textId="77777777" w:rsidR="00540ADE" w:rsidRDefault="00540ADE" w:rsidP="00540ADE">
      <w:pPr>
        <w:ind w:left="4245" w:hanging="4245"/>
        <w:rPr>
          <w:sz w:val="22"/>
          <w:szCs w:val="22"/>
        </w:rPr>
      </w:pPr>
      <w:r>
        <w:rPr>
          <w:sz w:val="22"/>
          <w:szCs w:val="22"/>
        </w:rPr>
        <w:tab/>
        <w:t>Es herrscht ein Vorbeatjazz, was bedeutet, dass jede Note (Viertel) meist von allen Instrumenten betont wird.</w:t>
      </w:r>
    </w:p>
    <w:p w14:paraId="35117911" w14:textId="77777777" w:rsidR="00540ADE" w:rsidRDefault="00540ADE" w:rsidP="00540ADE">
      <w:pPr>
        <w:ind w:left="4245" w:hanging="4245"/>
        <w:rPr>
          <w:sz w:val="22"/>
          <w:szCs w:val="22"/>
        </w:rPr>
      </w:pPr>
      <w:r>
        <w:rPr>
          <w:sz w:val="22"/>
          <w:szCs w:val="22"/>
        </w:rPr>
        <w:tab/>
        <w:t>Vorhandensein eines Bandleaders.</w:t>
      </w:r>
    </w:p>
    <w:p w14:paraId="21EF2DD7" w14:textId="6706ACD6" w:rsidR="00EA4719" w:rsidRPr="00EA4719" w:rsidRDefault="00540ADE" w:rsidP="00540ADE">
      <w:pPr>
        <w:ind w:left="4245" w:hanging="4245"/>
        <w:rPr>
          <w:sz w:val="22"/>
          <w:szCs w:val="22"/>
        </w:rPr>
      </w:pPr>
      <w:r>
        <w:rPr>
          <w:sz w:val="22"/>
          <w:szCs w:val="22"/>
        </w:rPr>
        <w:tab/>
        <w:t>Fill-In des Schlagzeuges acht Takte vor Schluss.</w:t>
      </w:r>
      <w:r w:rsidR="008100C9">
        <w:rPr>
          <w:sz w:val="22"/>
          <w:szCs w:val="22"/>
        </w:rPr>
        <w:t xml:space="preserve"> </w:t>
      </w:r>
    </w:p>
    <w:sectPr w:rsidR="00EA4719" w:rsidRPr="00EA4719" w:rsidSect="004B4ECD">
      <w:headerReference w:type="default" r:id="rId7"/>
      <w:footerReference w:type="default" r:id="rId8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76642" w14:textId="77777777" w:rsidR="001168DF" w:rsidRDefault="001168DF" w:rsidP="00F07865">
      <w:pPr>
        <w:spacing w:after="0" w:line="240" w:lineRule="auto"/>
      </w:pPr>
      <w:r>
        <w:separator/>
      </w:r>
    </w:p>
  </w:endnote>
  <w:endnote w:type="continuationSeparator" w:id="0">
    <w:p w14:paraId="6A6E3DC1" w14:textId="77777777" w:rsidR="001168DF" w:rsidRDefault="001168DF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12C33F25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675A1F38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C17E8" w14:textId="77777777" w:rsidR="001168DF" w:rsidRDefault="001168DF" w:rsidP="00F07865">
      <w:pPr>
        <w:spacing w:after="0" w:line="240" w:lineRule="auto"/>
      </w:pPr>
      <w:r>
        <w:separator/>
      </w:r>
    </w:p>
  </w:footnote>
  <w:footnote w:type="continuationSeparator" w:id="0">
    <w:p w14:paraId="542FB2EB" w14:textId="77777777" w:rsidR="001168DF" w:rsidRDefault="001168DF" w:rsidP="00F0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57B41A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DF"/>
    <w:rsid w:val="000E1F58"/>
    <w:rsid w:val="001168DF"/>
    <w:rsid w:val="00217880"/>
    <w:rsid w:val="003A2987"/>
    <w:rsid w:val="003B00BD"/>
    <w:rsid w:val="003E4AB9"/>
    <w:rsid w:val="004A73B5"/>
    <w:rsid w:val="004B4ECD"/>
    <w:rsid w:val="00540ADE"/>
    <w:rsid w:val="00557176"/>
    <w:rsid w:val="007D47C8"/>
    <w:rsid w:val="008100C9"/>
    <w:rsid w:val="00843E35"/>
    <w:rsid w:val="00902FFA"/>
    <w:rsid w:val="00904D47"/>
    <w:rsid w:val="009A7548"/>
    <w:rsid w:val="009E51C6"/>
    <w:rsid w:val="00A62CB0"/>
    <w:rsid w:val="00B75A42"/>
    <w:rsid w:val="00C56A7C"/>
    <w:rsid w:val="00C640FE"/>
    <w:rsid w:val="00CB0E56"/>
    <w:rsid w:val="00CD330E"/>
    <w:rsid w:val="00D23F31"/>
    <w:rsid w:val="00DF20E2"/>
    <w:rsid w:val="00EA4719"/>
    <w:rsid w:val="00F0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14346"/>
  <w15:chartTrackingRefBased/>
  <w15:docId w15:val="{A9AF7E90-BE5E-459B-AA9B-1FEB7620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97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17</cp:revision>
  <dcterms:created xsi:type="dcterms:W3CDTF">2024-10-21T12:11:00Z</dcterms:created>
  <dcterms:modified xsi:type="dcterms:W3CDTF">2024-11-04T14:54:00Z</dcterms:modified>
</cp:coreProperties>
</file>