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4433C" w14:textId="3C43BB42" w:rsidR="00A62CB0" w:rsidRDefault="001B5BC7" w:rsidP="00CD330E">
      <w:pPr>
        <w:jc w:val="center"/>
      </w:pPr>
      <w:r>
        <w:t>Kraftwerke</w:t>
      </w:r>
    </w:p>
    <w:p w14:paraId="33A752D9" w14:textId="4948CE09" w:rsidR="00481AF8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0060410" w:history="1">
        <w:r w:rsidR="00481AF8" w:rsidRPr="002A6247">
          <w:rPr>
            <w:rStyle w:val="Hyperlink"/>
            <w:noProof/>
          </w:rPr>
          <w:t>Wasserkraft – allgemein ---</w:t>
        </w:r>
        <w:r w:rsidR="00481AF8">
          <w:rPr>
            <w:noProof/>
            <w:webHidden/>
          </w:rPr>
          <w:tab/>
        </w:r>
        <w:r w:rsidR="00481AF8">
          <w:rPr>
            <w:noProof/>
            <w:webHidden/>
          </w:rPr>
          <w:fldChar w:fldCharType="begin"/>
        </w:r>
        <w:r w:rsidR="00481AF8">
          <w:rPr>
            <w:noProof/>
            <w:webHidden/>
          </w:rPr>
          <w:instrText xml:space="preserve"> PAGEREF _Toc180060410 \h </w:instrText>
        </w:r>
        <w:r w:rsidR="00481AF8">
          <w:rPr>
            <w:noProof/>
            <w:webHidden/>
          </w:rPr>
        </w:r>
        <w:r w:rsidR="00481AF8">
          <w:rPr>
            <w:noProof/>
            <w:webHidden/>
          </w:rPr>
          <w:fldChar w:fldCharType="separate"/>
        </w:r>
        <w:r w:rsidR="00481AF8">
          <w:rPr>
            <w:noProof/>
            <w:webHidden/>
          </w:rPr>
          <w:t>1</w:t>
        </w:r>
        <w:r w:rsidR="00481AF8">
          <w:rPr>
            <w:noProof/>
            <w:webHidden/>
          </w:rPr>
          <w:fldChar w:fldCharType="end"/>
        </w:r>
      </w:hyperlink>
    </w:p>
    <w:p w14:paraId="35220BF9" w14:textId="72326A49" w:rsidR="00481AF8" w:rsidRDefault="00481AF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060411" w:history="1">
        <w:r w:rsidRPr="002A6247">
          <w:rPr>
            <w:rStyle w:val="Hyperlink"/>
            <w:noProof/>
          </w:rPr>
          <w:t>Windkraft – allgemein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_Toc180060411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3231AF" w14:textId="25119C0D" w:rsidR="00481AF8" w:rsidRDefault="00481AF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060412" w:history="1">
        <w:r w:rsidRPr="002A6247">
          <w:rPr>
            <w:rStyle w:val="Hyperlink"/>
            <w:noProof/>
          </w:rPr>
          <w:t>Solarthermie vs. Photovoltaik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_Toc180060412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A90BCB" w14:textId="5ED377FE" w:rsidR="00481AF8" w:rsidRDefault="00481AF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060413" w:history="1">
        <w:r w:rsidRPr="002A6247">
          <w:rPr>
            <w:rStyle w:val="Hyperlink"/>
            <w:noProof/>
          </w:rPr>
          <w:t>Photovoltaik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_Toc180060413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366973" w14:textId="56E14700" w:rsidR="00481AF8" w:rsidRDefault="00481AF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060414" w:history="1">
        <w:r w:rsidRPr="002A6247">
          <w:rPr>
            <w:rStyle w:val="Hyperlink"/>
            <w:noProof/>
          </w:rPr>
          <w:t>Solarthermie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_Toc180060414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78409C" w14:textId="6F6C3BAD" w:rsidR="00481AF8" w:rsidRDefault="00481AF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060415" w:history="1">
        <w:r w:rsidRPr="002A6247">
          <w:rPr>
            <w:rStyle w:val="Hyperlink"/>
            <w:noProof/>
          </w:rPr>
          <w:t>Geothermie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_Toc180060415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5C4E29" w14:textId="005386BA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7E2F78EC" w14:textId="3700BA17" w:rsidR="00CD330E" w:rsidRDefault="001B5BC7" w:rsidP="00CD330E">
      <w:pPr>
        <w:pStyle w:val="berschrift1"/>
      </w:pPr>
      <w:bookmarkStart w:id="0" w:name="_Toc180060410"/>
      <w:r>
        <w:t>Wasserkraf</w:t>
      </w:r>
      <w:r w:rsidR="00F4432C">
        <w:t>t</w:t>
      </w:r>
      <w:r w:rsidR="007671ED">
        <w:t xml:space="preserve"> – allgemein </w:t>
      </w:r>
      <w:r w:rsidR="00CD330E">
        <w:t>---</w:t>
      </w:r>
      <w:bookmarkEnd w:id="0"/>
    </w:p>
    <w:p w14:paraId="07E53C2B" w14:textId="6DFFD40F" w:rsidR="00C127D4" w:rsidRDefault="001B5BC7" w:rsidP="001B5BC7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Energieumwandlung</w:t>
      </w:r>
      <w:r w:rsidR="0024343D">
        <w:rPr>
          <w:sz w:val="22"/>
          <w:szCs w:val="22"/>
        </w:rPr>
        <w:t>:</w:t>
      </w:r>
      <w:r w:rsidR="0024343D">
        <w:rPr>
          <w:sz w:val="22"/>
          <w:szCs w:val="22"/>
        </w:rPr>
        <w:tab/>
      </w:r>
      <w:r w:rsidR="00AF1239">
        <w:rPr>
          <w:sz w:val="22"/>
          <w:szCs w:val="22"/>
        </w:rPr>
        <w:t>Wasser in Bewegung treibt eine Turbine an. Diese ist meist über ein Getriebe mit einem Generator verbunden</w:t>
      </w:r>
      <w:r w:rsidR="00580878">
        <w:rPr>
          <w:sz w:val="22"/>
          <w:szCs w:val="22"/>
        </w:rPr>
        <w:t>. Dieser wandelt die mechanische Energie in elektrische um.</w:t>
      </w:r>
    </w:p>
    <w:p w14:paraId="2BB5FDD0" w14:textId="7A94F174" w:rsidR="005B0ABD" w:rsidRPr="001B5BC7" w:rsidRDefault="005B0ABD" w:rsidP="001B5BC7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Probleme:</w:t>
      </w:r>
      <w:r w:rsidR="00E664E0">
        <w:rPr>
          <w:sz w:val="22"/>
          <w:szCs w:val="22"/>
        </w:rPr>
        <w:tab/>
        <w:t>Starke Abhängigkeit von Natur</w:t>
      </w:r>
      <w:r w:rsidR="00AC2C04">
        <w:rPr>
          <w:sz w:val="22"/>
          <w:szCs w:val="22"/>
        </w:rPr>
        <w:t xml:space="preserve">, </w:t>
      </w:r>
      <w:r w:rsidR="00E664E0">
        <w:rPr>
          <w:sz w:val="22"/>
          <w:szCs w:val="22"/>
        </w:rPr>
        <w:t xml:space="preserve">Umgebung </w:t>
      </w:r>
      <w:r w:rsidR="00AC2C04">
        <w:rPr>
          <w:sz w:val="22"/>
          <w:szCs w:val="22"/>
        </w:rPr>
        <w:t xml:space="preserve">und </w:t>
      </w:r>
      <w:r w:rsidR="008761CC">
        <w:rPr>
          <w:sz w:val="22"/>
          <w:szCs w:val="22"/>
        </w:rPr>
        <w:t>(Jahres-)Zeit</w:t>
      </w:r>
      <w:r w:rsidR="009D4FD9">
        <w:rPr>
          <w:sz w:val="22"/>
          <w:szCs w:val="22"/>
        </w:rPr>
        <w:t>, typografische Abhängigkeit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21"/>
        <w:gridCol w:w="2976"/>
        <w:gridCol w:w="2552"/>
        <w:gridCol w:w="3118"/>
      </w:tblGrid>
      <w:tr w:rsidR="003026B8" w:rsidRPr="0050131F" w14:paraId="25F5DF76" w14:textId="77777777" w:rsidTr="00FE2CA9">
        <w:tc>
          <w:tcPr>
            <w:tcW w:w="421" w:type="dxa"/>
            <w:vMerge w:val="restart"/>
            <w:textDirection w:val="btLr"/>
          </w:tcPr>
          <w:p w14:paraId="4E14060C" w14:textId="407C7249" w:rsidR="003026B8" w:rsidRPr="005B0ABD" w:rsidRDefault="003026B8" w:rsidP="005B0ABD">
            <w:pPr>
              <w:ind w:left="113" w:right="113"/>
              <w:jc w:val="center"/>
              <w:rPr>
                <w:iCs/>
                <w:sz w:val="14"/>
                <w:szCs w:val="14"/>
              </w:rPr>
            </w:pPr>
            <w:r w:rsidRPr="005B0ABD">
              <w:rPr>
                <w:iCs/>
                <w:sz w:val="14"/>
                <w:szCs w:val="14"/>
              </w:rPr>
              <w:t>Energie</w:t>
            </w:r>
          </w:p>
        </w:tc>
        <w:tc>
          <w:tcPr>
            <w:tcW w:w="2976" w:type="dxa"/>
          </w:tcPr>
          <w:p w14:paraId="2F775311" w14:textId="1055FE93" w:rsidR="003026B8" w:rsidRPr="0050131F" w:rsidRDefault="003026B8" w:rsidP="005013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Kraftwerk</w:t>
            </w:r>
          </w:p>
        </w:tc>
        <w:tc>
          <w:tcPr>
            <w:tcW w:w="2552" w:type="dxa"/>
          </w:tcPr>
          <w:p w14:paraId="0FBA7F02" w14:textId="4BDE1A08" w:rsidR="003026B8" w:rsidRPr="0050131F" w:rsidRDefault="003026B8" w:rsidP="005013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Erwartete Leistung (In MWatt)</w:t>
            </w:r>
          </w:p>
        </w:tc>
        <w:tc>
          <w:tcPr>
            <w:tcW w:w="3118" w:type="dxa"/>
          </w:tcPr>
          <w:p w14:paraId="00A71C50" w14:textId="1E523DAA" w:rsidR="003026B8" w:rsidRPr="0050131F" w:rsidRDefault="003026B8" w:rsidP="005013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Erwarteter Wirkungsgrad (in Prozent)</w:t>
            </w:r>
          </w:p>
        </w:tc>
      </w:tr>
      <w:tr w:rsidR="003026B8" w:rsidRPr="0050131F" w14:paraId="71C0BF08" w14:textId="77777777" w:rsidTr="00FE2CA9">
        <w:tc>
          <w:tcPr>
            <w:tcW w:w="421" w:type="dxa"/>
            <w:vMerge/>
          </w:tcPr>
          <w:p w14:paraId="59035997" w14:textId="77777777" w:rsidR="003026B8" w:rsidRPr="005B0ABD" w:rsidRDefault="003026B8" w:rsidP="0050131F">
            <w:pPr>
              <w:rPr>
                <w:iCs/>
                <w:sz w:val="14"/>
                <w:szCs w:val="14"/>
              </w:rPr>
            </w:pPr>
          </w:p>
        </w:tc>
        <w:tc>
          <w:tcPr>
            <w:tcW w:w="2976" w:type="dxa"/>
          </w:tcPr>
          <w:p w14:paraId="648A86C3" w14:textId="2645A623" w:rsidR="003026B8" w:rsidRPr="0050131F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Gezeitenkraftwerk (Kaplan-Turbinen)</w:t>
            </w:r>
          </w:p>
        </w:tc>
        <w:tc>
          <w:tcPr>
            <w:tcW w:w="2552" w:type="dxa"/>
          </w:tcPr>
          <w:p w14:paraId="3160C477" w14:textId="6F8AEB6C" w:rsidR="003026B8" w:rsidRPr="0050131F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 (</w:t>
            </w:r>
            <w:r w:rsidRPr="00E709F6">
              <w:rPr>
                <w:sz w:val="16"/>
                <w:szCs w:val="16"/>
              </w:rPr>
              <w:t>St. Malo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118" w:type="dxa"/>
          </w:tcPr>
          <w:p w14:paraId="685DCE50" w14:textId="64143A89" w:rsidR="003026B8" w:rsidRPr="0050131F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</w:tr>
      <w:tr w:rsidR="003026B8" w:rsidRPr="0050131F" w14:paraId="5D6661B3" w14:textId="77777777" w:rsidTr="00FE2CA9">
        <w:tc>
          <w:tcPr>
            <w:tcW w:w="421" w:type="dxa"/>
            <w:vMerge/>
          </w:tcPr>
          <w:p w14:paraId="186C9FCC" w14:textId="77777777" w:rsidR="003026B8" w:rsidRPr="005B0ABD" w:rsidRDefault="003026B8" w:rsidP="0050131F">
            <w:pPr>
              <w:rPr>
                <w:iCs/>
                <w:sz w:val="14"/>
                <w:szCs w:val="14"/>
              </w:rPr>
            </w:pPr>
          </w:p>
        </w:tc>
        <w:tc>
          <w:tcPr>
            <w:tcW w:w="2976" w:type="dxa"/>
          </w:tcPr>
          <w:p w14:paraId="6F0FA6CF" w14:textId="2D3352A5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Pumpspeicherkraftwerk</w:t>
            </w:r>
          </w:p>
        </w:tc>
        <w:tc>
          <w:tcPr>
            <w:tcW w:w="2552" w:type="dxa"/>
          </w:tcPr>
          <w:p w14:paraId="467F562C" w14:textId="4B254ECD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3118" w:type="dxa"/>
          </w:tcPr>
          <w:p w14:paraId="1E19C34F" w14:textId="2D31A305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70-85</w:t>
            </w:r>
          </w:p>
        </w:tc>
      </w:tr>
      <w:tr w:rsidR="003026B8" w:rsidRPr="0050131F" w14:paraId="08929D12" w14:textId="77777777" w:rsidTr="00FE2CA9">
        <w:tc>
          <w:tcPr>
            <w:tcW w:w="421" w:type="dxa"/>
            <w:vMerge/>
          </w:tcPr>
          <w:p w14:paraId="648EDFDD" w14:textId="77777777" w:rsidR="003026B8" w:rsidRPr="005B0ABD" w:rsidRDefault="003026B8" w:rsidP="0050131F">
            <w:pPr>
              <w:rPr>
                <w:iCs/>
                <w:sz w:val="14"/>
                <w:szCs w:val="14"/>
              </w:rPr>
            </w:pPr>
          </w:p>
        </w:tc>
        <w:tc>
          <w:tcPr>
            <w:tcW w:w="2976" w:type="dxa"/>
          </w:tcPr>
          <w:p w14:paraId="49B40FAC" w14:textId="0288D834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Wellenkraftwerk</w:t>
            </w:r>
          </w:p>
        </w:tc>
        <w:tc>
          <w:tcPr>
            <w:tcW w:w="2552" w:type="dxa"/>
          </w:tcPr>
          <w:p w14:paraId="1BCA272F" w14:textId="78E826A3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0,03</w:t>
            </w:r>
          </w:p>
        </w:tc>
        <w:tc>
          <w:tcPr>
            <w:tcW w:w="3118" w:type="dxa"/>
          </w:tcPr>
          <w:p w14:paraId="354DE68E" w14:textId="0F041025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3026B8" w:rsidRPr="0050131F" w14:paraId="03E170BC" w14:textId="77777777" w:rsidTr="00FE2CA9">
        <w:tc>
          <w:tcPr>
            <w:tcW w:w="421" w:type="dxa"/>
            <w:vMerge/>
          </w:tcPr>
          <w:p w14:paraId="2666A118" w14:textId="77777777" w:rsidR="003026B8" w:rsidRPr="005B0ABD" w:rsidRDefault="003026B8" w:rsidP="0050131F">
            <w:pPr>
              <w:rPr>
                <w:iCs/>
                <w:sz w:val="14"/>
                <w:szCs w:val="14"/>
              </w:rPr>
            </w:pPr>
          </w:p>
        </w:tc>
        <w:tc>
          <w:tcPr>
            <w:tcW w:w="2976" w:type="dxa"/>
          </w:tcPr>
          <w:p w14:paraId="4A3EDD93" w14:textId="2E98989E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Osmosekraftwerk</w:t>
            </w:r>
          </w:p>
        </w:tc>
        <w:tc>
          <w:tcPr>
            <w:tcW w:w="2552" w:type="dxa"/>
          </w:tcPr>
          <w:p w14:paraId="68C731A8" w14:textId="243B5EB8" w:rsidR="003026B8" w:rsidRDefault="005B5C94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3118" w:type="dxa"/>
          </w:tcPr>
          <w:p w14:paraId="3CC8F164" w14:textId="77777777" w:rsidR="003026B8" w:rsidRDefault="003026B8" w:rsidP="0050131F">
            <w:pPr>
              <w:rPr>
                <w:sz w:val="16"/>
                <w:szCs w:val="16"/>
              </w:rPr>
            </w:pPr>
          </w:p>
        </w:tc>
      </w:tr>
    </w:tbl>
    <w:p w14:paraId="0C30559F" w14:textId="6655EDBE" w:rsidR="00FE2CA9" w:rsidRDefault="001B5BC7" w:rsidP="005B0ABD">
      <w:pPr>
        <w:pStyle w:val="berschrift1"/>
      </w:pPr>
      <w:bookmarkStart w:id="1" w:name="_Toc180060411"/>
      <w:r>
        <w:t>Windkraf</w:t>
      </w:r>
      <w:r w:rsidR="007671ED">
        <w:t xml:space="preserve">t – allgemein </w:t>
      </w:r>
      <w:r w:rsidR="00F4432C">
        <w:t>---</w:t>
      </w:r>
      <w:bookmarkEnd w:id="1"/>
    </w:p>
    <w:p w14:paraId="05F56B3E" w14:textId="5982518D" w:rsidR="008761CC" w:rsidRDefault="00920CCF" w:rsidP="008761CC">
      <w:pPr>
        <w:rPr>
          <w:sz w:val="22"/>
          <w:szCs w:val="22"/>
        </w:rPr>
      </w:pPr>
      <w:r>
        <w:rPr>
          <w:sz w:val="22"/>
          <w:szCs w:val="22"/>
        </w:rPr>
        <w:t>Nenn</w:t>
      </w:r>
      <w:r w:rsidR="00F941EB">
        <w:rPr>
          <w:sz w:val="22"/>
          <w:szCs w:val="22"/>
        </w:rPr>
        <w:t>leistung:</w:t>
      </w:r>
      <w:r w:rsidR="00B73B01">
        <w:rPr>
          <w:sz w:val="22"/>
          <w:szCs w:val="22"/>
        </w:rPr>
        <w:tab/>
      </w:r>
      <w:r w:rsidR="00F941EB">
        <w:rPr>
          <w:sz w:val="22"/>
          <w:szCs w:val="22"/>
        </w:rPr>
        <w:t>Vorermittelte Leistung</w:t>
      </w:r>
      <w:r w:rsidR="00B60E91">
        <w:rPr>
          <w:sz w:val="22"/>
          <w:szCs w:val="22"/>
        </w:rPr>
        <w:t xml:space="preserve"> (theoretisch bestimmt)</w:t>
      </w:r>
      <w:r w:rsidR="00CA6AA2">
        <w:rPr>
          <w:sz w:val="22"/>
          <w:szCs w:val="22"/>
        </w:rPr>
        <w:t xml:space="preserve"> | </w:t>
      </w:r>
      <w:r w:rsidR="006263C4">
        <w:rPr>
          <w:sz w:val="22"/>
          <w:szCs w:val="22"/>
        </w:rPr>
        <w:t>5 MW</w:t>
      </w:r>
    </w:p>
    <w:p w14:paraId="49BA5885" w14:textId="42286FC0" w:rsidR="00B60E91" w:rsidRDefault="00B60E91" w:rsidP="008761CC">
      <w:pPr>
        <w:rPr>
          <w:sz w:val="22"/>
          <w:szCs w:val="22"/>
        </w:rPr>
      </w:pPr>
      <w:r>
        <w:rPr>
          <w:sz w:val="22"/>
          <w:szCs w:val="22"/>
        </w:rPr>
        <w:t>Realleistung:</w:t>
      </w:r>
      <w:r>
        <w:rPr>
          <w:sz w:val="22"/>
          <w:szCs w:val="22"/>
        </w:rPr>
        <w:tab/>
        <w:t>Tatsächliche Leistung (bestimmt durch Praxistests)</w:t>
      </w:r>
      <w:r w:rsidR="006263C4">
        <w:rPr>
          <w:sz w:val="22"/>
          <w:szCs w:val="22"/>
        </w:rPr>
        <w:t xml:space="preserve"> | </w:t>
      </w:r>
    </w:p>
    <w:p w14:paraId="60CC1F49" w14:textId="239A1D12" w:rsidR="00B60E91" w:rsidRDefault="00B60E91" w:rsidP="009E38B9">
      <w:pPr>
        <w:ind w:left="1416" w:hanging="1416"/>
        <w:rPr>
          <w:sz w:val="22"/>
          <w:szCs w:val="22"/>
        </w:rPr>
      </w:pPr>
      <w:r>
        <w:rPr>
          <w:sz w:val="22"/>
          <w:szCs w:val="22"/>
        </w:rPr>
        <w:t>Diskrepanz:</w:t>
      </w:r>
      <w:r>
        <w:rPr>
          <w:sz w:val="22"/>
          <w:szCs w:val="22"/>
        </w:rPr>
        <w:tab/>
        <w:t xml:space="preserve">Nenn- und Realleistung können </w:t>
      </w:r>
      <w:r w:rsidR="009E38B9">
        <w:rPr>
          <w:sz w:val="22"/>
          <w:szCs w:val="22"/>
        </w:rPr>
        <w:t>bedingt durch Umweltfaktoren, tatsächlichen Windgeschwindigkeiten</w:t>
      </w:r>
      <w:r w:rsidR="00E53C78">
        <w:rPr>
          <w:sz w:val="22"/>
          <w:szCs w:val="22"/>
        </w:rPr>
        <w:t xml:space="preserve"> und unerwarteten Turbulenzen</w:t>
      </w:r>
      <w:r w:rsidR="004646D6">
        <w:rPr>
          <w:sz w:val="22"/>
          <w:szCs w:val="22"/>
        </w:rPr>
        <w:t xml:space="preserve"> </w:t>
      </w:r>
      <w:r w:rsidR="007671ED">
        <w:rPr>
          <w:sz w:val="22"/>
          <w:szCs w:val="22"/>
        </w:rPr>
        <w:t>voneinander</w:t>
      </w:r>
      <w:r w:rsidR="004646D6">
        <w:rPr>
          <w:sz w:val="22"/>
          <w:szCs w:val="22"/>
        </w:rPr>
        <w:t xml:space="preserve"> abweichen.</w:t>
      </w:r>
    </w:p>
    <w:p w14:paraId="0F1680AD" w14:textId="63031951" w:rsidR="003E58F8" w:rsidRPr="0038229F" w:rsidRDefault="00010C77" w:rsidP="009E38B9">
      <w:pPr>
        <w:ind w:left="1416" w:hanging="1416"/>
        <w:rPr>
          <w:sz w:val="22"/>
          <w:szCs w:val="22"/>
        </w:rPr>
      </w:pPr>
      <w:r>
        <w:rPr>
          <w:sz w:val="22"/>
          <w:szCs w:val="22"/>
        </w:rPr>
        <w:t>Flächenbedarf:</w:t>
      </w:r>
      <w:r>
        <w:rPr>
          <w:sz w:val="22"/>
          <w:szCs w:val="22"/>
        </w:rPr>
        <w:tab/>
        <w:t xml:space="preserve">ca. </w:t>
      </w:r>
      <w:r w:rsidR="0038229F">
        <w:rPr>
          <w:sz w:val="22"/>
          <w:szCs w:val="22"/>
        </w:rPr>
        <w:t>300-</w:t>
      </w:r>
      <w:r>
        <w:rPr>
          <w:sz w:val="22"/>
          <w:szCs w:val="22"/>
        </w:rPr>
        <w:t>4000</w:t>
      </w:r>
      <w:r w:rsidR="0038229F">
        <w:rPr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 w:rsidRPr="0038229F">
        <w:rPr>
          <w:sz w:val="22"/>
          <w:szCs w:val="22"/>
          <w:vertAlign w:val="superscript"/>
        </w:rPr>
        <w:t>2</w:t>
      </w:r>
      <w:r w:rsidR="0038229F">
        <w:rPr>
          <w:sz w:val="22"/>
          <w:szCs w:val="22"/>
        </w:rPr>
        <w:t xml:space="preserve"> </w:t>
      </w:r>
    </w:p>
    <w:p w14:paraId="1D24F435" w14:textId="3CA283C4" w:rsidR="00B73B01" w:rsidRDefault="0003714A" w:rsidP="0003714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Geforderter Abstand:</w:t>
      </w:r>
      <w:r>
        <w:rPr>
          <w:sz w:val="22"/>
          <w:szCs w:val="22"/>
        </w:rPr>
        <w:tab/>
        <w:t xml:space="preserve">Windkraftanlagen (~Windräder) müssen </w:t>
      </w:r>
      <w:r w:rsidR="00182ABB">
        <w:rPr>
          <w:sz w:val="22"/>
          <w:szCs w:val="22"/>
        </w:rPr>
        <w:t xml:space="preserve">in </w:t>
      </w:r>
      <w:r w:rsidR="003B2C7B">
        <w:rPr>
          <w:sz w:val="22"/>
          <w:szCs w:val="22"/>
        </w:rPr>
        <w:t>einen</w:t>
      </w:r>
      <w:r>
        <w:rPr>
          <w:sz w:val="22"/>
          <w:szCs w:val="22"/>
        </w:rPr>
        <w:t xml:space="preserve"> gewisse</w:t>
      </w:r>
      <w:r w:rsidR="003B2C7B">
        <w:rPr>
          <w:sz w:val="22"/>
          <w:szCs w:val="22"/>
        </w:rPr>
        <w:t>n</w:t>
      </w:r>
      <w:r>
        <w:rPr>
          <w:sz w:val="22"/>
          <w:szCs w:val="22"/>
        </w:rPr>
        <w:t xml:space="preserve"> Abstand voneinander</w:t>
      </w:r>
      <w:r w:rsidR="0038229F">
        <w:rPr>
          <w:sz w:val="22"/>
          <w:szCs w:val="22"/>
        </w:rPr>
        <w:t xml:space="preserve"> </w:t>
      </w:r>
      <w:r w:rsidR="003B2C7B">
        <w:rPr>
          <w:sz w:val="22"/>
          <w:szCs w:val="22"/>
        </w:rPr>
        <w:t xml:space="preserve">aufweisen, sodass der Luftfluss nicht zu stark gestört wird. Der Luftfluss wird </w:t>
      </w:r>
      <w:r w:rsidR="00EF2F11">
        <w:rPr>
          <w:sz w:val="22"/>
          <w:szCs w:val="22"/>
        </w:rPr>
        <w:t xml:space="preserve">von einem Windrad abgebremst und gestört. 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4"/>
        <w:gridCol w:w="4533"/>
      </w:tblGrid>
      <w:tr w:rsidR="005D4FFC" w:rsidRPr="00524213" w14:paraId="2C060367" w14:textId="77777777" w:rsidTr="00AA182E">
        <w:tc>
          <w:tcPr>
            <w:tcW w:w="9067" w:type="dxa"/>
            <w:gridSpan w:val="2"/>
          </w:tcPr>
          <w:p w14:paraId="746A45D5" w14:textId="702223CE" w:rsidR="005D4FFC" w:rsidRPr="00524213" w:rsidRDefault="00524213" w:rsidP="00524213">
            <w:pPr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Vor- und Nachteile</w:t>
            </w:r>
          </w:p>
        </w:tc>
      </w:tr>
      <w:tr w:rsidR="00C22C38" w:rsidRPr="00103E16" w14:paraId="64F278FD" w14:textId="5D1D9F2E" w:rsidTr="00C22C38">
        <w:tc>
          <w:tcPr>
            <w:tcW w:w="4534" w:type="dxa"/>
          </w:tcPr>
          <w:p w14:paraId="7DC40B4D" w14:textId="668E25B6" w:rsidR="00C22C38" w:rsidRPr="00103E16" w:rsidRDefault="005D4FFC" w:rsidP="00103E16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</w:t>
            </w:r>
          </w:p>
        </w:tc>
        <w:tc>
          <w:tcPr>
            <w:tcW w:w="4533" w:type="dxa"/>
          </w:tcPr>
          <w:p w14:paraId="5470806D" w14:textId="33419760" w:rsidR="00C22C38" w:rsidRPr="00103E16" w:rsidRDefault="005D4FFC" w:rsidP="00103E16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Contra</w:t>
            </w:r>
          </w:p>
        </w:tc>
      </w:tr>
      <w:tr w:rsidR="00C22C38" w:rsidRPr="00C22C38" w14:paraId="55B501B1" w14:textId="13543877" w:rsidTr="00C22C38">
        <w:tc>
          <w:tcPr>
            <w:tcW w:w="4534" w:type="dxa"/>
          </w:tcPr>
          <w:p w14:paraId="352955D3" w14:textId="77777777" w:rsidR="00C22C38" w:rsidRDefault="00C732B5" w:rsidP="005D4FF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Erneuerbare Energie</w:t>
            </w:r>
          </w:p>
          <w:p w14:paraId="45187107" w14:textId="3376B2F9" w:rsidR="00C732B5" w:rsidRPr="005D4FFC" w:rsidRDefault="00C732B5" w:rsidP="005D4FF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Langfristig</w:t>
            </w:r>
            <w:r w:rsidR="008C2778">
              <w:rPr>
                <w:sz w:val="16"/>
                <w:szCs w:val="16"/>
              </w:rPr>
              <w:t xml:space="preserve"> niedrige Betriebskosten</w:t>
            </w:r>
          </w:p>
        </w:tc>
        <w:tc>
          <w:tcPr>
            <w:tcW w:w="4533" w:type="dxa"/>
          </w:tcPr>
          <w:p w14:paraId="2106EF05" w14:textId="3B37AA98" w:rsidR="00C22C38" w:rsidRPr="00524213" w:rsidRDefault="00C22C38" w:rsidP="0052421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</w:tr>
    </w:tbl>
    <w:p w14:paraId="5D71F78E" w14:textId="7E0933C6" w:rsidR="00BB0406" w:rsidRDefault="00F60036" w:rsidP="00F60036">
      <w:pPr>
        <w:pStyle w:val="berschrift1"/>
      </w:pPr>
      <w:bookmarkStart w:id="2" w:name="_Toc180060412"/>
      <w:r>
        <w:t>Solarthermie</w:t>
      </w:r>
      <w:r w:rsidR="00266105">
        <w:t xml:space="preserve"> vs. Photovoltaik</w:t>
      </w:r>
      <w:r>
        <w:t xml:space="preserve"> ---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30D6" w14:paraId="5164C072" w14:textId="77777777" w:rsidTr="00A45481">
        <w:tc>
          <w:tcPr>
            <w:tcW w:w="9062" w:type="dxa"/>
            <w:gridSpan w:val="2"/>
          </w:tcPr>
          <w:p w14:paraId="63F88DCC" w14:textId="3A1E4036" w:rsidR="006C30D6" w:rsidRDefault="00531C55" w:rsidP="006C30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Solarthermie vs. Photovoltaik</w:t>
            </w:r>
          </w:p>
        </w:tc>
      </w:tr>
      <w:tr w:rsidR="006C30D6" w:rsidRPr="006C30D6" w14:paraId="20B246C4" w14:textId="77777777" w:rsidTr="006C30D6">
        <w:tc>
          <w:tcPr>
            <w:tcW w:w="4531" w:type="dxa"/>
          </w:tcPr>
          <w:p w14:paraId="2137C07D" w14:textId="23A8F2F7" w:rsidR="006C30D6" w:rsidRPr="006C30D6" w:rsidRDefault="00B245A4" w:rsidP="006C30D6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Solarthermie</w:t>
            </w:r>
          </w:p>
        </w:tc>
        <w:tc>
          <w:tcPr>
            <w:tcW w:w="4531" w:type="dxa"/>
          </w:tcPr>
          <w:p w14:paraId="72E0448A" w14:textId="58FB52B0" w:rsidR="006C30D6" w:rsidRPr="006C30D6" w:rsidRDefault="00B245A4" w:rsidP="006C30D6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Photovoltaik</w:t>
            </w:r>
          </w:p>
        </w:tc>
      </w:tr>
      <w:tr w:rsidR="006C30D6" w:rsidRPr="006C30D6" w14:paraId="1BF176B4" w14:textId="77777777" w:rsidTr="006C30D6">
        <w:tc>
          <w:tcPr>
            <w:tcW w:w="4531" w:type="dxa"/>
          </w:tcPr>
          <w:p w14:paraId="25EF8A4A" w14:textId="77777777" w:rsidR="006F1E28" w:rsidRDefault="006F1E28" w:rsidP="006F1E28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Energieumwandlung</w:t>
            </w:r>
          </w:p>
          <w:p w14:paraId="1AE39DB8" w14:textId="77777777" w:rsidR="006F1E28" w:rsidRDefault="00F2773D" w:rsidP="006F1E28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Licht </w:t>
            </w:r>
            <w:r w:rsidRPr="00F2773D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="00EB3C54">
              <w:rPr>
                <w:sz w:val="16"/>
                <w:szCs w:val="16"/>
              </w:rPr>
              <w:t>thermisch</w:t>
            </w:r>
          </w:p>
          <w:p w14:paraId="496EE90E" w14:textId="77777777" w:rsidR="00266105" w:rsidRDefault="00266105" w:rsidP="0026610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Kosten</w:t>
            </w:r>
          </w:p>
          <w:p w14:paraId="72517E94" w14:textId="1ED624CD" w:rsidR="00266105" w:rsidRPr="00266105" w:rsidRDefault="00266105" w:rsidP="00266105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71F91BF4" w14:textId="7E1A5F39" w:rsidR="006C30D6" w:rsidRDefault="00F944EF" w:rsidP="00F2773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Energieumwandlung</w:t>
            </w:r>
          </w:p>
          <w:p w14:paraId="164A620E" w14:textId="77777777" w:rsidR="00EB3C54" w:rsidRDefault="00EB3C54" w:rsidP="00EB3C54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Licht </w:t>
            </w:r>
            <w:r w:rsidRPr="00EB3C54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="00F944EF">
              <w:rPr>
                <w:sz w:val="16"/>
                <w:szCs w:val="16"/>
              </w:rPr>
              <w:t>elektrisch</w:t>
            </w:r>
          </w:p>
          <w:p w14:paraId="7FD4042B" w14:textId="77777777" w:rsidR="00266105" w:rsidRDefault="00266105" w:rsidP="0026610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Kosten</w:t>
            </w:r>
          </w:p>
          <w:p w14:paraId="3B71E881" w14:textId="17B2315F" w:rsidR="00266105" w:rsidRPr="00266105" w:rsidRDefault="00266105" w:rsidP="00266105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</w:p>
        </w:tc>
      </w:tr>
    </w:tbl>
    <w:p w14:paraId="74C5F42A" w14:textId="073C65E2" w:rsidR="00F60036" w:rsidRDefault="00F60036" w:rsidP="00F60036">
      <w:pPr>
        <w:rPr>
          <w:sz w:val="22"/>
          <w:szCs w:val="22"/>
        </w:rPr>
      </w:pPr>
    </w:p>
    <w:p w14:paraId="0211D627" w14:textId="2BD5C421" w:rsidR="003D7AF2" w:rsidRDefault="003D7AF2" w:rsidP="00F60036">
      <w:pPr>
        <w:rPr>
          <w:sz w:val="22"/>
          <w:szCs w:val="22"/>
        </w:rPr>
      </w:pPr>
      <w:r>
        <w:rPr>
          <w:sz w:val="22"/>
          <w:szCs w:val="22"/>
        </w:rPr>
        <w:t>Kosten:</w:t>
      </w:r>
      <w:r>
        <w:rPr>
          <w:sz w:val="22"/>
          <w:szCs w:val="22"/>
        </w:rPr>
        <w:tab/>
      </w:r>
    </w:p>
    <w:p w14:paraId="0C11280C" w14:textId="3CDA8F9D" w:rsidR="003D7AF2" w:rsidRDefault="00266105" w:rsidP="003D7AF2">
      <w:pPr>
        <w:pStyle w:val="berschrift1"/>
      </w:pPr>
      <w:bookmarkStart w:id="3" w:name="_Toc180060413"/>
      <w:r>
        <w:lastRenderedPageBreak/>
        <w:t>Photovoltaik ---</w:t>
      </w:r>
      <w:bookmarkEnd w:id="3"/>
    </w:p>
    <w:p w14:paraId="3128F1AE" w14:textId="22FC122B" w:rsidR="00266105" w:rsidRDefault="00266105" w:rsidP="00266105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479A650C" w14:textId="70CAFD81" w:rsidR="00266105" w:rsidRDefault="00266105" w:rsidP="00266105">
      <w:pPr>
        <w:pStyle w:val="berschrift1"/>
      </w:pPr>
      <w:bookmarkStart w:id="4" w:name="_Toc180060414"/>
      <w:r>
        <w:t>Solarthermie ---</w:t>
      </w:r>
      <w:bookmarkEnd w:id="4"/>
    </w:p>
    <w:p w14:paraId="72847943" w14:textId="08115769" w:rsidR="00266105" w:rsidRDefault="00A3158F" w:rsidP="00266105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6D800AE1" w14:textId="20A5673C" w:rsidR="00A7631B" w:rsidRDefault="00A7631B" w:rsidP="00A7631B">
      <w:pPr>
        <w:pStyle w:val="berschrift1"/>
      </w:pPr>
      <w:bookmarkStart w:id="5" w:name="_Toc180060415"/>
      <w:r>
        <w:t>Geothermie ---</w:t>
      </w:r>
      <w:bookmarkEnd w:id="5"/>
    </w:p>
    <w:p w14:paraId="453837CC" w14:textId="4F94AB48" w:rsidR="00A7631B" w:rsidRDefault="00514D37" w:rsidP="004F6C9A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Defini</w:t>
      </w:r>
      <w:r w:rsidR="00367DCC">
        <w:rPr>
          <w:sz w:val="22"/>
          <w:szCs w:val="22"/>
        </w:rPr>
        <w:t>tion:</w:t>
      </w:r>
      <w:r w:rsidR="00367DCC">
        <w:rPr>
          <w:sz w:val="22"/>
          <w:szCs w:val="22"/>
        </w:rPr>
        <w:tab/>
        <w:t xml:space="preserve">Geothermie beschreibt die </w:t>
      </w:r>
      <w:r w:rsidR="004129AC">
        <w:rPr>
          <w:sz w:val="22"/>
          <w:szCs w:val="22"/>
        </w:rPr>
        <w:t xml:space="preserve">Nutzung von Erdwärme. </w:t>
      </w:r>
      <w:r w:rsidR="004F6C9A">
        <w:rPr>
          <w:sz w:val="22"/>
          <w:szCs w:val="22"/>
        </w:rPr>
        <w:t xml:space="preserve">Diese Energie wird hauptsächlich durch den Zerfall von radioaktiven Stoffen im Erdinneren frei. </w:t>
      </w:r>
      <w:r w:rsidR="00A80E43">
        <w:rPr>
          <w:sz w:val="22"/>
          <w:szCs w:val="22"/>
        </w:rPr>
        <w:t>Geothermie kann</w:t>
      </w:r>
      <w:r w:rsidR="00E170CB">
        <w:rPr>
          <w:sz w:val="22"/>
          <w:szCs w:val="22"/>
        </w:rPr>
        <w:t xml:space="preserve"> sowohl als Wärmequelle für Heizsysteme dienen, als auch zur Stromgewinnung genutzt werden.</w:t>
      </w:r>
    </w:p>
    <w:p w14:paraId="1A034AF3" w14:textId="5212DB05" w:rsidR="009A694D" w:rsidRDefault="00C61891" w:rsidP="004F6C9A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Als Heizung:</w:t>
      </w:r>
      <w:r>
        <w:rPr>
          <w:sz w:val="22"/>
          <w:szCs w:val="22"/>
        </w:rPr>
        <w:tab/>
        <w:t>Geothermie kann mithilfe einer (Erd-)Wärmepumpe zum Heizen von Gebäuden genutzt werden.</w:t>
      </w:r>
      <w:r w:rsidR="005B500A">
        <w:rPr>
          <w:sz w:val="22"/>
          <w:szCs w:val="22"/>
        </w:rPr>
        <w:t xml:space="preserve"> Hierzu wird die Erdwärme entweder durch tief verlege Rohre (~</w:t>
      </w:r>
      <w:r w:rsidR="00817B17" w:rsidRPr="00817B17">
        <w:rPr>
          <w:b/>
          <w:sz w:val="22"/>
          <w:szCs w:val="22"/>
        </w:rPr>
        <w:t>Erdwärmesonden</w:t>
      </w:r>
      <w:r w:rsidR="005B500A">
        <w:rPr>
          <w:sz w:val="22"/>
          <w:szCs w:val="22"/>
        </w:rPr>
        <w:t>)</w:t>
      </w:r>
      <w:r w:rsidR="00817B17">
        <w:rPr>
          <w:sz w:val="22"/>
          <w:szCs w:val="22"/>
        </w:rPr>
        <w:t xml:space="preserve"> oder mittels flacher Rohrsysteme </w:t>
      </w:r>
      <w:r w:rsidR="001C2A25">
        <w:rPr>
          <w:sz w:val="22"/>
          <w:szCs w:val="22"/>
        </w:rPr>
        <w:t>im Boden (~</w:t>
      </w:r>
      <w:r w:rsidR="001C2A25" w:rsidRPr="001C2A25">
        <w:rPr>
          <w:b/>
          <w:sz w:val="22"/>
          <w:szCs w:val="22"/>
        </w:rPr>
        <w:t>Erdwärmekollektoren</w:t>
      </w:r>
      <w:r w:rsidR="001C2A25">
        <w:rPr>
          <w:sz w:val="22"/>
          <w:szCs w:val="22"/>
        </w:rPr>
        <w:t>) der Erde ent</w:t>
      </w:r>
      <w:r w:rsidR="00BE07B4">
        <w:rPr>
          <w:sz w:val="22"/>
          <w:szCs w:val="22"/>
        </w:rPr>
        <w:t>nommen.</w:t>
      </w:r>
      <w:r w:rsidR="000D0096">
        <w:rPr>
          <w:sz w:val="22"/>
          <w:szCs w:val="22"/>
        </w:rPr>
        <w:t xml:space="preserve"> Anschließend wird sie </w:t>
      </w:r>
      <w:r w:rsidR="00021622">
        <w:rPr>
          <w:sz w:val="22"/>
          <w:szCs w:val="22"/>
        </w:rPr>
        <w:t>per Wärmepumpe nutzbar gemacht.</w:t>
      </w:r>
    </w:p>
    <w:p w14:paraId="0BCEA995" w14:textId="68B02854" w:rsidR="00287C67" w:rsidRDefault="00287C67" w:rsidP="00894F61">
      <w:pPr>
        <w:ind w:left="1416" w:hanging="1416"/>
        <w:rPr>
          <w:sz w:val="22"/>
          <w:szCs w:val="22"/>
        </w:rPr>
      </w:pPr>
      <w:r>
        <w:rPr>
          <w:sz w:val="22"/>
          <w:szCs w:val="22"/>
        </w:rPr>
        <w:t>Verwendung:</w:t>
      </w:r>
      <w:r>
        <w:rPr>
          <w:sz w:val="22"/>
          <w:szCs w:val="22"/>
        </w:rPr>
        <w:tab/>
      </w:r>
      <w:r w:rsidR="00370681">
        <w:rPr>
          <w:sz w:val="22"/>
          <w:szCs w:val="22"/>
        </w:rPr>
        <w:t>In Island werden rund 90% aller Haushalte mit</w:t>
      </w:r>
      <w:r w:rsidR="00947C1E">
        <w:rPr>
          <w:sz w:val="22"/>
          <w:szCs w:val="22"/>
        </w:rPr>
        <w:t xml:space="preserve"> geothermischer Energie beheizt. Dies ist in so großem Maßstab möglich, da Island </w:t>
      </w:r>
      <w:r w:rsidR="0019327C">
        <w:rPr>
          <w:sz w:val="22"/>
          <w:szCs w:val="22"/>
        </w:rPr>
        <w:t>dank seiner geographischen Lage auf dem Mittelatlantischen Rücken eine aktive tektonische Plattengrenze unter sich befindlich aufweist. Dies führt hier zu verstärkter</w:t>
      </w:r>
      <w:r w:rsidR="00B730D2">
        <w:rPr>
          <w:sz w:val="22"/>
          <w:szCs w:val="22"/>
        </w:rPr>
        <w:t xml:space="preserve"> vulkanischen Aktivität und so viel thermischer Energie, welche </w:t>
      </w:r>
      <w:r w:rsidR="008724CB">
        <w:rPr>
          <w:sz w:val="22"/>
          <w:szCs w:val="22"/>
        </w:rPr>
        <w:t>leicht an die Oberfläche</w:t>
      </w:r>
      <w:r w:rsidR="00894F61">
        <w:rPr>
          <w:sz w:val="22"/>
          <w:szCs w:val="22"/>
        </w:rPr>
        <w:t xml:space="preserve"> gelangen kann.</w:t>
      </w:r>
    </w:p>
    <w:p w14:paraId="67CDA642" w14:textId="4A71C2AE" w:rsidR="00A57B12" w:rsidRPr="00A7631B" w:rsidRDefault="00714087" w:rsidP="00A57B12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Einschränkungen:</w:t>
      </w:r>
      <w:r>
        <w:rPr>
          <w:sz w:val="22"/>
          <w:szCs w:val="22"/>
        </w:rPr>
        <w:tab/>
        <w:t xml:space="preserve">Geothermie ist stark von den Bodenbeschaffungen des Einsatzortes abhängig und kann so nicht überall </w:t>
      </w:r>
      <w:r w:rsidR="0098677E">
        <w:rPr>
          <w:sz w:val="22"/>
          <w:szCs w:val="22"/>
        </w:rPr>
        <w:t>mit ausreichender Leistung genutzt und eingesetzt werden.</w:t>
      </w:r>
      <w:r w:rsidR="001A1DB9">
        <w:rPr>
          <w:sz w:val="22"/>
          <w:szCs w:val="22"/>
        </w:rPr>
        <w:t xml:space="preserve"> </w:t>
      </w:r>
    </w:p>
    <w:sectPr w:rsidR="00A57B12" w:rsidRPr="00A7631B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51DE2" w14:textId="77777777" w:rsidR="007E2104" w:rsidRDefault="007E2104" w:rsidP="00F07865">
      <w:pPr>
        <w:spacing w:after="0" w:line="240" w:lineRule="auto"/>
      </w:pPr>
      <w:r>
        <w:separator/>
      </w:r>
    </w:p>
  </w:endnote>
  <w:endnote w:type="continuationSeparator" w:id="0">
    <w:p w14:paraId="764B2E12" w14:textId="77777777" w:rsidR="007E2104" w:rsidRDefault="007E2104" w:rsidP="00F07865">
      <w:pPr>
        <w:spacing w:after="0" w:line="240" w:lineRule="auto"/>
      </w:pPr>
      <w:r>
        <w:continuationSeparator/>
      </w:r>
    </w:p>
  </w:endnote>
  <w:endnote w:type="continuationNotice" w:id="1">
    <w:p w14:paraId="796585D6" w14:textId="77777777" w:rsidR="007E2104" w:rsidRDefault="007E21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662DE281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095752D2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49B7F" w14:textId="77777777" w:rsidR="007E2104" w:rsidRDefault="007E2104" w:rsidP="00F07865">
      <w:pPr>
        <w:spacing w:after="0" w:line="240" w:lineRule="auto"/>
      </w:pPr>
      <w:r>
        <w:separator/>
      </w:r>
    </w:p>
  </w:footnote>
  <w:footnote w:type="continuationSeparator" w:id="0">
    <w:p w14:paraId="0FDA13C4" w14:textId="77777777" w:rsidR="007E2104" w:rsidRDefault="007E2104" w:rsidP="00F07865">
      <w:pPr>
        <w:spacing w:after="0" w:line="240" w:lineRule="auto"/>
      </w:pPr>
      <w:r>
        <w:continuationSeparator/>
      </w:r>
    </w:p>
  </w:footnote>
  <w:footnote w:type="continuationNotice" w:id="1">
    <w:p w14:paraId="5A1E7A11" w14:textId="77777777" w:rsidR="007E2104" w:rsidRDefault="007E21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A250A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52BE"/>
    <w:multiLevelType w:val="hybridMultilevel"/>
    <w:tmpl w:val="92E6078C"/>
    <w:lvl w:ilvl="0" w:tplc="3988873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8298E"/>
    <w:multiLevelType w:val="hybridMultilevel"/>
    <w:tmpl w:val="9BC44F06"/>
    <w:lvl w:ilvl="0" w:tplc="BD04C6B4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FD6DC6"/>
    <w:multiLevelType w:val="hybridMultilevel"/>
    <w:tmpl w:val="71D6B71A"/>
    <w:lvl w:ilvl="0" w:tplc="8A30EC3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574F9"/>
    <w:multiLevelType w:val="hybridMultilevel"/>
    <w:tmpl w:val="F3C6BC62"/>
    <w:lvl w:ilvl="0" w:tplc="7E726FD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C679BB"/>
    <w:multiLevelType w:val="hybridMultilevel"/>
    <w:tmpl w:val="F438C498"/>
    <w:lvl w:ilvl="0" w:tplc="C43A669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43CBA"/>
    <w:multiLevelType w:val="hybridMultilevel"/>
    <w:tmpl w:val="5D40DE0C"/>
    <w:lvl w:ilvl="0" w:tplc="F24018C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60286">
    <w:abstractNumId w:val="1"/>
  </w:num>
  <w:num w:numId="2" w16cid:durableId="92822571">
    <w:abstractNumId w:val="0"/>
  </w:num>
  <w:num w:numId="3" w16cid:durableId="1793280747">
    <w:abstractNumId w:val="4"/>
  </w:num>
  <w:num w:numId="4" w16cid:durableId="608775058">
    <w:abstractNumId w:val="3"/>
  </w:num>
  <w:num w:numId="5" w16cid:durableId="1548295672">
    <w:abstractNumId w:val="5"/>
  </w:num>
  <w:num w:numId="6" w16cid:durableId="1512178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2C"/>
    <w:rsid w:val="00010C77"/>
    <w:rsid w:val="00021622"/>
    <w:rsid w:val="0003714A"/>
    <w:rsid w:val="00052D6E"/>
    <w:rsid w:val="00066838"/>
    <w:rsid w:val="00077F7C"/>
    <w:rsid w:val="000A24AF"/>
    <w:rsid w:val="000D0096"/>
    <w:rsid w:val="00103E16"/>
    <w:rsid w:val="00182ABB"/>
    <w:rsid w:val="0019327C"/>
    <w:rsid w:val="001A1DB9"/>
    <w:rsid w:val="001B5BC7"/>
    <w:rsid w:val="001C2A25"/>
    <w:rsid w:val="0024343D"/>
    <w:rsid w:val="00247075"/>
    <w:rsid w:val="00266105"/>
    <w:rsid w:val="00287C67"/>
    <w:rsid w:val="002E1EED"/>
    <w:rsid w:val="003026B8"/>
    <w:rsid w:val="0033691F"/>
    <w:rsid w:val="00367DCC"/>
    <w:rsid w:val="00370681"/>
    <w:rsid w:val="0038229F"/>
    <w:rsid w:val="00386945"/>
    <w:rsid w:val="003A2987"/>
    <w:rsid w:val="003B2C7B"/>
    <w:rsid w:val="003D7AF2"/>
    <w:rsid w:val="003E58F8"/>
    <w:rsid w:val="004129AC"/>
    <w:rsid w:val="00434141"/>
    <w:rsid w:val="00437377"/>
    <w:rsid w:val="00442EC8"/>
    <w:rsid w:val="004646D6"/>
    <w:rsid w:val="00481AF8"/>
    <w:rsid w:val="004A73B5"/>
    <w:rsid w:val="004B4ECD"/>
    <w:rsid w:val="004F6C9A"/>
    <w:rsid w:val="0050131F"/>
    <w:rsid w:val="00514D37"/>
    <w:rsid w:val="00524213"/>
    <w:rsid w:val="00531C55"/>
    <w:rsid w:val="00580878"/>
    <w:rsid w:val="005B0ABD"/>
    <w:rsid w:val="005B500A"/>
    <w:rsid w:val="005B5C94"/>
    <w:rsid w:val="005D1993"/>
    <w:rsid w:val="005D4FFC"/>
    <w:rsid w:val="006263C4"/>
    <w:rsid w:val="006C30D6"/>
    <w:rsid w:val="006F1E28"/>
    <w:rsid w:val="00714087"/>
    <w:rsid w:val="007671ED"/>
    <w:rsid w:val="00771DD6"/>
    <w:rsid w:val="007D36C0"/>
    <w:rsid w:val="007D47C8"/>
    <w:rsid w:val="007E2104"/>
    <w:rsid w:val="007E316A"/>
    <w:rsid w:val="008159DF"/>
    <w:rsid w:val="00817B17"/>
    <w:rsid w:val="00835CFF"/>
    <w:rsid w:val="008724CB"/>
    <w:rsid w:val="00873C7A"/>
    <w:rsid w:val="008761CC"/>
    <w:rsid w:val="00894F61"/>
    <w:rsid w:val="008C2778"/>
    <w:rsid w:val="00902FFA"/>
    <w:rsid w:val="00912465"/>
    <w:rsid w:val="00920CCF"/>
    <w:rsid w:val="00947C1E"/>
    <w:rsid w:val="00965B3D"/>
    <w:rsid w:val="0098677E"/>
    <w:rsid w:val="009A694D"/>
    <w:rsid w:val="009A7548"/>
    <w:rsid w:val="009D4FD9"/>
    <w:rsid w:val="009E38B9"/>
    <w:rsid w:val="00A3158F"/>
    <w:rsid w:val="00A57B12"/>
    <w:rsid w:val="00A62CB0"/>
    <w:rsid w:val="00A7631B"/>
    <w:rsid w:val="00A80E43"/>
    <w:rsid w:val="00A94432"/>
    <w:rsid w:val="00AC2C04"/>
    <w:rsid w:val="00AF1239"/>
    <w:rsid w:val="00B245A4"/>
    <w:rsid w:val="00B51584"/>
    <w:rsid w:val="00B60E91"/>
    <w:rsid w:val="00B730D2"/>
    <w:rsid w:val="00B73B01"/>
    <w:rsid w:val="00B908EC"/>
    <w:rsid w:val="00BB0406"/>
    <w:rsid w:val="00BE07B4"/>
    <w:rsid w:val="00C127D4"/>
    <w:rsid w:val="00C22C38"/>
    <w:rsid w:val="00C61891"/>
    <w:rsid w:val="00C640FE"/>
    <w:rsid w:val="00C732B5"/>
    <w:rsid w:val="00CA6AA2"/>
    <w:rsid w:val="00CD330E"/>
    <w:rsid w:val="00D32A2C"/>
    <w:rsid w:val="00D409F4"/>
    <w:rsid w:val="00E170CB"/>
    <w:rsid w:val="00E20822"/>
    <w:rsid w:val="00E53C78"/>
    <w:rsid w:val="00E664E0"/>
    <w:rsid w:val="00E709F6"/>
    <w:rsid w:val="00E86521"/>
    <w:rsid w:val="00EA4DC5"/>
    <w:rsid w:val="00EB3C54"/>
    <w:rsid w:val="00EB70B3"/>
    <w:rsid w:val="00EF1D6A"/>
    <w:rsid w:val="00EF2F11"/>
    <w:rsid w:val="00F07865"/>
    <w:rsid w:val="00F2773D"/>
    <w:rsid w:val="00F4432C"/>
    <w:rsid w:val="00F546F5"/>
    <w:rsid w:val="00F60036"/>
    <w:rsid w:val="00F941EB"/>
    <w:rsid w:val="00F944EF"/>
    <w:rsid w:val="00FE2CA9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A877"/>
  <w15:chartTrackingRefBased/>
  <w15:docId w15:val="{67501AC5-2419-47A8-9475-2E7E34C2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50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D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103</cp:revision>
  <dcterms:created xsi:type="dcterms:W3CDTF">2024-09-19T13:07:00Z</dcterms:created>
  <dcterms:modified xsi:type="dcterms:W3CDTF">2024-10-17T10:49:00Z</dcterms:modified>
</cp:coreProperties>
</file>