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5E70" w14:textId="77777777" w:rsidR="00625028" w:rsidRPr="00E85CEF" w:rsidRDefault="00625028" w:rsidP="00710A56">
      <w:pPr>
        <w:pStyle w:val="CommitteeNameNMUN"/>
        <w:spacing w:line="276" w:lineRule="auto"/>
        <w:rPr>
          <w:rFonts w:ascii="Times New Roman" w:hAnsi="Times New Roman" w:cs="Times New Roman"/>
          <w:lang w:val="de-DE"/>
        </w:rPr>
      </w:pPr>
      <w:r w:rsidRPr="00E85CEF">
        <w:rPr>
          <w:rFonts w:ascii="Times New Roman" w:hAnsi="Times New Roman" w:cs="Times New Roman"/>
          <w:lang w:val="de-DE"/>
        </w:rPr>
        <w:t>Der Sicherheitsrat,</w:t>
      </w:r>
    </w:p>
    <w:p w14:paraId="52DCCD19" w14:textId="77777777" w:rsidR="00625028" w:rsidRPr="00E85CEF" w:rsidRDefault="00625028" w:rsidP="00710A56">
      <w:pPr>
        <w:spacing w:line="276" w:lineRule="auto"/>
        <w:rPr>
          <w:sz w:val="22"/>
          <w:szCs w:val="22"/>
          <w:lang w:val="de-DE"/>
        </w:rPr>
      </w:pPr>
    </w:p>
    <w:p w14:paraId="7BB50CD3" w14:textId="77777777" w:rsidR="00625028" w:rsidRDefault="001B2385" w:rsidP="00710A56">
      <w:pPr>
        <w:spacing w:line="276" w:lineRule="auto"/>
        <w:rPr>
          <w:sz w:val="22"/>
          <w:szCs w:val="22"/>
          <w:lang w:val="de-DE"/>
        </w:rPr>
      </w:pPr>
      <w:r w:rsidRPr="00E85CEF">
        <w:rPr>
          <w:i/>
          <w:sz w:val="22"/>
          <w:szCs w:val="22"/>
          <w:lang w:val="de-DE"/>
        </w:rPr>
        <w:t>Erkennt an, dass</w:t>
      </w:r>
      <w:r w:rsidRPr="00E85CEF">
        <w:rPr>
          <w:sz w:val="22"/>
          <w:szCs w:val="22"/>
          <w:lang w:val="de-DE"/>
        </w:rPr>
        <w:t xml:space="preserve"> in Anbetracht der zahlreichend stattgefundenen Menschenrechtsverletzungen in der Konfliktsituation im Sudan, bzw. im Südsudan, Intervention in Form von Ahndung und Bestrafung von</w:t>
      </w:r>
      <w:r w:rsidR="00710AFC" w:rsidRPr="00E85CEF">
        <w:rPr>
          <w:sz w:val="22"/>
          <w:szCs w:val="22"/>
          <w:lang w:val="de-DE"/>
        </w:rPr>
        <w:t xml:space="preserve"> N</w:t>
      </w:r>
      <w:r w:rsidRPr="00E85CEF">
        <w:rPr>
          <w:sz w:val="22"/>
          <w:szCs w:val="22"/>
          <w:lang w:val="de-DE"/>
        </w:rPr>
        <w:t>öten ist,</w:t>
      </w:r>
    </w:p>
    <w:p w14:paraId="77E5D54F" w14:textId="77777777" w:rsidR="004B1F27" w:rsidRDefault="004B1F27" w:rsidP="00710A56">
      <w:pPr>
        <w:spacing w:line="276" w:lineRule="auto"/>
        <w:rPr>
          <w:sz w:val="22"/>
          <w:szCs w:val="22"/>
          <w:lang w:val="de-DE"/>
        </w:rPr>
      </w:pPr>
    </w:p>
    <w:p w14:paraId="46B23298" w14:textId="30B56559" w:rsidR="00345C42" w:rsidRDefault="00FF5206" w:rsidP="00710A56">
      <w:pPr>
        <w:spacing w:line="276" w:lineRule="auto"/>
        <w:rPr>
          <w:sz w:val="22"/>
          <w:szCs w:val="22"/>
          <w:lang w:val="de-DE"/>
        </w:rPr>
      </w:pPr>
      <w:r w:rsidRPr="00587AD2">
        <w:rPr>
          <w:i/>
          <w:sz w:val="22"/>
          <w:szCs w:val="22"/>
          <w:lang w:val="de-DE"/>
        </w:rPr>
        <w:t>unter</w:t>
      </w:r>
      <w:r w:rsidR="00503841">
        <w:rPr>
          <w:i/>
          <w:sz w:val="22"/>
          <w:szCs w:val="22"/>
          <w:lang w:val="de-DE"/>
        </w:rPr>
        <w:t xml:space="preserve"> weiterem</w:t>
      </w:r>
      <w:r w:rsidRPr="00587AD2">
        <w:rPr>
          <w:i/>
          <w:sz w:val="22"/>
          <w:szCs w:val="22"/>
          <w:lang w:val="de-DE"/>
        </w:rPr>
        <w:t xml:space="preserve"> Hinweis</w:t>
      </w:r>
      <w:r>
        <w:rPr>
          <w:sz w:val="22"/>
          <w:szCs w:val="22"/>
          <w:lang w:val="de-DE"/>
        </w:rPr>
        <w:t xml:space="preserve"> darauf, dass</w:t>
      </w:r>
      <w:r w:rsidR="00587AD2">
        <w:rPr>
          <w:sz w:val="22"/>
          <w:szCs w:val="22"/>
          <w:lang w:val="de-DE"/>
        </w:rPr>
        <w:t xml:space="preserve"> bereits</w:t>
      </w:r>
      <w:r w:rsidR="004734DC">
        <w:rPr>
          <w:sz w:val="22"/>
          <w:szCs w:val="22"/>
          <w:lang w:val="de-DE"/>
        </w:rPr>
        <w:t xml:space="preserve"> über </w:t>
      </w:r>
      <w:commentRangeStart w:id="0"/>
      <w:commentRangeStart w:id="1"/>
      <w:r w:rsidR="004734DC">
        <w:rPr>
          <w:sz w:val="22"/>
          <w:szCs w:val="22"/>
          <w:lang w:val="de-DE"/>
        </w:rPr>
        <w:t xml:space="preserve">4 Millionen </w:t>
      </w:r>
      <w:r w:rsidR="00A92E61">
        <w:rPr>
          <w:sz w:val="22"/>
          <w:szCs w:val="22"/>
          <w:lang w:val="de-DE"/>
        </w:rPr>
        <w:t>Binnenvertriebene</w:t>
      </w:r>
      <w:r w:rsidR="00ED03AE">
        <w:rPr>
          <w:sz w:val="22"/>
          <w:szCs w:val="22"/>
          <w:lang w:val="de-DE"/>
        </w:rPr>
        <w:t xml:space="preserve"> des Sudans und </w:t>
      </w:r>
      <w:r w:rsidR="005E337F">
        <w:rPr>
          <w:sz w:val="22"/>
          <w:szCs w:val="22"/>
          <w:lang w:val="de-DE"/>
        </w:rPr>
        <w:t xml:space="preserve">2,2 Millionen des Südsudans </w:t>
      </w:r>
      <w:r w:rsidR="00ED03AE">
        <w:rPr>
          <w:sz w:val="22"/>
          <w:szCs w:val="22"/>
          <w:lang w:val="de-DE"/>
        </w:rPr>
        <w:t>vertrieben wurden</w:t>
      </w:r>
      <w:r w:rsidR="00794B3F">
        <w:rPr>
          <w:sz w:val="22"/>
          <w:szCs w:val="22"/>
          <w:lang w:val="de-DE"/>
        </w:rPr>
        <w:t xml:space="preserve"> </w:t>
      </w:r>
      <w:commentRangeEnd w:id="0"/>
      <w:r w:rsidR="008508FE">
        <w:rPr>
          <w:rStyle w:val="Kommentarzeichen"/>
        </w:rPr>
        <w:commentReference w:id="0"/>
      </w:r>
      <w:commentRangeEnd w:id="1"/>
      <w:r w:rsidR="008508FE">
        <w:rPr>
          <w:rStyle w:val="Kommentarzeichen"/>
        </w:rPr>
        <w:commentReference w:id="1"/>
      </w:r>
      <w:r w:rsidR="00794B3F">
        <w:rPr>
          <w:sz w:val="22"/>
          <w:szCs w:val="22"/>
          <w:lang w:val="de-DE"/>
        </w:rPr>
        <w:t xml:space="preserve">und Schätzungen zu </w:t>
      </w:r>
      <w:r w:rsidR="000F7C00">
        <w:rPr>
          <w:sz w:val="22"/>
          <w:szCs w:val="22"/>
          <w:lang w:val="de-DE"/>
        </w:rPr>
        <w:t>Folge</w:t>
      </w:r>
      <w:r w:rsidR="0069313C">
        <w:rPr>
          <w:sz w:val="22"/>
          <w:szCs w:val="22"/>
          <w:lang w:val="de-DE"/>
        </w:rPr>
        <w:t xml:space="preserve"> die Anzahl</w:t>
      </w:r>
      <w:r w:rsidR="00DC1C32">
        <w:rPr>
          <w:sz w:val="22"/>
          <w:szCs w:val="22"/>
          <w:lang w:val="de-DE"/>
        </w:rPr>
        <w:t xml:space="preserve"> an Verantwortlichen für schwere </w:t>
      </w:r>
      <w:r w:rsidR="00637CBF">
        <w:rPr>
          <w:sz w:val="22"/>
          <w:szCs w:val="22"/>
          <w:lang w:val="de-DE"/>
        </w:rPr>
        <w:t>Menschenrechtsverletzungen</w:t>
      </w:r>
      <w:r w:rsidR="00345C42">
        <w:rPr>
          <w:sz w:val="22"/>
          <w:szCs w:val="22"/>
          <w:lang w:val="de-DE"/>
        </w:rPr>
        <w:t xml:space="preserve"> im mittleren zweistelligen Bereich liege</w:t>
      </w:r>
      <w:r w:rsidR="00F15C26">
        <w:rPr>
          <w:sz w:val="22"/>
          <w:szCs w:val="22"/>
          <w:lang w:val="de-DE"/>
        </w:rPr>
        <w:t>,</w:t>
      </w:r>
    </w:p>
    <w:p w14:paraId="11BD1468" w14:textId="77777777" w:rsidR="00F15C26" w:rsidRDefault="00F15C26" w:rsidP="00710A56">
      <w:pPr>
        <w:spacing w:line="276" w:lineRule="auto"/>
        <w:rPr>
          <w:sz w:val="22"/>
          <w:szCs w:val="22"/>
          <w:lang w:val="de-DE"/>
        </w:rPr>
      </w:pPr>
    </w:p>
    <w:p w14:paraId="595EDAF5" w14:textId="24F7A8F2" w:rsidR="00F15C26" w:rsidRDefault="00F15C26" w:rsidP="00710A56">
      <w:pPr>
        <w:spacing w:line="276" w:lineRule="auto"/>
        <w:rPr>
          <w:sz w:val="22"/>
          <w:szCs w:val="22"/>
          <w:lang w:val="de-DE"/>
        </w:rPr>
      </w:pPr>
      <w:r w:rsidRPr="00F15C26">
        <w:rPr>
          <w:i/>
          <w:sz w:val="22"/>
          <w:szCs w:val="22"/>
          <w:lang w:val="de-DE"/>
        </w:rPr>
        <w:t>bemerkt weiterhin</w:t>
      </w:r>
      <w:r w:rsidRPr="00022465">
        <w:rPr>
          <w:i/>
          <w:sz w:val="22"/>
          <w:szCs w:val="22"/>
          <w:lang w:val="de-DE"/>
        </w:rPr>
        <w:t>,</w:t>
      </w:r>
      <w:r w:rsidR="00022465">
        <w:rPr>
          <w:sz w:val="22"/>
          <w:szCs w:val="22"/>
          <w:lang w:val="de-DE"/>
        </w:rPr>
        <w:t xml:space="preserve"> dass viele Akteure</w:t>
      </w:r>
      <w:r w:rsidR="00E72CA5">
        <w:rPr>
          <w:sz w:val="22"/>
          <w:szCs w:val="22"/>
          <w:lang w:val="de-DE"/>
        </w:rPr>
        <w:t xml:space="preserve">, welche schwere </w:t>
      </w:r>
      <w:r w:rsidR="00022465">
        <w:rPr>
          <w:sz w:val="22"/>
          <w:szCs w:val="22"/>
          <w:lang w:val="de-DE"/>
        </w:rPr>
        <w:t>Menschenrechtsverletzungen</w:t>
      </w:r>
      <w:r w:rsidR="00E72CA5">
        <w:rPr>
          <w:sz w:val="22"/>
          <w:szCs w:val="22"/>
          <w:lang w:val="de-DE"/>
        </w:rPr>
        <w:t xml:space="preserve"> begangen haben, </w:t>
      </w:r>
      <w:r w:rsidR="00C742B2">
        <w:rPr>
          <w:sz w:val="22"/>
          <w:szCs w:val="22"/>
          <w:lang w:val="de-DE"/>
        </w:rPr>
        <w:t xml:space="preserve">verdeckt im Hintergrund arbeiten </w:t>
      </w:r>
      <w:r w:rsidR="00D5132A">
        <w:rPr>
          <w:sz w:val="22"/>
          <w:szCs w:val="22"/>
          <w:lang w:val="de-DE"/>
        </w:rPr>
        <w:t>und somit noch nicht zur Rechenschaft gezogen wurden,</w:t>
      </w:r>
    </w:p>
    <w:p w14:paraId="763A2093" w14:textId="77777777" w:rsidR="00882A81" w:rsidRDefault="00882A81" w:rsidP="00710A56">
      <w:pPr>
        <w:spacing w:line="276" w:lineRule="auto"/>
        <w:rPr>
          <w:sz w:val="22"/>
          <w:szCs w:val="22"/>
          <w:lang w:val="de-DE"/>
        </w:rPr>
      </w:pPr>
    </w:p>
    <w:p w14:paraId="0FD481DC" w14:textId="4ED10332" w:rsidR="00882A81" w:rsidRDefault="00045B76" w:rsidP="00710A56">
      <w:pPr>
        <w:spacing w:line="276" w:lineRule="auto"/>
        <w:rPr>
          <w:sz w:val="22"/>
          <w:szCs w:val="22"/>
          <w:lang w:val="de-DE"/>
        </w:rPr>
      </w:pPr>
      <w:r w:rsidRPr="00045B76">
        <w:rPr>
          <w:i/>
          <w:sz w:val="22"/>
          <w:szCs w:val="22"/>
          <w:lang w:val="de-DE"/>
        </w:rPr>
        <w:t>bemerkt tief besorgt,</w:t>
      </w:r>
      <w:r>
        <w:rPr>
          <w:sz w:val="22"/>
          <w:szCs w:val="22"/>
          <w:lang w:val="de-DE"/>
        </w:rPr>
        <w:t xml:space="preserve"> dass erst fünf Haftbefehle gegen </w:t>
      </w:r>
      <w:r w:rsidR="00854995">
        <w:rPr>
          <w:sz w:val="22"/>
          <w:szCs w:val="22"/>
          <w:lang w:val="de-DE"/>
        </w:rPr>
        <w:t>sudanesische Hauptverantwortliche erlassen und nur einer dieser vor</w:t>
      </w:r>
      <w:r w:rsidR="007F7020">
        <w:rPr>
          <w:sz w:val="22"/>
          <w:szCs w:val="22"/>
          <w:lang w:val="de-DE"/>
        </w:rPr>
        <w:t xml:space="preserve"> Gericht gestellt wurde,</w:t>
      </w:r>
    </w:p>
    <w:p w14:paraId="3BEC64CD" w14:textId="77777777" w:rsidR="00801285" w:rsidRDefault="00801285" w:rsidP="00710A56">
      <w:pPr>
        <w:spacing w:line="276" w:lineRule="auto"/>
        <w:rPr>
          <w:sz w:val="22"/>
          <w:szCs w:val="22"/>
          <w:lang w:val="de-DE"/>
        </w:rPr>
      </w:pPr>
    </w:p>
    <w:p w14:paraId="44AE4DC4" w14:textId="1973F169" w:rsidR="00801285" w:rsidRPr="00925666" w:rsidRDefault="00C72DC8" w:rsidP="00710A56">
      <w:pPr>
        <w:spacing w:line="276" w:lineRule="auto"/>
        <w:rPr>
          <w:sz w:val="22"/>
          <w:szCs w:val="22"/>
          <w:lang w:val="de-DE"/>
        </w:rPr>
      </w:pPr>
      <w:r>
        <w:rPr>
          <w:i/>
          <w:sz w:val="22"/>
          <w:szCs w:val="22"/>
          <w:lang w:val="de-DE"/>
        </w:rPr>
        <w:t xml:space="preserve">hebt hervor, </w:t>
      </w:r>
      <w:r w:rsidRPr="00925666">
        <w:rPr>
          <w:sz w:val="22"/>
          <w:szCs w:val="22"/>
          <w:lang w:val="de-DE"/>
        </w:rPr>
        <w:t>dass</w:t>
      </w:r>
      <w:r w:rsidR="000A1E49" w:rsidRPr="00925666">
        <w:rPr>
          <w:sz w:val="22"/>
          <w:szCs w:val="22"/>
          <w:lang w:val="de-DE"/>
        </w:rPr>
        <w:t xml:space="preserve"> Massentötungen und ethisch motivierte Angriffe</w:t>
      </w:r>
      <w:r w:rsidR="00AF510A">
        <w:rPr>
          <w:sz w:val="22"/>
          <w:szCs w:val="22"/>
          <w:lang w:val="de-DE"/>
        </w:rPr>
        <w:t xml:space="preserve">, </w:t>
      </w:r>
      <w:r w:rsidR="000A1E49" w:rsidRPr="00925666">
        <w:rPr>
          <w:sz w:val="22"/>
          <w:szCs w:val="22"/>
          <w:lang w:val="de-DE"/>
        </w:rPr>
        <w:t>Ausübung von sexueller Gewalt</w:t>
      </w:r>
      <w:r w:rsidR="000A7F3C" w:rsidRPr="00925666">
        <w:rPr>
          <w:sz w:val="22"/>
          <w:szCs w:val="22"/>
          <w:lang w:val="de-DE"/>
        </w:rPr>
        <w:t>, insbesondere Vergewaltigung und Gruppenvergewaltigung</w:t>
      </w:r>
      <w:r w:rsidR="002D2916" w:rsidRPr="00925666">
        <w:rPr>
          <w:sz w:val="22"/>
          <w:szCs w:val="22"/>
          <w:lang w:val="de-DE"/>
        </w:rPr>
        <w:t xml:space="preserve"> und die </w:t>
      </w:r>
      <w:r w:rsidR="009E587F" w:rsidRPr="00925666">
        <w:rPr>
          <w:sz w:val="22"/>
          <w:szCs w:val="22"/>
          <w:lang w:val="de-DE"/>
        </w:rPr>
        <w:t xml:space="preserve">Zerstörung von zivilem Eigentum, </w:t>
      </w:r>
      <w:r w:rsidR="002D2916" w:rsidRPr="00925666">
        <w:rPr>
          <w:sz w:val="22"/>
          <w:szCs w:val="22"/>
          <w:lang w:val="de-DE"/>
        </w:rPr>
        <w:t>insbesondere systematische Plünderungen</w:t>
      </w:r>
      <w:r w:rsidR="008C3515" w:rsidRPr="00925666">
        <w:rPr>
          <w:sz w:val="22"/>
          <w:szCs w:val="22"/>
          <w:lang w:val="de-DE"/>
        </w:rPr>
        <w:t xml:space="preserve"> und Zerstörung von Häusern und Dörfern, teils durch Brandstiftung</w:t>
      </w:r>
      <w:r w:rsidR="00A97489" w:rsidRPr="00925666">
        <w:rPr>
          <w:sz w:val="22"/>
          <w:szCs w:val="22"/>
          <w:lang w:val="de-DE"/>
        </w:rPr>
        <w:t>, als die prominentesten der derzeit dort ausgeübten Menschenrechtsverletzungen im zivilen Bereich</w:t>
      </w:r>
      <w:r w:rsidR="00CF22E5" w:rsidRPr="00925666">
        <w:rPr>
          <w:sz w:val="22"/>
          <w:szCs w:val="22"/>
          <w:lang w:val="de-DE"/>
        </w:rPr>
        <w:t xml:space="preserve"> angesehen werden können,</w:t>
      </w:r>
    </w:p>
    <w:p w14:paraId="6BB9E533" w14:textId="77777777" w:rsidR="001B2385" w:rsidRPr="00E85CEF" w:rsidRDefault="001B2385" w:rsidP="00710A56">
      <w:pPr>
        <w:spacing w:line="276" w:lineRule="auto"/>
        <w:rPr>
          <w:color w:val="000000"/>
          <w:sz w:val="22"/>
          <w:szCs w:val="22"/>
          <w:lang w:val="de-DE"/>
        </w:rPr>
      </w:pPr>
    </w:p>
    <w:p w14:paraId="559ABAC1" w14:textId="50F350B9" w:rsidR="00625028" w:rsidRPr="00C43149" w:rsidRDefault="001B2385" w:rsidP="00C43149">
      <w:pPr>
        <w:spacing w:line="276" w:lineRule="auto"/>
        <w:rPr>
          <w:sz w:val="22"/>
          <w:szCs w:val="22"/>
          <w:lang w:val="de-DE"/>
        </w:rPr>
      </w:pPr>
      <w:commentRangeStart w:id="2"/>
      <w:r w:rsidRPr="00E85CEF">
        <w:rPr>
          <w:i/>
          <w:sz w:val="22"/>
          <w:szCs w:val="22"/>
          <w:lang w:val="de-DE"/>
        </w:rPr>
        <w:t xml:space="preserve">In voller Erkenntnis </w:t>
      </w:r>
      <w:r w:rsidRPr="00E85CEF">
        <w:rPr>
          <w:sz w:val="22"/>
          <w:szCs w:val="22"/>
          <w:lang w:val="de-DE"/>
        </w:rPr>
        <w:t xml:space="preserve">der bereits beschlossenen Resolutionen mit Blick auf den Sudan und Südsudan, </w:t>
      </w:r>
      <w:r w:rsidR="002D1AA9">
        <w:rPr>
          <w:sz w:val="22"/>
          <w:szCs w:val="22"/>
          <w:lang w:val="de-DE"/>
        </w:rPr>
        <w:t>besonders</w:t>
      </w:r>
      <w:r w:rsidR="00C43149">
        <w:rPr>
          <w:sz w:val="22"/>
          <w:szCs w:val="22"/>
          <w:lang w:val="de-DE"/>
        </w:rPr>
        <w:t xml:space="preserve">, </w:t>
      </w:r>
      <w:r w:rsidR="005223CB" w:rsidRPr="00C43149">
        <w:rPr>
          <w:sz w:val="22"/>
          <w:szCs w:val="22"/>
          <w:lang w:val="de-DE"/>
        </w:rPr>
        <w:t>1769 (</w:t>
      </w:r>
      <w:r w:rsidR="0048506B" w:rsidRPr="00C43149">
        <w:rPr>
          <w:sz w:val="22"/>
          <w:szCs w:val="22"/>
          <w:lang w:val="de-DE"/>
        </w:rPr>
        <w:t>2007</w:t>
      </w:r>
      <w:r w:rsidR="005223CB" w:rsidRPr="00C43149">
        <w:rPr>
          <w:sz w:val="22"/>
          <w:szCs w:val="22"/>
          <w:lang w:val="de-DE"/>
        </w:rPr>
        <w:t>)</w:t>
      </w:r>
      <w:r w:rsidR="0048506B" w:rsidRPr="00C43149">
        <w:rPr>
          <w:sz w:val="22"/>
          <w:szCs w:val="22"/>
          <w:lang w:val="de-DE"/>
        </w:rPr>
        <w:t xml:space="preserve"> am 31</w:t>
      </w:r>
      <w:r w:rsidR="003A365F" w:rsidRPr="00C43149">
        <w:rPr>
          <w:sz w:val="22"/>
          <w:szCs w:val="22"/>
          <w:lang w:val="de-DE"/>
        </w:rPr>
        <w:t>.</w:t>
      </w:r>
      <w:r w:rsidR="0048506B" w:rsidRPr="00C43149">
        <w:rPr>
          <w:sz w:val="22"/>
          <w:szCs w:val="22"/>
          <w:lang w:val="de-DE"/>
        </w:rPr>
        <w:t xml:space="preserve"> Juli 2007, mit welcher die Einrichtung von UN-Hybridoperationen in </w:t>
      </w:r>
      <w:r w:rsidR="00347272" w:rsidRPr="00C43149">
        <w:rPr>
          <w:sz w:val="22"/>
          <w:szCs w:val="22"/>
          <w:lang w:val="de-DE"/>
        </w:rPr>
        <w:t>Darfur zur Unterstützung des Darfur-Friedensabkommens</w:t>
      </w:r>
      <w:r w:rsidR="00E85ADA" w:rsidRPr="00C43149">
        <w:rPr>
          <w:sz w:val="22"/>
          <w:szCs w:val="22"/>
          <w:lang w:val="de-DE"/>
        </w:rPr>
        <w:t xml:space="preserve"> und zum Schutze der Zivilbevölkerung autorisiert wurde</w:t>
      </w:r>
      <w:r w:rsidR="00C43149">
        <w:rPr>
          <w:sz w:val="22"/>
          <w:szCs w:val="22"/>
          <w:lang w:val="de-DE"/>
        </w:rPr>
        <w:t xml:space="preserve">; </w:t>
      </w:r>
      <w:r w:rsidR="00674F69" w:rsidRPr="00C43149">
        <w:rPr>
          <w:sz w:val="22"/>
          <w:szCs w:val="22"/>
          <w:lang w:val="de-DE"/>
        </w:rPr>
        <w:t>1591 (2005)</w:t>
      </w:r>
      <w:r w:rsidR="00CB773E" w:rsidRPr="00C43149">
        <w:rPr>
          <w:sz w:val="22"/>
          <w:szCs w:val="22"/>
          <w:lang w:val="de-DE"/>
        </w:rPr>
        <w:t xml:space="preserve"> am 29. März,</w:t>
      </w:r>
      <w:r w:rsidR="00D46823" w:rsidRPr="00C43149">
        <w:rPr>
          <w:sz w:val="22"/>
          <w:szCs w:val="22"/>
          <w:lang w:val="de-DE"/>
        </w:rPr>
        <w:t xml:space="preserve"> womit ein Waffenembargo, Reiseverbote und </w:t>
      </w:r>
      <w:r w:rsidR="003530C3" w:rsidRPr="00C43149">
        <w:rPr>
          <w:sz w:val="22"/>
          <w:szCs w:val="22"/>
          <w:lang w:val="de-DE"/>
        </w:rPr>
        <w:t>das Einfrieren von Vermögenswerten gegen alle Konfliktparteien</w:t>
      </w:r>
      <w:r w:rsidR="00252C74" w:rsidRPr="00C43149">
        <w:rPr>
          <w:sz w:val="22"/>
          <w:szCs w:val="22"/>
          <w:lang w:val="de-DE"/>
        </w:rPr>
        <w:t xml:space="preserve"> verhangen wurde</w:t>
      </w:r>
      <w:r w:rsidR="00C2155E" w:rsidRPr="00C43149">
        <w:rPr>
          <w:sz w:val="22"/>
          <w:szCs w:val="22"/>
          <w:lang w:val="de-DE"/>
        </w:rPr>
        <w:t>;</w:t>
      </w:r>
      <w:commentRangeEnd w:id="2"/>
      <w:r w:rsidR="008508FE">
        <w:rPr>
          <w:rStyle w:val="Kommentarzeichen"/>
        </w:rPr>
        <w:commentReference w:id="2"/>
      </w:r>
    </w:p>
    <w:p w14:paraId="64307CBC" w14:textId="77777777" w:rsidR="00165C08" w:rsidRPr="00E85CEF" w:rsidRDefault="00165C08" w:rsidP="00710A56">
      <w:pPr>
        <w:spacing w:line="276" w:lineRule="auto"/>
        <w:rPr>
          <w:color w:val="000000"/>
          <w:sz w:val="22"/>
          <w:szCs w:val="22"/>
          <w:lang w:val="de-DE"/>
        </w:rPr>
      </w:pPr>
    </w:p>
    <w:p w14:paraId="332E13A3" w14:textId="16F57259" w:rsidR="00852651" w:rsidRPr="00E85CEF" w:rsidRDefault="001B2385" w:rsidP="00710AFC">
      <w:pPr>
        <w:pStyle w:val="Listenabsatz"/>
        <w:numPr>
          <w:ilvl w:val="0"/>
          <w:numId w:val="6"/>
        </w:numPr>
        <w:spacing w:line="276" w:lineRule="auto"/>
        <w:rPr>
          <w:color w:val="000000"/>
          <w:sz w:val="22"/>
          <w:szCs w:val="22"/>
          <w:lang w:val="de-DE"/>
        </w:rPr>
      </w:pPr>
      <w:r w:rsidRPr="00E85CEF">
        <w:rPr>
          <w:i/>
          <w:color w:val="000000"/>
          <w:sz w:val="22"/>
          <w:szCs w:val="22"/>
          <w:lang w:val="de-DE"/>
        </w:rPr>
        <w:t xml:space="preserve">Ist überzeugt, </w:t>
      </w:r>
      <w:r w:rsidRPr="00E85CEF">
        <w:rPr>
          <w:color w:val="000000"/>
          <w:sz w:val="22"/>
          <w:szCs w:val="22"/>
          <w:lang w:val="de-DE"/>
        </w:rPr>
        <w:t>dass es wichtig ist, die Hauptvera</w:t>
      </w:r>
      <w:r w:rsidR="00710AFC" w:rsidRPr="00E85CEF">
        <w:rPr>
          <w:color w:val="000000"/>
          <w:sz w:val="22"/>
          <w:szCs w:val="22"/>
          <w:lang w:val="de-DE"/>
        </w:rPr>
        <w:t>ntwortlichen der Menschenrechts</w:t>
      </w:r>
      <w:r w:rsidRPr="00E85CEF">
        <w:rPr>
          <w:color w:val="000000"/>
          <w:sz w:val="22"/>
          <w:szCs w:val="22"/>
          <w:lang w:val="de-DE"/>
        </w:rPr>
        <w:t>verletzungen wie in den Präambeln beschrieben, in</w:t>
      </w:r>
      <w:r w:rsidR="00710AFC" w:rsidRPr="00E85CEF">
        <w:rPr>
          <w:color w:val="000000"/>
          <w:sz w:val="22"/>
          <w:szCs w:val="22"/>
          <w:lang w:val="de-DE"/>
        </w:rPr>
        <w:t>sofern Leib und Leben des betei</w:t>
      </w:r>
      <w:r w:rsidRPr="00E85CEF">
        <w:rPr>
          <w:color w:val="000000"/>
          <w:sz w:val="22"/>
          <w:szCs w:val="22"/>
          <w:lang w:val="de-DE"/>
        </w:rPr>
        <w:t>ligte</w:t>
      </w:r>
      <w:r w:rsidR="00710A56" w:rsidRPr="00E85CEF">
        <w:rPr>
          <w:color w:val="000000"/>
          <w:sz w:val="22"/>
          <w:szCs w:val="22"/>
          <w:lang w:val="de-DE"/>
        </w:rPr>
        <w:t>n Personals nicht gefährdet ist</w:t>
      </w:r>
      <w:r w:rsidR="00D7219E">
        <w:rPr>
          <w:color w:val="000000"/>
          <w:sz w:val="22"/>
          <w:szCs w:val="22"/>
          <w:lang w:val="de-DE"/>
        </w:rPr>
        <w:t>,</w:t>
      </w:r>
    </w:p>
    <w:p w14:paraId="5D01E72B" w14:textId="2AC28077" w:rsidR="00852651" w:rsidRPr="00D7219E" w:rsidRDefault="00852651" w:rsidP="00D7219E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commentRangeStart w:id="3"/>
      <w:r w:rsidRPr="00E85CEF">
        <w:rPr>
          <w:sz w:val="22"/>
          <w:szCs w:val="22"/>
          <w:lang w:val="de-DE"/>
        </w:rPr>
        <w:t>Mittels einer UN-Investigative ausfindig zu machen, mit Unterstützung der UNMISS bezüglich der Sicherheit</w:t>
      </w:r>
      <w:r w:rsidR="00D7219E">
        <w:rPr>
          <w:sz w:val="22"/>
          <w:szCs w:val="22"/>
          <w:lang w:val="de-DE"/>
        </w:rPr>
        <w:t>, f</w:t>
      </w:r>
      <w:r w:rsidRPr="00D7219E">
        <w:rPr>
          <w:sz w:val="22"/>
          <w:szCs w:val="22"/>
          <w:lang w:val="de-DE"/>
        </w:rPr>
        <w:t>alls nötig auch unter Verwendung von forensischen Maßnahmen</w:t>
      </w:r>
      <w:r w:rsidR="00710A56" w:rsidRPr="00D7219E">
        <w:rPr>
          <w:sz w:val="22"/>
          <w:szCs w:val="22"/>
          <w:lang w:val="de-DE"/>
        </w:rPr>
        <w:t>;</w:t>
      </w:r>
    </w:p>
    <w:p w14:paraId="2D0E3257" w14:textId="20FCB8E5" w:rsidR="00852651" w:rsidRPr="00D7219E" w:rsidRDefault="00D7219E" w:rsidP="00D7219E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Die a</w:t>
      </w:r>
      <w:r w:rsidR="00852651" w:rsidRPr="00D7219E">
        <w:rPr>
          <w:sz w:val="22"/>
          <w:szCs w:val="22"/>
          <w:lang w:val="de-DE"/>
        </w:rPr>
        <w:t>usfindig gemachte</w:t>
      </w:r>
      <w:r>
        <w:rPr>
          <w:sz w:val="22"/>
          <w:szCs w:val="22"/>
          <w:lang w:val="de-DE"/>
        </w:rPr>
        <w:t>n</w:t>
      </w:r>
      <w:r w:rsidR="00852651" w:rsidRPr="00D7219E">
        <w:rPr>
          <w:sz w:val="22"/>
          <w:szCs w:val="22"/>
          <w:lang w:val="de-DE"/>
        </w:rPr>
        <w:t xml:space="preserve"> Personen oder Personengruppen anzuklagen</w:t>
      </w:r>
      <w:r>
        <w:rPr>
          <w:sz w:val="22"/>
          <w:szCs w:val="22"/>
          <w:lang w:val="de-DE"/>
        </w:rPr>
        <w:t>,</w:t>
      </w:r>
    </w:p>
    <w:p w14:paraId="14AE05A8" w14:textId="06ACA5F8" w:rsidR="00852651" w:rsidRPr="00E85CEF" w:rsidRDefault="00C0608A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Mit der UN-Investigative als</w:t>
      </w:r>
      <w:r w:rsidR="00F2759C">
        <w:rPr>
          <w:sz w:val="22"/>
          <w:szCs w:val="22"/>
          <w:lang w:val="de-DE"/>
        </w:rPr>
        <w:t xml:space="preserve"> Informationsquelle</w:t>
      </w:r>
    </w:p>
    <w:p w14:paraId="731BAD88" w14:textId="78F2AC45" w:rsidR="00852651" w:rsidRPr="00E85CEF" w:rsidRDefault="007768D1" w:rsidP="00710A56">
      <w:pPr>
        <w:pStyle w:val="Listenabsatz"/>
        <w:numPr>
          <w:ilvl w:val="2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Und dem Internationalen Strafgerichtshof als Gericht</w:t>
      </w:r>
      <w:r w:rsidR="00F2759C">
        <w:rPr>
          <w:sz w:val="22"/>
          <w:szCs w:val="22"/>
          <w:lang w:val="de-DE"/>
        </w:rPr>
        <w:t xml:space="preserve"> und Kläger</w:t>
      </w:r>
      <w:r>
        <w:rPr>
          <w:sz w:val="22"/>
          <w:szCs w:val="22"/>
          <w:lang w:val="de-DE"/>
        </w:rPr>
        <w:t>,</w:t>
      </w:r>
    </w:p>
    <w:p w14:paraId="1752B4FB" w14:textId="1F4228CB" w:rsidR="00CD115B" w:rsidRPr="007D0CC3" w:rsidRDefault="007768D1" w:rsidP="007D0CC3">
      <w:pPr>
        <w:pStyle w:val="Listenabsatz"/>
        <w:numPr>
          <w:ilvl w:val="1"/>
          <w:numId w:val="6"/>
        </w:numPr>
        <w:spacing w:after="160" w:line="276" w:lineRule="auto"/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Und anschließender </w:t>
      </w:r>
      <w:r w:rsidR="00852651" w:rsidRPr="00E85CEF">
        <w:rPr>
          <w:sz w:val="22"/>
          <w:szCs w:val="22"/>
          <w:lang w:val="de-DE"/>
        </w:rPr>
        <w:t>Bestimmung der Strafe über das in 1.a.ii. genannte Gericht unter Befolgung und</w:t>
      </w:r>
      <w:r w:rsidR="00966A57">
        <w:rPr>
          <w:sz w:val="22"/>
          <w:szCs w:val="22"/>
          <w:lang w:val="de-DE"/>
        </w:rPr>
        <w:t xml:space="preserve"> </w:t>
      </w:r>
      <w:r w:rsidR="00852651" w:rsidRPr="00E85CEF">
        <w:rPr>
          <w:sz w:val="22"/>
          <w:szCs w:val="22"/>
          <w:lang w:val="de-DE"/>
        </w:rPr>
        <w:t xml:space="preserve">Einhaltung </w:t>
      </w:r>
      <w:commentRangeStart w:id="4"/>
      <w:r w:rsidR="00852651" w:rsidRPr="00E85CEF">
        <w:rPr>
          <w:sz w:val="22"/>
          <w:szCs w:val="22"/>
          <w:lang w:val="de-DE"/>
        </w:rPr>
        <w:t>des geltenden rechtlichen Rahmens</w:t>
      </w:r>
      <w:r w:rsidR="00426CF0">
        <w:rPr>
          <w:sz w:val="22"/>
          <w:szCs w:val="22"/>
          <w:lang w:val="de-DE"/>
        </w:rPr>
        <w:t>.</w:t>
      </w:r>
      <w:commentRangeEnd w:id="3"/>
      <w:r w:rsidR="008508FE">
        <w:rPr>
          <w:rStyle w:val="Kommentarzeichen"/>
        </w:rPr>
        <w:commentReference w:id="3"/>
      </w:r>
      <w:commentRangeEnd w:id="4"/>
      <w:r w:rsidR="008508FE">
        <w:rPr>
          <w:rStyle w:val="Kommentarzeichen"/>
        </w:rPr>
        <w:commentReference w:id="4"/>
      </w:r>
    </w:p>
    <w:sectPr w:rsidR="00CD115B" w:rsidRPr="007D0CC3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3T10:38:00Z" w:initials="JH">
    <w:p w14:paraId="6DF60DB5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Ganz unterschiedliche Zahlen in den anderen Arbeitspapieren</w:t>
      </w:r>
    </w:p>
  </w:comment>
  <w:comment w:id="1" w:author="Schneider, Jovanna | Internationales Forum" w:date="2024-10-13T10:45:00Z" w:initials="JH">
    <w:p w14:paraId="22F3F702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Binnenvertriebene</w:t>
      </w:r>
    </w:p>
  </w:comment>
  <w:comment w:id="2" w:author="Schneider, Jovanna | Internationales Forum" w:date="2024-10-13T10:38:00Z" w:initials="JH">
    <w:p w14:paraId="62F4D118" w14:textId="4F8EBD74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In den Präambularklauseln gibt es kein 1 und 2</w:t>
      </w:r>
    </w:p>
  </w:comment>
  <w:comment w:id="3" w:author="Schneider, Jovanna | Internationales Forum" w:date="2024-10-13T10:39:00Z" w:initials="JH">
    <w:p w14:paraId="0F203199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Formulierungen</w:t>
      </w:r>
    </w:p>
  </w:comment>
  <w:comment w:id="4" w:author="Schneider, Jovanna | Internationales Forum" w:date="2024-10-13T10:40:00Z" w:initials="JH">
    <w:p w14:paraId="2D37E86D" w14:textId="77777777" w:rsidR="008508FE" w:rsidRDefault="008508FE" w:rsidP="008508FE">
      <w:pPr>
        <w:pStyle w:val="Kommentartext"/>
      </w:pPr>
      <w:r>
        <w:rPr>
          <w:rStyle w:val="Kommentarzeichen"/>
        </w:rPr>
        <w:annotationRef/>
      </w:r>
      <w:r>
        <w:t>Wo ist Punkt 2? 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F60DB5" w15:done="1"/>
  <w15:commentEx w15:paraId="22F3F702" w15:paraIdParent="6DF60DB5" w15:done="1"/>
  <w15:commentEx w15:paraId="62F4D118" w15:done="1"/>
  <w15:commentEx w15:paraId="0F203199" w15:done="1"/>
  <w15:commentEx w15:paraId="2D37E86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5D60EF" w16cex:dateUtc="2024-10-13T08:38:00Z"/>
  <w16cex:commentExtensible w16cex:durableId="62E1B434" w16cex:dateUtc="2024-10-13T08:45:00Z"/>
  <w16cex:commentExtensible w16cex:durableId="28165B1C" w16cex:dateUtc="2024-10-13T08:38:00Z"/>
  <w16cex:commentExtensible w16cex:durableId="664B0757" w16cex:dateUtc="2024-10-13T08:39:00Z"/>
  <w16cex:commentExtensible w16cex:durableId="65F1884A" w16cex:dateUtc="2024-10-13T08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F60DB5" w16cid:durableId="295D60EF"/>
  <w16cid:commentId w16cid:paraId="22F3F702" w16cid:durableId="62E1B434"/>
  <w16cid:commentId w16cid:paraId="62F4D118" w16cid:durableId="28165B1C"/>
  <w16cid:commentId w16cid:paraId="0F203199" w16cid:durableId="664B0757"/>
  <w16cid:commentId w16cid:paraId="2D37E86D" w16cid:durableId="65F188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59B32" w14:textId="77777777" w:rsidR="00C97A62" w:rsidRDefault="00C97A62" w:rsidP="00A53FE5">
      <w:r>
        <w:separator/>
      </w:r>
    </w:p>
  </w:endnote>
  <w:endnote w:type="continuationSeparator" w:id="0">
    <w:p w14:paraId="2BAE1E62" w14:textId="77777777" w:rsidR="00C97A62" w:rsidRDefault="00C97A62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A39D" w14:textId="77777777" w:rsidR="00C97A62" w:rsidRDefault="00C97A62" w:rsidP="00A53FE5">
      <w:r>
        <w:separator/>
      </w:r>
    </w:p>
  </w:footnote>
  <w:footnote w:type="continuationSeparator" w:id="0">
    <w:p w14:paraId="3326CD0D" w14:textId="77777777" w:rsidR="00C97A62" w:rsidRDefault="00C97A62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D122" w14:textId="2538CCC0" w:rsidR="00EE4D43" w:rsidRPr="00EE4D43" w:rsidRDefault="00A53FE5" w:rsidP="00EE4D43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710A56">
      <w:rPr>
        <w:rFonts w:ascii="Times New Roman" w:hAnsi="Times New Roman" w:cs="Times New Roman"/>
        <w:i w:val="0"/>
        <w:lang w:val="de-DE"/>
      </w:rPr>
      <w:t>S/SUSS/</w:t>
    </w:r>
    <w:r w:rsidR="00EE4D43">
      <w:rPr>
        <w:rFonts w:ascii="Times New Roman" w:hAnsi="Times New Roman" w:cs="Times New Roman"/>
        <w:i w:val="0"/>
        <w:lang w:val="de-DE"/>
      </w:rPr>
      <w:t>8</w:t>
    </w:r>
  </w:p>
  <w:p w14:paraId="35790DD2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00140B95" w14:textId="77777777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</w:t>
    </w:r>
    <w:r w:rsidR="001B2385">
      <w:rPr>
        <w:rFonts w:ascii="Times New Roman" w:hAnsi="Times New Roman" w:cs="Times New Roman"/>
        <w:i w:val="0"/>
        <w:lang w:val="de-DE"/>
      </w:rPr>
      <w:t>im Sudan und Südsudan</w:t>
    </w:r>
  </w:p>
  <w:p w14:paraId="1C0D01E3" w14:textId="77777777" w:rsidR="00E96271" w:rsidRPr="00E96271" w:rsidRDefault="00E96271" w:rsidP="00E96271">
    <w:pPr>
      <w:rPr>
        <w:lang w:val="de-DE"/>
      </w:rPr>
    </w:pPr>
    <w:r>
      <w:rPr>
        <w:b/>
        <w:lang w:val="de-DE"/>
      </w:rPr>
      <w:t xml:space="preserve">Sponsoren: </w:t>
    </w:r>
    <w:r w:rsidR="001B2385">
      <w:rPr>
        <w:b/>
        <w:lang w:val="de-DE"/>
      </w:rPr>
      <w:t>Schweizerische Eidgenossenschaft, Kooperative Republik Guyana</w:t>
    </w:r>
  </w:p>
  <w:p w14:paraId="3A0E2221" w14:textId="77777777" w:rsidR="00A53FE5" w:rsidRPr="00A53FE5" w:rsidRDefault="00A53FE5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49DB"/>
    <w:multiLevelType w:val="hybridMultilevel"/>
    <w:tmpl w:val="2C08A456"/>
    <w:lvl w:ilvl="0" w:tplc="EFECDF6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17539"/>
    <w:multiLevelType w:val="hybridMultilevel"/>
    <w:tmpl w:val="A0EC0C62"/>
    <w:lvl w:ilvl="0" w:tplc="533EED9C">
      <w:start w:val="1"/>
      <w:numFmt w:val="lowerLetter"/>
      <w:lvlText w:val="%1."/>
      <w:lvlJc w:val="left"/>
      <w:pPr>
        <w:ind w:left="1440" w:hanging="360"/>
      </w:pPr>
      <w:rPr>
        <w:rFonts w:ascii="Times New Roman" w:eastAsia="Garamond" w:hAnsi="Times New Roman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6206"/>
    <w:multiLevelType w:val="hybridMultilevel"/>
    <w:tmpl w:val="4D3A0664"/>
    <w:lvl w:ilvl="0" w:tplc="80023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908E0"/>
    <w:multiLevelType w:val="hybridMultilevel"/>
    <w:tmpl w:val="226018C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CE2FD6">
      <w:start w:val="1"/>
      <w:numFmt w:val="lowerLetter"/>
      <w:lvlText w:val="%2."/>
      <w:lvlJc w:val="left"/>
      <w:pPr>
        <w:ind w:left="1080" w:hanging="360"/>
      </w:pPr>
      <w:rPr>
        <w:rFonts w:ascii="Times New Roman" w:eastAsia="Garamond" w:hAnsi="Times New Roman"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401E7"/>
    <w:multiLevelType w:val="hybridMultilevel"/>
    <w:tmpl w:val="101C84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069EF"/>
    <w:multiLevelType w:val="hybridMultilevel"/>
    <w:tmpl w:val="A61859A2"/>
    <w:lvl w:ilvl="0" w:tplc="1BE6A642">
      <w:start w:val="1"/>
      <w:numFmt w:val="bullet"/>
      <w:lvlText w:val="-"/>
      <w:lvlJc w:val="left"/>
      <w:pPr>
        <w:ind w:left="720" w:hanging="360"/>
      </w:pPr>
      <w:rPr>
        <w:rFonts w:ascii="Times New Roman" w:eastAsia="Garamond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D2D9B"/>
    <w:multiLevelType w:val="hybridMultilevel"/>
    <w:tmpl w:val="838C29B8"/>
    <w:lvl w:ilvl="0" w:tplc="98E40C4E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83617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0254801">
    <w:abstractNumId w:val="6"/>
  </w:num>
  <w:num w:numId="3" w16cid:durableId="1338776492">
    <w:abstractNumId w:val="2"/>
  </w:num>
  <w:num w:numId="4" w16cid:durableId="1646163746">
    <w:abstractNumId w:val="7"/>
  </w:num>
  <w:num w:numId="5" w16cid:durableId="374625624">
    <w:abstractNumId w:val="0"/>
  </w:num>
  <w:num w:numId="6" w16cid:durableId="230890344">
    <w:abstractNumId w:val="3"/>
  </w:num>
  <w:num w:numId="7" w16cid:durableId="848908608">
    <w:abstractNumId w:val="1"/>
  </w:num>
  <w:num w:numId="8" w16cid:durableId="165321200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028"/>
    <w:rsid w:val="00022465"/>
    <w:rsid w:val="00045B76"/>
    <w:rsid w:val="000A1E49"/>
    <w:rsid w:val="000A7F3C"/>
    <w:rsid w:val="000F2AF6"/>
    <w:rsid w:val="000F7C00"/>
    <w:rsid w:val="00101C2C"/>
    <w:rsid w:val="00165C08"/>
    <w:rsid w:val="001A7384"/>
    <w:rsid w:val="001B2385"/>
    <w:rsid w:val="00252C74"/>
    <w:rsid w:val="002D1AA9"/>
    <w:rsid w:val="002D2916"/>
    <w:rsid w:val="00345C42"/>
    <w:rsid w:val="00347272"/>
    <w:rsid w:val="003530C3"/>
    <w:rsid w:val="003A365F"/>
    <w:rsid w:val="004103FC"/>
    <w:rsid w:val="00426CF0"/>
    <w:rsid w:val="004734DC"/>
    <w:rsid w:val="0048506B"/>
    <w:rsid w:val="004A2C7E"/>
    <w:rsid w:val="004B1F27"/>
    <w:rsid w:val="00503841"/>
    <w:rsid w:val="005223CB"/>
    <w:rsid w:val="00582298"/>
    <w:rsid w:val="00587AD2"/>
    <w:rsid w:val="005A4CE4"/>
    <w:rsid w:val="005E337F"/>
    <w:rsid w:val="0061093F"/>
    <w:rsid w:val="00625028"/>
    <w:rsid w:val="00637CBF"/>
    <w:rsid w:val="00674F69"/>
    <w:rsid w:val="0069313C"/>
    <w:rsid w:val="00710A56"/>
    <w:rsid w:val="00710AFC"/>
    <w:rsid w:val="00770244"/>
    <w:rsid w:val="007768D1"/>
    <w:rsid w:val="00794B3F"/>
    <w:rsid w:val="007C281C"/>
    <w:rsid w:val="007D0CC3"/>
    <w:rsid w:val="007F7020"/>
    <w:rsid w:val="00801285"/>
    <w:rsid w:val="008508FE"/>
    <w:rsid w:val="00852651"/>
    <w:rsid w:val="00854995"/>
    <w:rsid w:val="00872036"/>
    <w:rsid w:val="00882A81"/>
    <w:rsid w:val="008923EC"/>
    <w:rsid w:val="008C3515"/>
    <w:rsid w:val="008F3B37"/>
    <w:rsid w:val="00925666"/>
    <w:rsid w:val="009308E2"/>
    <w:rsid w:val="00964A3E"/>
    <w:rsid w:val="00966A57"/>
    <w:rsid w:val="009E587F"/>
    <w:rsid w:val="00A23091"/>
    <w:rsid w:val="00A53FE5"/>
    <w:rsid w:val="00A92E61"/>
    <w:rsid w:val="00A97489"/>
    <w:rsid w:val="00AF510A"/>
    <w:rsid w:val="00B41E0F"/>
    <w:rsid w:val="00B83454"/>
    <w:rsid w:val="00C0608A"/>
    <w:rsid w:val="00C2155E"/>
    <w:rsid w:val="00C43149"/>
    <w:rsid w:val="00C72DC8"/>
    <w:rsid w:val="00C742B2"/>
    <w:rsid w:val="00C97A62"/>
    <w:rsid w:val="00CB773E"/>
    <w:rsid w:val="00CD115B"/>
    <w:rsid w:val="00CF22E5"/>
    <w:rsid w:val="00D11953"/>
    <w:rsid w:val="00D331F3"/>
    <w:rsid w:val="00D46823"/>
    <w:rsid w:val="00D5132A"/>
    <w:rsid w:val="00D702BE"/>
    <w:rsid w:val="00D7219E"/>
    <w:rsid w:val="00DC1C32"/>
    <w:rsid w:val="00E325CD"/>
    <w:rsid w:val="00E72CA5"/>
    <w:rsid w:val="00E85ADA"/>
    <w:rsid w:val="00E85CEF"/>
    <w:rsid w:val="00E96271"/>
    <w:rsid w:val="00ED03AE"/>
    <w:rsid w:val="00EE4D43"/>
    <w:rsid w:val="00EE4F2D"/>
    <w:rsid w:val="00F15C26"/>
    <w:rsid w:val="00F2759C"/>
    <w:rsid w:val="00F67336"/>
    <w:rsid w:val="00FD1435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473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1B238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0A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10AFC"/>
  </w:style>
  <w:style w:type="character" w:customStyle="1" w:styleId="KommentartextZchn">
    <w:name w:val="Kommentartext Zchn"/>
    <w:basedOn w:val="Absatz-Standardschriftart"/>
    <w:link w:val="Kommentartext"/>
    <w:uiPriority w:val="99"/>
    <w:rsid w:val="00710AFC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0A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0AFC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0A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0AFC"/>
    <w:rPr>
      <w:rFonts w:ascii="Segoe UI" w:eastAsia="Garamond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522F-8991-4D79-AE47-47622E6E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Carl FBig</cp:lastModifiedBy>
  <cp:revision>78</cp:revision>
  <dcterms:created xsi:type="dcterms:W3CDTF">2024-10-12T16:01:00Z</dcterms:created>
  <dcterms:modified xsi:type="dcterms:W3CDTF">2024-10-13T11:49:00Z</dcterms:modified>
</cp:coreProperties>
</file>