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EDAA3" w14:textId="77777777" w:rsidR="00625028" w:rsidRPr="00E96271" w:rsidRDefault="00625028" w:rsidP="00625028">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05E68652" w14:textId="77777777" w:rsidR="00625028" w:rsidRPr="00E96271" w:rsidRDefault="00625028" w:rsidP="00625028">
      <w:pPr>
        <w:rPr>
          <w:sz w:val="22"/>
          <w:szCs w:val="22"/>
          <w:lang w:val="de-DE"/>
        </w:rPr>
      </w:pPr>
    </w:p>
    <w:p w14:paraId="77BBA8DD" w14:textId="6EBCA8E3" w:rsidR="00625028" w:rsidRDefault="00625028" w:rsidP="00625028">
      <w:pPr>
        <w:rPr>
          <w:iCs/>
          <w:color w:val="000000"/>
          <w:sz w:val="22"/>
          <w:szCs w:val="22"/>
          <w:lang w:val="de-DE"/>
        </w:rPr>
      </w:pPr>
      <w:r w:rsidRPr="00625028">
        <w:rPr>
          <w:i/>
          <w:iCs/>
          <w:color w:val="000000"/>
          <w:sz w:val="22"/>
          <w:szCs w:val="22"/>
          <w:lang w:val="de-DE"/>
        </w:rPr>
        <w:t xml:space="preserve">Erkennt an, dass </w:t>
      </w:r>
      <w:r w:rsidR="00453475">
        <w:rPr>
          <w:iCs/>
          <w:color w:val="000000"/>
          <w:sz w:val="22"/>
          <w:szCs w:val="22"/>
          <w:lang w:val="de-DE"/>
        </w:rPr>
        <w:t xml:space="preserve">im Sudan und Südsudan eine gestörte Infrastruktur </w:t>
      </w:r>
      <w:commentRangeStart w:id="0"/>
      <w:r w:rsidR="00453475">
        <w:rPr>
          <w:iCs/>
          <w:color w:val="000000"/>
          <w:sz w:val="22"/>
          <w:szCs w:val="22"/>
          <w:lang w:val="de-DE"/>
        </w:rPr>
        <w:t xml:space="preserve">vorliegt. </w:t>
      </w:r>
      <w:r w:rsidR="00410B19">
        <w:rPr>
          <w:iCs/>
          <w:color w:val="000000"/>
          <w:sz w:val="22"/>
          <w:szCs w:val="22"/>
          <w:lang w:val="de-DE"/>
        </w:rPr>
        <w:t xml:space="preserve">Ein </w:t>
      </w:r>
      <w:commentRangeEnd w:id="0"/>
      <w:r w:rsidR="00762E4F">
        <w:rPr>
          <w:rStyle w:val="Kommentarzeichen"/>
          <w:rFonts w:ascii="Georgia" w:eastAsiaTheme="minorHAnsi" w:hAnsi="Georgia" w:cstheme="minorBidi"/>
          <w:kern w:val="2"/>
          <w:lang w:val="de-DE"/>
          <w14:ligatures w14:val="standardContextual"/>
        </w:rPr>
        <w:commentReference w:id="0"/>
      </w:r>
      <w:r w:rsidR="00410B19">
        <w:rPr>
          <w:iCs/>
          <w:color w:val="000000"/>
          <w:sz w:val="22"/>
          <w:szCs w:val="22"/>
          <w:lang w:val="de-DE"/>
        </w:rPr>
        <w:t>Großteil der Bevölkerung lebt unter der Armutsgrenze, dazu kommt, dass einige Gebiete von dem restlichen Land abgeschottet liegen</w:t>
      </w:r>
      <w:r w:rsidR="004D24AF">
        <w:rPr>
          <w:iCs/>
          <w:color w:val="000000"/>
          <w:sz w:val="22"/>
          <w:szCs w:val="22"/>
          <w:lang w:val="de-DE"/>
        </w:rPr>
        <w:t xml:space="preserve">, </w:t>
      </w:r>
    </w:p>
    <w:p w14:paraId="3E8A2B32" w14:textId="77777777" w:rsidR="00762E4F" w:rsidRDefault="00762E4F" w:rsidP="00625028">
      <w:pPr>
        <w:rPr>
          <w:iCs/>
          <w:color w:val="000000"/>
          <w:sz w:val="22"/>
          <w:szCs w:val="22"/>
          <w:lang w:val="de-DE"/>
        </w:rPr>
      </w:pPr>
    </w:p>
    <w:p w14:paraId="6322D7EE" w14:textId="403B0A20" w:rsidR="00410B19" w:rsidRDefault="004D24AF" w:rsidP="00625028">
      <w:pPr>
        <w:rPr>
          <w:color w:val="000000"/>
          <w:sz w:val="22"/>
          <w:szCs w:val="22"/>
          <w:lang w:val="de-DE"/>
        </w:rPr>
      </w:pPr>
      <w:r w:rsidRPr="004D24AF">
        <w:rPr>
          <w:i/>
          <w:color w:val="000000"/>
          <w:sz w:val="22"/>
          <w:szCs w:val="22"/>
          <w:lang w:val="de-DE"/>
        </w:rPr>
        <w:t>Nimmt mit Besorgnis zur Kenntnis</w:t>
      </w:r>
      <w:r>
        <w:rPr>
          <w:iCs/>
          <w:color w:val="000000"/>
          <w:sz w:val="22"/>
          <w:szCs w:val="22"/>
          <w:lang w:val="de-DE"/>
        </w:rPr>
        <w:t xml:space="preserve">, dass das gesamte Land ausschließlich </w:t>
      </w:r>
      <w:r w:rsidR="00762E4F">
        <w:rPr>
          <w:iCs/>
          <w:color w:val="000000"/>
          <w:sz w:val="22"/>
          <w:szCs w:val="22"/>
          <w:lang w:val="de-DE"/>
        </w:rPr>
        <w:t>l</w:t>
      </w:r>
      <w:r>
        <w:rPr>
          <w:iCs/>
          <w:color w:val="000000"/>
          <w:sz w:val="22"/>
          <w:szCs w:val="22"/>
          <w:lang w:val="de-DE"/>
        </w:rPr>
        <w:t xml:space="preserve">ückenhaft von Energie-, Wasser, Telekommunikations- und Verkehrssystemen </w:t>
      </w:r>
      <w:commentRangeStart w:id="1"/>
      <w:r>
        <w:rPr>
          <w:iCs/>
          <w:color w:val="000000"/>
          <w:sz w:val="22"/>
          <w:szCs w:val="22"/>
          <w:lang w:val="de-DE"/>
        </w:rPr>
        <w:t>erschlossen ist,</w:t>
      </w:r>
      <w:commentRangeEnd w:id="1"/>
      <w:r w:rsidR="00762E4F">
        <w:rPr>
          <w:rStyle w:val="Kommentarzeichen"/>
          <w:rFonts w:ascii="Georgia" w:eastAsiaTheme="minorHAnsi" w:hAnsi="Georgia" w:cstheme="minorBidi"/>
          <w:kern w:val="2"/>
          <w:lang w:val="de-DE"/>
          <w14:ligatures w14:val="standardContextual"/>
        </w:rPr>
        <w:commentReference w:id="1"/>
      </w:r>
    </w:p>
    <w:p w14:paraId="1C2E2040" w14:textId="77777777" w:rsidR="00165C08" w:rsidRDefault="00165C08" w:rsidP="00625028">
      <w:pPr>
        <w:rPr>
          <w:color w:val="000000"/>
          <w:sz w:val="22"/>
          <w:szCs w:val="22"/>
          <w:lang w:val="de-DE"/>
        </w:rPr>
      </w:pPr>
    </w:p>
    <w:p w14:paraId="7FBE0629" w14:textId="4CAA07F9" w:rsidR="00165C08" w:rsidRDefault="008D7411" w:rsidP="009D3287">
      <w:pPr>
        <w:jc w:val="both"/>
        <w:rPr>
          <w:lang w:val="de-DE"/>
        </w:rPr>
      </w:pPr>
      <w:r w:rsidRPr="00CD195F">
        <w:rPr>
          <w:i/>
          <w:iCs/>
          <w:sz w:val="22"/>
          <w:szCs w:val="22"/>
          <w:lang w:val="de-DE"/>
        </w:rPr>
        <w:t>Erwartet</w:t>
      </w:r>
      <w:r w:rsidRPr="00CD195F">
        <w:rPr>
          <w:sz w:val="22"/>
          <w:szCs w:val="22"/>
          <w:lang w:val="de-DE"/>
        </w:rPr>
        <w:t>, dass die Infrastruktur wiederaufgebaut werden muss:</w:t>
      </w:r>
    </w:p>
    <w:p w14:paraId="4D375AB9" w14:textId="77777777" w:rsidR="00DA547F" w:rsidRPr="004926B0" w:rsidRDefault="00DA547F" w:rsidP="009D3287">
      <w:pPr>
        <w:jc w:val="both"/>
        <w:rPr>
          <w:lang w:val="de-DE"/>
        </w:rPr>
      </w:pPr>
    </w:p>
    <w:p w14:paraId="37C2CF5D" w14:textId="0C3507DF" w:rsidR="008D7411" w:rsidRPr="008D7411" w:rsidRDefault="009D3287" w:rsidP="009D3287">
      <w:pPr>
        <w:ind w:left="1416" w:hanging="711"/>
        <w:rPr>
          <w:sz w:val="22"/>
          <w:szCs w:val="22"/>
          <w:lang w:val="de-DE"/>
        </w:rPr>
      </w:pPr>
      <w:r>
        <w:rPr>
          <w:color w:val="000000"/>
          <w:sz w:val="22"/>
          <w:szCs w:val="22"/>
          <w:lang w:val="de-DE"/>
        </w:rPr>
        <w:t>1.</w:t>
      </w:r>
      <w:r w:rsidR="00165C08" w:rsidRPr="008D7411">
        <w:rPr>
          <w:color w:val="000000"/>
          <w:sz w:val="22"/>
          <w:szCs w:val="22"/>
          <w:lang w:val="de-DE"/>
        </w:rPr>
        <w:tab/>
      </w:r>
      <w:r w:rsidR="008D7411" w:rsidRPr="008D7411">
        <w:rPr>
          <w:sz w:val="22"/>
          <w:szCs w:val="22"/>
          <w:lang w:val="de-DE"/>
        </w:rPr>
        <w:t>Der Aufbau der Infrastruktur wird prozentual gleichmäßig von den beteiligten Staaten in den Vereinten Nationen finanziert, abhängig des BIPs</w:t>
      </w:r>
    </w:p>
    <w:p w14:paraId="5826C335" w14:textId="39EDB649" w:rsidR="00165C08" w:rsidRDefault="00762E4F" w:rsidP="00762E4F">
      <w:pPr>
        <w:ind w:left="2127" w:hanging="709"/>
        <w:rPr>
          <w:sz w:val="24"/>
          <w:szCs w:val="24"/>
          <w:lang w:val="de-DE"/>
        </w:rPr>
      </w:pPr>
      <w:r>
        <w:rPr>
          <w:color w:val="000000"/>
          <w:sz w:val="22"/>
          <w:szCs w:val="22"/>
          <w:lang w:val="de-DE"/>
        </w:rPr>
        <w:t>a</w:t>
      </w:r>
      <w:r w:rsidR="008D7411">
        <w:rPr>
          <w:color w:val="000000"/>
          <w:sz w:val="22"/>
          <w:szCs w:val="22"/>
          <w:lang w:val="de-DE"/>
        </w:rPr>
        <w:t>.</w:t>
      </w:r>
      <w:r w:rsidR="008D7411" w:rsidRPr="008D7411">
        <w:rPr>
          <w:sz w:val="24"/>
          <w:szCs w:val="24"/>
          <w:lang w:val="de-DE"/>
        </w:rPr>
        <w:tab/>
      </w:r>
      <w:r w:rsidR="008D7411" w:rsidRPr="004D24AF">
        <w:rPr>
          <w:sz w:val="22"/>
          <w:szCs w:val="22"/>
          <w:lang w:val="de-DE"/>
        </w:rPr>
        <w:t>Die finanziellen Leistungen gelten, solange die Vorkehrungen laufen,</w:t>
      </w:r>
    </w:p>
    <w:p w14:paraId="474B0682" w14:textId="77777777" w:rsidR="00F02C59" w:rsidRPr="00F02C59" w:rsidRDefault="00F02C59" w:rsidP="00F02C59">
      <w:pPr>
        <w:ind w:left="2832" w:hanging="702"/>
        <w:rPr>
          <w:sz w:val="24"/>
          <w:szCs w:val="24"/>
          <w:lang w:val="de-DE"/>
        </w:rPr>
      </w:pPr>
    </w:p>
    <w:p w14:paraId="2DB50444" w14:textId="15FEE4E9" w:rsidR="00F02C59" w:rsidRDefault="009D3287" w:rsidP="009D3287">
      <w:pPr>
        <w:ind w:left="1413" w:hanging="705"/>
        <w:rPr>
          <w:color w:val="000000"/>
          <w:sz w:val="22"/>
          <w:szCs w:val="22"/>
          <w:lang w:val="de-DE"/>
        </w:rPr>
      </w:pPr>
      <w:r>
        <w:rPr>
          <w:color w:val="000000"/>
          <w:sz w:val="22"/>
          <w:szCs w:val="22"/>
          <w:lang w:val="de-DE"/>
        </w:rPr>
        <w:t>2</w:t>
      </w:r>
      <w:r w:rsidR="00165C08" w:rsidRPr="00165C08">
        <w:rPr>
          <w:color w:val="000000"/>
          <w:sz w:val="22"/>
          <w:szCs w:val="22"/>
          <w:lang w:val="de-DE"/>
        </w:rPr>
        <w:t>.</w:t>
      </w:r>
      <w:r w:rsidR="00165C08" w:rsidRPr="00165C08">
        <w:rPr>
          <w:color w:val="000000"/>
          <w:sz w:val="22"/>
          <w:szCs w:val="22"/>
          <w:lang w:val="de-DE"/>
        </w:rPr>
        <w:tab/>
      </w:r>
      <w:r w:rsidR="008D7411">
        <w:rPr>
          <w:color w:val="000000"/>
          <w:sz w:val="22"/>
          <w:szCs w:val="22"/>
          <w:lang w:val="de-DE"/>
        </w:rPr>
        <w:t>Die Eigenständigkeit der unterstützten Staaten sollte ausgebaut werden</w:t>
      </w:r>
      <w:r w:rsidR="004D24AF">
        <w:rPr>
          <w:color w:val="000000"/>
          <w:sz w:val="22"/>
          <w:szCs w:val="22"/>
          <w:lang w:val="de-DE"/>
        </w:rPr>
        <w:t>, indem</w:t>
      </w:r>
      <w:r w:rsidR="00F02C59">
        <w:rPr>
          <w:color w:val="000000"/>
          <w:sz w:val="22"/>
          <w:szCs w:val="22"/>
          <w:lang w:val="de-DE"/>
        </w:rPr>
        <w:t xml:space="preserve"> eigene unabhängige Verkehrs- und Versorgungssysteme erweitert werden:</w:t>
      </w:r>
    </w:p>
    <w:p w14:paraId="3DB2A725" w14:textId="3F81F59E" w:rsidR="00F02C59" w:rsidRDefault="009D3287" w:rsidP="00762E4F">
      <w:pPr>
        <w:ind w:left="2127" w:hanging="696"/>
        <w:rPr>
          <w:sz w:val="22"/>
          <w:szCs w:val="22"/>
          <w:lang w:val="de-DE"/>
        </w:rPr>
      </w:pPr>
      <w:r>
        <w:rPr>
          <w:color w:val="000000"/>
          <w:sz w:val="22"/>
          <w:szCs w:val="22"/>
          <w:lang w:val="de-DE"/>
        </w:rPr>
        <w:t>a</w:t>
      </w:r>
      <w:r w:rsidR="00F02C59">
        <w:rPr>
          <w:color w:val="000000"/>
          <w:sz w:val="22"/>
          <w:szCs w:val="22"/>
          <w:lang w:val="de-DE"/>
        </w:rPr>
        <w:t>.</w:t>
      </w:r>
      <w:r w:rsidR="00F02C59">
        <w:rPr>
          <w:color w:val="000000"/>
          <w:sz w:val="22"/>
          <w:szCs w:val="22"/>
          <w:lang w:val="de-DE"/>
        </w:rPr>
        <w:tab/>
      </w:r>
      <w:r w:rsidR="00F02C59" w:rsidRPr="008D7411">
        <w:rPr>
          <w:sz w:val="22"/>
          <w:szCs w:val="22"/>
          <w:lang w:val="de-DE"/>
        </w:rPr>
        <w:t>Die Staaten Sudan und Südsudan durch den Ausbau von Straßen</w:t>
      </w:r>
      <w:r>
        <w:rPr>
          <w:sz w:val="22"/>
          <w:szCs w:val="22"/>
          <w:lang w:val="de-DE"/>
        </w:rPr>
        <w:t xml:space="preserve"> </w:t>
      </w:r>
      <w:r w:rsidR="00F02C59" w:rsidRPr="008D7411">
        <w:rPr>
          <w:sz w:val="22"/>
          <w:szCs w:val="22"/>
          <w:lang w:val="de-DE"/>
        </w:rPr>
        <w:t>stabilisie</w:t>
      </w:r>
      <w:r w:rsidR="00F02C59">
        <w:rPr>
          <w:sz w:val="22"/>
          <w:szCs w:val="22"/>
          <w:lang w:val="de-DE"/>
        </w:rPr>
        <w:t>r</w:t>
      </w:r>
      <w:r w:rsidR="003A5E0E">
        <w:rPr>
          <w:sz w:val="22"/>
          <w:szCs w:val="22"/>
          <w:lang w:val="de-DE"/>
        </w:rPr>
        <w:t>t werden</w:t>
      </w:r>
      <w:r w:rsidR="00F02C59">
        <w:rPr>
          <w:sz w:val="22"/>
          <w:szCs w:val="22"/>
          <w:lang w:val="de-DE"/>
        </w:rPr>
        <w:t>:</w:t>
      </w:r>
    </w:p>
    <w:p w14:paraId="0F7C9FC8" w14:textId="5666A496" w:rsidR="00F02C59" w:rsidRDefault="009D3287" w:rsidP="00762E4F">
      <w:pPr>
        <w:ind w:left="2835" w:hanging="699"/>
        <w:rPr>
          <w:sz w:val="22"/>
          <w:szCs w:val="22"/>
          <w:lang w:val="de-DE"/>
        </w:rPr>
      </w:pPr>
      <w:r>
        <w:rPr>
          <w:color w:val="000000"/>
          <w:sz w:val="22"/>
          <w:szCs w:val="22"/>
          <w:lang w:val="de-DE"/>
        </w:rPr>
        <w:t>i</w:t>
      </w:r>
      <w:r w:rsidR="00F02C59">
        <w:rPr>
          <w:color w:val="000000"/>
          <w:sz w:val="22"/>
          <w:szCs w:val="22"/>
          <w:lang w:val="de-DE"/>
        </w:rPr>
        <w:t>.</w:t>
      </w:r>
      <w:r w:rsidR="00F02C59">
        <w:rPr>
          <w:sz w:val="22"/>
          <w:szCs w:val="22"/>
          <w:lang w:val="de-DE"/>
        </w:rPr>
        <w:tab/>
      </w:r>
      <w:r w:rsidR="003A5E0E">
        <w:rPr>
          <w:sz w:val="22"/>
          <w:szCs w:val="22"/>
          <w:lang w:val="de-DE"/>
        </w:rPr>
        <w:t>Regelmäßige Überwachungen</w:t>
      </w:r>
      <w:r w:rsidR="004926B0">
        <w:rPr>
          <w:sz w:val="22"/>
          <w:szCs w:val="22"/>
          <w:lang w:val="de-DE"/>
        </w:rPr>
        <w:t xml:space="preserve"> und Sicherungen</w:t>
      </w:r>
      <w:r w:rsidR="003A5E0E">
        <w:rPr>
          <w:sz w:val="22"/>
          <w:szCs w:val="22"/>
          <w:lang w:val="de-DE"/>
        </w:rPr>
        <w:t xml:space="preserve"> gewähren die Instandhaltung der Straßen während dem Krieg</w:t>
      </w:r>
    </w:p>
    <w:p w14:paraId="79B2BAD3" w14:textId="738272E9" w:rsidR="00F02C59" w:rsidRDefault="009D3287" w:rsidP="00762E4F">
      <w:pPr>
        <w:ind w:left="2127" w:hanging="696"/>
        <w:rPr>
          <w:color w:val="000000"/>
          <w:sz w:val="22"/>
          <w:szCs w:val="22"/>
          <w:lang w:val="de-DE"/>
        </w:rPr>
      </w:pPr>
      <w:r>
        <w:rPr>
          <w:color w:val="000000"/>
          <w:sz w:val="22"/>
          <w:szCs w:val="22"/>
          <w:lang w:val="de-DE"/>
        </w:rPr>
        <w:t>b</w:t>
      </w:r>
      <w:r w:rsidR="00F02C59">
        <w:rPr>
          <w:color w:val="000000"/>
          <w:sz w:val="22"/>
          <w:szCs w:val="22"/>
          <w:lang w:val="de-DE"/>
        </w:rPr>
        <w:t>.</w:t>
      </w:r>
      <w:r w:rsidR="00F02C59">
        <w:rPr>
          <w:color w:val="000000"/>
          <w:sz w:val="22"/>
          <w:szCs w:val="22"/>
          <w:lang w:val="de-DE"/>
        </w:rPr>
        <w:tab/>
        <w:t>Das Elektrizitätsnetz aus</w:t>
      </w:r>
      <w:r w:rsidR="004926B0">
        <w:rPr>
          <w:color w:val="000000"/>
          <w:sz w:val="22"/>
          <w:szCs w:val="22"/>
          <w:lang w:val="de-DE"/>
        </w:rPr>
        <w:t>ge</w:t>
      </w:r>
      <w:r w:rsidR="00F02C59">
        <w:rPr>
          <w:color w:val="000000"/>
          <w:sz w:val="22"/>
          <w:szCs w:val="22"/>
          <w:lang w:val="de-DE"/>
        </w:rPr>
        <w:t>bau</w:t>
      </w:r>
      <w:r w:rsidR="003A5E0E">
        <w:rPr>
          <w:color w:val="000000"/>
          <w:sz w:val="22"/>
          <w:szCs w:val="22"/>
          <w:lang w:val="de-DE"/>
        </w:rPr>
        <w:t>t wird</w:t>
      </w:r>
      <w:r w:rsidR="00F02C59">
        <w:rPr>
          <w:color w:val="000000"/>
          <w:sz w:val="22"/>
          <w:szCs w:val="22"/>
          <w:lang w:val="de-DE"/>
        </w:rPr>
        <w:t>:</w:t>
      </w:r>
    </w:p>
    <w:p w14:paraId="7E9AD23E" w14:textId="601BA4BD" w:rsidR="00F02C59" w:rsidRDefault="009D3287" w:rsidP="00762E4F">
      <w:pPr>
        <w:ind w:left="2835" w:hanging="708"/>
        <w:rPr>
          <w:color w:val="000000"/>
          <w:sz w:val="22"/>
          <w:szCs w:val="22"/>
          <w:lang w:val="de-DE"/>
        </w:rPr>
      </w:pPr>
      <w:r>
        <w:rPr>
          <w:color w:val="000000"/>
          <w:sz w:val="22"/>
          <w:szCs w:val="22"/>
          <w:lang w:val="de-DE"/>
        </w:rPr>
        <w:t>i</w:t>
      </w:r>
      <w:r w:rsidR="00F02C59">
        <w:rPr>
          <w:color w:val="000000"/>
          <w:sz w:val="22"/>
          <w:szCs w:val="22"/>
          <w:lang w:val="de-DE"/>
        </w:rPr>
        <w:t>.</w:t>
      </w:r>
      <w:r w:rsidR="00F02C59">
        <w:rPr>
          <w:color w:val="000000"/>
          <w:sz w:val="22"/>
          <w:szCs w:val="22"/>
          <w:lang w:val="de-DE"/>
        </w:rPr>
        <w:tab/>
        <w:t>Einbindung aller Haushalte;</w:t>
      </w:r>
    </w:p>
    <w:p w14:paraId="18EBAC04" w14:textId="32CD885C" w:rsidR="008D7411" w:rsidRDefault="009D3287" w:rsidP="00762E4F">
      <w:pPr>
        <w:ind w:left="2835" w:hanging="705"/>
        <w:rPr>
          <w:color w:val="000000"/>
          <w:sz w:val="22"/>
          <w:szCs w:val="22"/>
          <w:lang w:val="de-DE"/>
        </w:rPr>
      </w:pPr>
      <w:r>
        <w:rPr>
          <w:color w:val="000000"/>
          <w:sz w:val="22"/>
          <w:szCs w:val="22"/>
          <w:lang w:val="de-DE"/>
        </w:rPr>
        <w:t>ii</w:t>
      </w:r>
      <w:r w:rsidR="00F02C59">
        <w:rPr>
          <w:color w:val="000000"/>
          <w:sz w:val="22"/>
          <w:szCs w:val="22"/>
          <w:lang w:val="de-DE"/>
        </w:rPr>
        <w:t>.</w:t>
      </w:r>
      <w:r w:rsidR="00F02C59">
        <w:rPr>
          <w:color w:val="000000"/>
          <w:sz w:val="22"/>
          <w:szCs w:val="22"/>
          <w:lang w:val="de-DE"/>
        </w:rPr>
        <w:tab/>
        <w:t>Arbeitsleistungen sollen durch Elektrizitätszugang vereinfacht und unterstützt werden;</w:t>
      </w:r>
    </w:p>
    <w:p w14:paraId="05A53A05" w14:textId="34566E1D" w:rsidR="003A5E0E" w:rsidRDefault="009D3287" w:rsidP="00762E4F">
      <w:pPr>
        <w:ind w:left="2835" w:hanging="705"/>
        <w:rPr>
          <w:color w:val="000000"/>
          <w:sz w:val="22"/>
          <w:szCs w:val="22"/>
          <w:lang w:val="de-DE"/>
        </w:rPr>
      </w:pPr>
      <w:proofErr w:type="spellStart"/>
      <w:r>
        <w:rPr>
          <w:color w:val="000000"/>
          <w:sz w:val="22"/>
          <w:szCs w:val="22"/>
          <w:lang w:val="de-DE"/>
        </w:rPr>
        <w:t>iii</w:t>
      </w:r>
      <w:r w:rsidR="003A5E0E">
        <w:rPr>
          <w:color w:val="000000"/>
          <w:sz w:val="22"/>
          <w:szCs w:val="22"/>
          <w:lang w:val="de-DE"/>
        </w:rPr>
        <w:t>.</w:t>
      </w:r>
      <w:proofErr w:type="spellEnd"/>
      <w:r w:rsidR="003A5E0E">
        <w:rPr>
          <w:color w:val="000000"/>
          <w:sz w:val="22"/>
          <w:szCs w:val="22"/>
          <w:lang w:val="de-DE"/>
        </w:rPr>
        <w:tab/>
        <w:t>Stromleitungen weder unterirdisch von Hilfsorganisationen weitläufig verlegt;</w:t>
      </w:r>
    </w:p>
    <w:p w14:paraId="3A52E7DE" w14:textId="77777777" w:rsidR="008F5B1A" w:rsidRDefault="008F5B1A" w:rsidP="008F5B1A">
      <w:pPr>
        <w:ind w:left="3537" w:hanging="705"/>
        <w:rPr>
          <w:color w:val="000000"/>
          <w:sz w:val="22"/>
          <w:szCs w:val="22"/>
          <w:lang w:val="de-DE"/>
        </w:rPr>
      </w:pPr>
    </w:p>
    <w:p w14:paraId="232AE83C" w14:textId="5B5BD545" w:rsidR="008D7411" w:rsidRDefault="009D3287" w:rsidP="009D3287">
      <w:pPr>
        <w:ind w:left="1413" w:hanging="705"/>
        <w:rPr>
          <w:color w:val="000000"/>
          <w:sz w:val="22"/>
          <w:szCs w:val="22"/>
          <w:lang w:val="de-DE"/>
        </w:rPr>
      </w:pPr>
      <w:r>
        <w:rPr>
          <w:color w:val="000000"/>
          <w:sz w:val="22"/>
          <w:szCs w:val="22"/>
          <w:lang w:val="de-DE"/>
        </w:rPr>
        <w:t>3</w:t>
      </w:r>
      <w:r w:rsidR="008D7411">
        <w:rPr>
          <w:color w:val="000000"/>
          <w:sz w:val="22"/>
          <w:szCs w:val="22"/>
          <w:lang w:val="de-DE"/>
        </w:rPr>
        <w:t>.</w:t>
      </w:r>
      <w:r w:rsidR="008D7411">
        <w:rPr>
          <w:color w:val="000000"/>
          <w:sz w:val="22"/>
          <w:szCs w:val="22"/>
          <w:lang w:val="de-DE"/>
        </w:rPr>
        <w:tab/>
        <w:t>Öffentliche Gebäude werden errichtet</w:t>
      </w:r>
      <w:r w:rsidR="00F02C59">
        <w:rPr>
          <w:color w:val="000000"/>
          <w:sz w:val="22"/>
          <w:szCs w:val="22"/>
          <w:lang w:val="de-DE"/>
        </w:rPr>
        <w:t xml:space="preserve">, sobald </w:t>
      </w:r>
      <w:r w:rsidR="001B0C39">
        <w:rPr>
          <w:color w:val="000000"/>
          <w:sz w:val="22"/>
          <w:szCs w:val="22"/>
          <w:lang w:val="de-DE"/>
        </w:rPr>
        <w:t>eine langfristige Waffenruhe beschlossen wird</w:t>
      </w:r>
      <w:r w:rsidR="008D7411">
        <w:rPr>
          <w:color w:val="000000"/>
          <w:sz w:val="22"/>
          <w:szCs w:val="22"/>
          <w:lang w:val="de-DE"/>
        </w:rPr>
        <w:t>:</w:t>
      </w:r>
    </w:p>
    <w:p w14:paraId="3005D739" w14:textId="1B5A38D0" w:rsidR="008D7411" w:rsidRDefault="008D7411" w:rsidP="00762E4F">
      <w:pPr>
        <w:ind w:left="1418" w:hanging="708"/>
        <w:rPr>
          <w:color w:val="000000"/>
          <w:sz w:val="22"/>
          <w:szCs w:val="22"/>
          <w:lang w:val="de-DE"/>
        </w:rPr>
      </w:pPr>
      <w:r>
        <w:rPr>
          <w:color w:val="000000"/>
          <w:sz w:val="22"/>
          <w:szCs w:val="22"/>
          <w:lang w:val="de-DE"/>
        </w:rPr>
        <w:tab/>
      </w:r>
      <w:r w:rsidR="009D3287">
        <w:rPr>
          <w:color w:val="000000"/>
          <w:sz w:val="22"/>
          <w:szCs w:val="22"/>
          <w:lang w:val="de-DE"/>
        </w:rPr>
        <w:t>a</w:t>
      </w:r>
      <w:r>
        <w:rPr>
          <w:color w:val="000000"/>
          <w:sz w:val="22"/>
          <w:szCs w:val="22"/>
          <w:lang w:val="de-DE"/>
        </w:rPr>
        <w:t>.</w:t>
      </w:r>
      <w:r>
        <w:rPr>
          <w:color w:val="000000"/>
          <w:sz w:val="22"/>
          <w:szCs w:val="22"/>
          <w:lang w:val="de-DE"/>
        </w:rPr>
        <w:tab/>
        <w:t>Um die Kommunikation zu fördern;</w:t>
      </w:r>
    </w:p>
    <w:p w14:paraId="239AE245" w14:textId="5F4C0E78" w:rsidR="008D7411" w:rsidRDefault="008D7411" w:rsidP="00762E4F">
      <w:pPr>
        <w:ind w:left="1418" w:hanging="708"/>
        <w:rPr>
          <w:color w:val="000000"/>
          <w:sz w:val="22"/>
          <w:szCs w:val="22"/>
          <w:lang w:val="de-DE"/>
        </w:rPr>
      </w:pPr>
      <w:r>
        <w:rPr>
          <w:color w:val="000000"/>
          <w:sz w:val="22"/>
          <w:szCs w:val="22"/>
          <w:lang w:val="de-DE"/>
        </w:rPr>
        <w:tab/>
      </w:r>
      <w:r w:rsidR="009D3287">
        <w:rPr>
          <w:color w:val="000000"/>
          <w:sz w:val="22"/>
          <w:szCs w:val="22"/>
          <w:lang w:val="de-DE"/>
        </w:rPr>
        <w:t>b</w:t>
      </w:r>
      <w:r>
        <w:rPr>
          <w:color w:val="000000"/>
          <w:sz w:val="22"/>
          <w:szCs w:val="22"/>
          <w:lang w:val="de-DE"/>
        </w:rPr>
        <w:t>.</w:t>
      </w:r>
      <w:r>
        <w:rPr>
          <w:color w:val="000000"/>
          <w:sz w:val="22"/>
          <w:szCs w:val="22"/>
          <w:lang w:val="de-DE"/>
        </w:rPr>
        <w:tab/>
        <w:t>Die Gemeinschaft im Landesinneren zu stärken;</w:t>
      </w:r>
    </w:p>
    <w:p w14:paraId="2887AB01" w14:textId="0A37DAFE" w:rsidR="00CD115B" w:rsidRPr="00A53FE5" w:rsidRDefault="008D7411" w:rsidP="00762E4F">
      <w:pPr>
        <w:ind w:left="1418" w:hanging="708"/>
        <w:rPr>
          <w:color w:val="000000"/>
          <w:sz w:val="22"/>
          <w:szCs w:val="22"/>
          <w:lang w:val="de-DE"/>
        </w:rPr>
      </w:pPr>
      <w:r>
        <w:rPr>
          <w:color w:val="000000"/>
          <w:sz w:val="22"/>
          <w:szCs w:val="22"/>
          <w:lang w:val="de-DE"/>
        </w:rPr>
        <w:tab/>
      </w:r>
      <w:r w:rsidR="009D3287">
        <w:rPr>
          <w:color w:val="000000"/>
          <w:sz w:val="22"/>
          <w:szCs w:val="22"/>
          <w:lang w:val="de-DE"/>
        </w:rPr>
        <w:t>c</w:t>
      </w:r>
      <w:r w:rsidR="00E61554">
        <w:rPr>
          <w:color w:val="000000"/>
          <w:sz w:val="22"/>
          <w:szCs w:val="22"/>
          <w:lang w:val="de-DE"/>
        </w:rPr>
        <w:t>.</w:t>
      </w:r>
      <w:r w:rsidR="00E61554">
        <w:rPr>
          <w:color w:val="000000"/>
          <w:sz w:val="22"/>
          <w:szCs w:val="22"/>
          <w:lang w:val="de-DE"/>
        </w:rPr>
        <w:tab/>
        <w:t xml:space="preserve">Weiterbildungsmöglichkeiten im Land zu </w:t>
      </w:r>
      <w:commentRangeStart w:id="2"/>
      <w:commentRangeStart w:id="3"/>
      <w:r w:rsidR="00E61554">
        <w:rPr>
          <w:color w:val="000000"/>
          <w:sz w:val="22"/>
          <w:szCs w:val="22"/>
          <w:lang w:val="de-DE"/>
        </w:rPr>
        <w:t>stellen</w:t>
      </w:r>
      <w:commentRangeEnd w:id="2"/>
      <w:r w:rsidR="00762E4F">
        <w:rPr>
          <w:rStyle w:val="Kommentarzeichen"/>
          <w:rFonts w:ascii="Georgia" w:eastAsiaTheme="minorHAnsi" w:hAnsi="Georgia" w:cstheme="minorBidi"/>
          <w:kern w:val="2"/>
          <w:lang w:val="de-DE"/>
          <w14:ligatures w14:val="standardContextual"/>
        </w:rPr>
        <w:commentReference w:id="2"/>
      </w:r>
      <w:commentRangeEnd w:id="3"/>
      <w:r w:rsidR="00762E4F">
        <w:rPr>
          <w:rStyle w:val="Kommentarzeichen"/>
          <w:rFonts w:ascii="Georgia" w:eastAsiaTheme="minorHAnsi" w:hAnsi="Georgia" w:cstheme="minorBidi"/>
          <w:kern w:val="2"/>
          <w:lang w:val="de-DE"/>
          <w14:ligatures w14:val="standardContextual"/>
        </w:rPr>
        <w:commentReference w:id="3"/>
      </w:r>
      <w:r w:rsidR="00762E4F">
        <w:rPr>
          <w:color w:val="000000"/>
          <w:sz w:val="22"/>
          <w:szCs w:val="22"/>
          <w:lang w:val="de-DE"/>
        </w:rPr>
        <w:t>.</w:t>
      </w:r>
    </w:p>
    <w:sectPr w:rsidR="00CD115B" w:rsidRPr="00A53FE5"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9:26:00Z" w:initials="JH">
    <w:p w14:paraId="37A8B5B2" w14:textId="77777777" w:rsidR="00762E4F" w:rsidRDefault="00762E4F" w:rsidP="00762E4F">
      <w:pPr>
        <w:pStyle w:val="Kommentartext"/>
        <w:jc w:val="left"/>
      </w:pPr>
      <w:r>
        <w:rPr>
          <w:rStyle w:val="Kommentarzeichen"/>
        </w:rPr>
        <w:annotationRef/>
      </w:r>
      <w:r>
        <w:t>Keine Punkte im Text - erst ganz am Ende ☺️</w:t>
      </w:r>
    </w:p>
  </w:comment>
  <w:comment w:id="1" w:author="Schneider, Jovanna | Internationales Forum" w:date="2024-10-12T19:26:00Z" w:initials="JH">
    <w:p w14:paraId="0EAF484D" w14:textId="77777777" w:rsidR="00762E4F" w:rsidRDefault="00762E4F" w:rsidP="00762E4F">
      <w:pPr>
        <w:pStyle w:val="Kommentartext"/>
        <w:jc w:val="left"/>
      </w:pPr>
      <w:r>
        <w:rPr>
          <w:rStyle w:val="Kommentarzeichen"/>
        </w:rPr>
        <w:annotationRef/>
      </w:r>
      <w:r>
        <w:t>Du brauchst in den Präambularklauseln auch noch mehr Unterfütterung mit Internationalen Verträgen, Resolutionen und Abkommen</w:t>
      </w:r>
    </w:p>
  </w:comment>
  <w:comment w:id="2" w:author="Schneider, Jovanna | Internationales Forum" w:date="2024-10-12T19:28:00Z" w:initials="JH">
    <w:p w14:paraId="5F425E37" w14:textId="77777777" w:rsidR="00762E4F" w:rsidRDefault="00762E4F" w:rsidP="00762E4F">
      <w:pPr>
        <w:pStyle w:val="Kommentartext"/>
        <w:jc w:val="left"/>
      </w:pPr>
      <w:r>
        <w:rPr>
          <w:rStyle w:val="Kommentarzeichen"/>
        </w:rPr>
        <w:annotationRef/>
      </w:r>
      <w:r>
        <w:t>Ich wiederhole mal meinen Kommentar von vorher: Das ist alles relevant nach dem Krieg, aber gerade ist das noch gar nicht möglich. Die Resolution sollte sich mit der aktuellen Situation beschäftigen, um die Dinge, die du aufzählst, überhaupt möglich zu machen</w:t>
      </w:r>
    </w:p>
  </w:comment>
  <w:comment w:id="3" w:author="Schneider, Jovanna | Internationales Forum" w:date="2024-10-12T19:31:00Z" w:initials="JH">
    <w:p w14:paraId="4E5D1F9C" w14:textId="77777777" w:rsidR="00762E4F" w:rsidRDefault="00762E4F" w:rsidP="00762E4F">
      <w:pPr>
        <w:pStyle w:val="Kommentartext"/>
        <w:jc w:val="left"/>
      </w:pPr>
      <w:r>
        <w:rPr>
          <w:rStyle w:val="Kommentarzeichen"/>
        </w:rPr>
        <w:annotationRef/>
      </w:r>
      <w:r>
        <w:t xml:space="preserve">Ganz grundsätzlich ist deine Idee gut durchdacht, aber es fehlen noch weitere Informationen. Wann soll das Ganze passieren? Gerade haben die Leute nicht mal zu Essen und Hilfsorganisationen müssen sich zurückziehen, weil die Lage so unsicher ist. Wer soll in der Situation Infrastruktur wieder aufbauen? Wenn deine Resolution sich auf die ferne Nachkriegszukunft bezieht, muss das gut ausgearbeitet werden, denn eigentlich befasst sich unsere Sitzung ja mit dem Konflikt.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8B5B2" w15:done="0"/>
  <w15:commentEx w15:paraId="0EAF484D" w15:done="0"/>
  <w15:commentEx w15:paraId="5F425E37" w15:done="0"/>
  <w15:commentEx w15:paraId="4E5D1F9C" w15:paraIdParent="5F425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E112E" w16cex:dateUtc="2024-10-12T17:26:00Z"/>
  <w16cex:commentExtensible w16cex:durableId="3A330891" w16cex:dateUtc="2024-10-12T17:26:00Z"/>
  <w16cex:commentExtensible w16cex:durableId="770806EA" w16cex:dateUtc="2024-10-12T17:28:00Z"/>
  <w16cex:commentExtensible w16cex:durableId="26C8579D" w16cex:dateUtc="2024-10-12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8B5B2" w16cid:durableId="03BE112E"/>
  <w16cid:commentId w16cid:paraId="0EAF484D" w16cid:durableId="3A330891"/>
  <w16cid:commentId w16cid:paraId="5F425E37" w16cid:durableId="770806EA"/>
  <w16cid:commentId w16cid:paraId="4E5D1F9C" w16cid:durableId="26C85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0C5A4" w14:textId="77777777" w:rsidR="003A5637" w:rsidRDefault="003A5637" w:rsidP="00A53FE5">
      <w:r>
        <w:separator/>
      </w:r>
    </w:p>
  </w:endnote>
  <w:endnote w:type="continuationSeparator" w:id="0">
    <w:p w14:paraId="1DA427D8" w14:textId="77777777" w:rsidR="003A5637" w:rsidRDefault="003A5637"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674C1" w14:textId="77777777" w:rsidR="003A5637" w:rsidRDefault="003A5637" w:rsidP="00A53FE5">
      <w:r>
        <w:separator/>
      </w:r>
    </w:p>
  </w:footnote>
  <w:footnote w:type="continuationSeparator" w:id="0">
    <w:p w14:paraId="7D40B671" w14:textId="77777777" w:rsidR="003A5637" w:rsidRDefault="003A5637"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CC4" w14:textId="3D07056C"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681C06">
      <w:rPr>
        <w:rFonts w:ascii="Times New Roman" w:hAnsi="Times New Roman" w:cs="Times New Roman"/>
        <w:i w:val="0"/>
        <w:lang w:val="de-DE"/>
      </w:rPr>
      <w:t>SUSS4</w:t>
    </w:r>
  </w:p>
  <w:p w14:paraId="30B07BAD"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D8578D5" w14:textId="5D53155A"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Situation i</w:t>
    </w:r>
    <w:r w:rsidR="00E61554">
      <w:rPr>
        <w:rFonts w:ascii="Times New Roman" w:hAnsi="Times New Roman" w:cs="Times New Roman"/>
        <w:i w:val="0"/>
        <w:lang w:val="de-DE"/>
      </w:rPr>
      <w:t>m Sudan und Südsudan</w:t>
    </w:r>
  </w:p>
  <w:p w14:paraId="04796D2E" w14:textId="12F14F20" w:rsidR="00E96271" w:rsidRPr="00E96271" w:rsidRDefault="00E96271" w:rsidP="00E96271">
    <w:pPr>
      <w:rPr>
        <w:lang w:val="de-DE"/>
      </w:rPr>
    </w:pPr>
    <w:r>
      <w:rPr>
        <w:b/>
        <w:lang w:val="de-DE"/>
      </w:rPr>
      <w:t xml:space="preserve">Sponsoren: </w:t>
    </w:r>
    <w:r w:rsidR="00E61554">
      <w:rPr>
        <w:b/>
        <w:lang w:val="de-DE"/>
      </w:rPr>
      <w:t>Republik Mosambik</w:t>
    </w:r>
  </w:p>
  <w:p w14:paraId="415E4378"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08E0"/>
    <w:multiLevelType w:val="hybridMultilevel"/>
    <w:tmpl w:val="C2CA7A30"/>
    <w:lvl w:ilvl="0" w:tplc="0407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BE6F84"/>
    <w:multiLevelType w:val="hybridMultilevel"/>
    <w:tmpl w:val="2588141C"/>
    <w:lvl w:ilvl="0" w:tplc="872E8852">
      <w:start w:val="1"/>
      <w:numFmt w:val="decimal"/>
      <w:lvlText w:val="%1."/>
      <w:lvlJc w:val="left"/>
      <w:pPr>
        <w:ind w:left="3201" w:hanging="360"/>
      </w:pPr>
      <w:rPr>
        <w:rFonts w:hint="default"/>
      </w:rPr>
    </w:lvl>
    <w:lvl w:ilvl="1" w:tplc="04070019" w:tentative="1">
      <w:start w:val="1"/>
      <w:numFmt w:val="lowerLetter"/>
      <w:lvlText w:val="%2."/>
      <w:lvlJc w:val="left"/>
      <w:pPr>
        <w:ind w:left="3921" w:hanging="360"/>
      </w:pPr>
    </w:lvl>
    <w:lvl w:ilvl="2" w:tplc="0407001B" w:tentative="1">
      <w:start w:val="1"/>
      <w:numFmt w:val="lowerRoman"/>
      <w:lvlText w:val="%3."/>
      <w:lvlJc w:val="right"/>
      <w:pPr>
        <w:ind w:left="4641" w:hanging="180"/>
      </w:pPr>
    </w:lvl>
    <w:lvl w:ilvl="3" w:tplc="0407000F" w:tentative="1">
      <w:start w:val="1"/>
      <w:numFmt w:val="decimal"/>
      <w:lvlText w:val="%4."/>
      <w:lvlJc w:val="left"/>
      <w:pPr>
        <w:ind w:left="5361" w:hanging="360"/>
      </w:pPr>
    </w:lvl>
    <w:lvl w:ilvl="4" w:tplc="04070019" w:tentative="1">
      <w:start w:val="1"/>
      <w:numFmt w:val="lowerLetter"/>
      <w:lvlText w:val="%5."/>
      <w:lvlJc w:val="left"/>
      <w:pPr>
        <w:ind w:left="6081" w:hanging="360"/>
      </w:pPr>
    </w:lvl>
    <w:lvl w:ilvl="5" w:tplc="0407001B" w:tentative="1">
      <w:start w:val="1"/>
      <w:numFmt w:val="lowerRoman"/>
      <w:lvlText w:val="%6."/>
      <w:lvlJc w:val="right"/>
      <w:pPr>
        <w:ind w:left="6801" w:hanging="180"/>
      </w:pPr>
    </w:lvl>
    <w:lvl w:ilvl="6" w:tplc="0407000F" w:tentative="1">
      <w:start w:val="1"/>
      <w:numFmt w:val="decimal"/>
      <w:lvlText w:val="%7."/>
      <w:lvlJc w:val="left"/>
      <w:pPr>
        <w:ind w:left="7521" w:hanging="360"/>
      </w:pPr>
    </w:lvl>
    <w:lvl w:ilvl="7" w:tplc="04070019" w:tentative="1">
      <w:start w:val="1"/>
      <w:numFmt w:val="lowerLetter"/>
      <w:lvlText w:val="%8."/>
      <w:lvlJc w:val="left"/>
      <w:pPr>
        <w:ind w:left="8241" w:hanging="360"/>
      </w:pPr>
    </w:lvl>
    <w:lvl w:ilvl="8" w:tplc="0407001B" w:tentative="1">
      <w:start w:val="1"/>
      <w:numFmt w:val="lowerRoman"/>
      <w:lvlText w:val="%9."/>
      <w:lvlJc w:val="right"/>
      <w:pPr>
        <w:ind w:left="8961" w:hanging="180"/>
      </w:pPr>
    </w:lvl>
  </w:abstractNum>
  <w:abstractNum w:abstractNumId="2" w15:restartNumberingAfterBreak="0">
    <w:nsid w:val="291C5B40"/>
    <w:multiLevelType w:val="hybridMultilevel"/>
    <w:tmpl w:val="42A06784"/>
    <w:lvl w:ilvl="0" w:tplc="9398D17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30AD0A34"/>
    <w:multiLevelType w:val="hybridMultilevel"/>
    <w:tmpl w:val="12606DBC"/>
    <w:lvl w:ilvl="0" w:tplc="74CC3232">
      <w:start w:val="1"/>
      <w:numFmt w:val="decimal"/>
      <w:lvlText w:val="%1."/>
      <w:lvlJc w:val="left"/>
      <w:pPr>
        <w:ind w:left="3201" w:hanging="360"/>
      </w:pPr>
      <w:rPr>
        <w:rFonts w:hint="default"/>
      </w:rPr>
    </w:lvl>
    <w:lvl w:ilvl="1" w:tplc="04070019" w:tentative="1">
      <w:start w:val="1"/>
      <w:numFmt w:val="lowerLetter"/>
      <w:lvlText w:val="%2."/>
      <w:lvlJc w:val="left"/>
      <w:pPr>
        <w:ind w:left="3921" w:hanging="360"/>
      </w:pPr>
    </w:lvl>
    <w:lvl w:ilvl="2" w:tplc="0407001B" w:tentative="1">
      <w:start w:val="1"/>
      <w:numFmt w:val="lowerRoman"/>
      <w:lvlText w:val="%3."/>
      <w:lvlJc w:val="right"/>
      <w:pPr>
        <w:ind w:left="4641" w:hanging="180"/>
      </w:pPr>
    </w:lvl>
    <w:lvl w:ilvl="3" w:tplc="0407000F" w:tentative="1">
      <w:start w:val="1"/>
      <w:numFmt w:val="decimal"/>
      <w:lvlText w:val="%4."/>
      <w:lvlJc w:val="left"/>
      <w:pPr>
        <w:ind w:left="5361" w:hanging="360"/>
      </w:pPr>
    </w:lvl>
    <w:lvl w:ilvl="4" w:tplc="04070019" w:tentative="1">
      <w:start w:val="1"/>
      <w:numFmt w:val="lowerLetter"/>
      <w:lvlText w:val="%5."/>
      <w:lvlJc w:val="left"/>
      <w:pPr>
        <w:ind w:left="6081" w:hanging="360"/>
      </w:pPr>
    </w:lvl>
    <w:lvl w:ilvl="5" w:tplc="0407001B" w:tentative="1">
      <w:start w:val="1"/>
      <w:numFmt w:val="lowerRoman"/>
      <w:lvlText w:val="%6."/>
      <w:lvlJc w:val="right"/>
      <w:pPr>
        <w:ind w:left="6801" w:hanging="180"/>
      </w:pPr>
    </w:lvl>
    <w:lvl w:ilvl="6" w:tplc="0407000F" w:tentative="1">
      <w:start w:val="1"/>
      <w:numFmt w:val="decimal"/>
      <w:lvlText w:val="%7."/>
      <w:lvlJc w:val="left"/>
      <w:pPr>
        <w:ind w:left="7521" w:hanging="360"/>
      </w:pPr>
    </w:lvl>
    <w:lvl w:ilvl="7" w:tplc="04070019" w:tentative="1">
      <w:start w:val="1"/>
      <w:numFmt w:val="lowerLetter"/>
      <w:lvlText w:val="%8."/>
      <w:lvlJc w:val="left"/>
      <w:pPr>
        <w:ind w:left="8241" w:hanging="360"/>
      </w:pPr>
    </w:lvl>
    <w:lvl w:ilvl="8" w:tplc="0407001B" w:tentative="1">
      <w:start w:val="1"/>
      <w:numFmt w:val="lowerRoman"/>
      <w:lvlText w:val="%9."/>
      <w:lvlJc w:val="right"/>
      <w:pPr>
        <w:ind w:left="8961" w:hanging="180"/>
      </w:pPr>
    </w:lvl>
  </w:abstractNum>
  <w:abstractNum w:abstractNumId="4"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D721DE"/>
    <w:multiLevelType w:val="hybridMultilevel"/>
    <w:tmpl w:val="FF8E9664"/>
    <w:lvl w:ilvl="0" w:tplc="33FE004E">
      <w:start w:val="1"/>
      <w:numFmt w:val="decimal"/>
      <w:lvlText w:val="%1."/>
      <w:lvlJc w:val="left"/>
      <w:pPr>
        <w:ind w:left="3201" w:hanging="360"/>
      </w:pPr>
      <w:rPr>
        <w:rFonts w:hint="default"/>
      </w:rPr>
    </w:lvl>
    <w:lvl w:ilvl="1" w:tplc="04070019" w:tentative="1">
      <w:start w:val="1"/>
      <w:numFmt w:val="lowerLetter"/>
      <w:lvlText w:val="%2."/>
      <w:lvlJc w:val="left"/>
      <w:pPr>
        <w:ind w:left="3921" w:hanging="360"/>
      </w:pPr>
    </w:lvl>
    <w:lvl w:ilvl="2" w:tplc="0407001B" w:tentative="1">
      <w:start w:val="1"/>
      <w:numFmt w:val="lowerRoman"/>
      <w:lvlText w:val="%3."/>
      <w:lvlJc w:val="right"/>
      <w:pPr>
        <w:ind w:left="4641" w:hanging="180"/>
      </w:pPr>
    </w:lvl>
    <w:lvl w:ilvl="3" w:tplc="0407000F" w:tentative="1">
      <w:start w:val="1"/>
      <w:numFmt w:val="decimal"/>
      <w:lvlText w:val="%4."/>
      <w:lvlJc w:val="left"/>
      <w:pPr>
        <w:ind w:left="5361" w:hanging="360"/>
      </w:pPr>
    </w:lvl>
    <w:lvl w:ilvl="4" w:tplc="04070019" w:tentative="1">
      <w:start w:val="1"/>
      <w:numFmt w:val="lowerLetter"/>
      <w:lvlText w:val="%5."/>
      <w:lvlJc w:val="left"/>
      <w:pPr>
        <w:ind w:left="6081" w:hanging="360"/>
      </w:pPr>
    </w:lvl>
    <w:lvl w:ilvl="5" w:tplc="0407001B" w:tentative="1">
      <w:start w:val="1"/>
      <w:numFmt w:val="lowerRoman"/>
      <w:lvlText w:val="%6."/>
      <w:lvlJc w:val="right"/>
      <w:pPr>
        <w:ind w:left="6801" w:hanging="180"/>
      </w:pPr>
    </w:lvl>
    <w:lvl w:ilvl="6" w:tplc="0407000F" w:tentative="1">
      <w:start w:val="1"/>
      <w:numFmt w:val="decimal"/>
      <w:lvlText w:val="%7."/>
      <w:lvlJc w:val="left"/>
      <w:pPr>
        <w:ind w:left="7521" w:hanging="360"/>
      </w:pPr>
    </w:lvl>
    <w:lvl w:ilvl="7" w:tplc="04070019" w:tentative="1">
      <w:start w:val="1"/>
      <w:numFmt w:val="lowerLetter"/>
      <w:lvlText w:val="%8."/>
      <w:lvlJc w:val="left"/>
      <w:pPr>
        <w:ind w:left="8241" w:hanging="360"/>
      </w:pPr>
    </w:lvl>
    <w:lvl w:ilvl="8" w:tplc="0407001B" w:tentative="1">
      <w:start w:val="1"/>
      <w:numFmt w:val="lowerRoman"/>
      <w:lvlText w:val="%9."/>
      <w:lvlJc w:val="right"/>
      <w:pPr>
        <w:ind w:left="8961" w:hanging="180"/>
      </w:pPr>
    </w:lvl>
  </w:abstractNum>
  <w:abstractNum w:abstractNumId="6" w15:restartNumberingAfterBreak="0">
    <w:nsid w:val="51752991"/>
    <w:multiLevelType w:val="hybridMultilevel"/>
    <w:tmpl w:val="77740980"/>
    <w:lvl w:ilvl="0" w:tplc="8906528E">
      <w:start w:val="1"/>
      <w:numFmt w:val="decimal"/>
      <w:lvlText w:val="%1."/>
      <w:lvlJc w:val="left"/>
      <w:pPr>
        <w:ind w:left="3900" w:hanging="360"/>
      </w:pPr>
      <w:rPr>
        <w:rFonts w:hint="default"/>
      </w:rPr>
    </w:lvl>
    <w:lvl w:ilvl="1" w:tplc="04070019" w:tentative="1">
      <w:start w:val="1"/>
      <w:numFmt w:val="lowerLetter"/>
      <w:lvlText w:val="%2."/>
      <w:lvlJc w:val="left"/>
      <w:pPr>
        <w:ind w:left="4620" w:hanging="360"/>
      </w:pPr>
    </w:lvl>
    <w:lvl w:ilvl="2" w:tplc="0407001B" w:tentative="1">
      <w:start w:val="1"/>
      <w:numFmt w:val="lowerRoman"/>
      <w:lvlText w:val="%3."/>
      <w:lvlJc w:val="right"/>
      <w:pPr>
        <w:ind w:left="5340" w:hanging="180"/>
      </w:pPr>
    </w:lvl>
    <w:lvl w:ilvl="3" w:tplc="0407000F" w:tentative="1">
      <w:start w:val="1"/>
      <w:numFmt w:val="decimal"/>
      <w:lvlText w:val="%4."/>
      <w:lvlJc w:val="left"/>
      <w:pPr>
        <w:ind w:left="6060" w:hanging="360"/>
      </w:pPr>
    </w:lvl>
    <w:lvl w:ilvl="4" w:tplc="04070019" w:tentative="1">
      <w:start w:val="1"/>
      <w:numFmt w:val="lowerLetter"/>
      <w:lvlText w:val="%5."/>
      <w:lvlJc w:val="left"/>
      <w:pPr>
        <w:ind w:left="6780" w:hanging="360"/>
      </w:pPr>
    </w:lvl>
    <w:lvl w:ilvl="5" w:tplc="0407001B" w:tentative="1">
      <w:start w:val="1"/>
      <w:numFmt w:val="lowerRoman"/>
      <w:lvlText w:val="%6."/>
      <w:lvlJc w:val="right"/>
      <w:pPr>
        <w:ind w:left="7500" w:hanging="180"/>
      </w:pPr>
    </w:lvl>
    <w:lvl w:ilvl="6" w:tplc="0407000F" w:tentative="1">
      <w:start w:val="1"/>
      <w:numFmt w:val="decimal"/>
      <w:lvlText w:val="%7."/>
      <w:lvlJc w:val="left"/>
      <w:pPr>
        <w:ind w:left="8220" w:hanging="360"/>
      </w:pPr>
    </w:lvl>
    <w:lvl w:ilvl="7" w:tplc="04070019" w:tentative="1">
      <w:start w:val="1"/>
      <w:numFmt w:val="lowerLetter"/>
      <w:lvlText w:val="%8."/>
      <w:lvlJc w:val="left"/>
      <w:pPr>
        <w:ind w:left="8940" w:hanging="360"/>
      </w:pPr>
    </w:lvl>
    <w:lvl w:ilvl="8" w:tplc="0407001B" w:tentative="1">
      <w:start w:val="1"/>
      <w:numFmt w:val="lowerRoman"/>
      <w:lvlText w:val="%9."/>
      <w:lvlJc w:val="right"/>
      <w:pPr>
        <w:ind w:left="9660" w:hanging="180"/>
      </w:pPr>
    </w:lvl>
  </w:abstractNum>
  <w:abstractNum w:abstractNumId="7" w15:restartNumberingAfterBreak="0">
    <w:nsid w:val="5AA53488"/>
    <w:multiLevelType w:val="hybridMultilevel"/>
    <w:tmpl w:val="15EC5C7E"/>
    <w:lvl w:ilvl="0" w:tplc="BFC6A54E">
      <w:start w:val="1"/>
      <w:numFmt w:val="decimal"/>
      <w:lvlText w:val="%1."/>
      <w:lvlJc w:val="left"/>
      <w:pPr>
        <w:ind w:left="3201" w:hanging="360"/>
      </w:pPr>
      <w:rPr>
        <w:rFonts w:hint="default"/>
      </w:rPr>
    </w:lvl>
    <w:lvl w:ilvl="1" w:tplc="04070019" w:tentative="1">
      <w:start w:val="1"/>
      <w:numFmt w:val="lowerLetter"/>
      <w:lvlText w:val="%2."/>
      <w:lvlJc w:val="left"/>
      <w:pPr>
        <w:ind w:left="3921" w:hanging="360"/>
      </w:pPr>
    </w:lvl>
    <w:lvl w:ilvl="2" w:tplc="0407001B" w:tentative="1">
      <w:start w:val="1"/>
      <w:numFmt w:val="lowerRoman"/>
      <w:lvlText w:val="%3."/>
      <w:lvlJc w:val="right"/>
      <w:pPr>
        <w:ind w:left="4641" w:hanging="180"/>
      </w:pPr>
    </w:lvl>
    <w:lvl w:ilvl="3" w:tplc="0407000F" w:tentative="1">
      <w:start w:val="1"/>
      <w:numFmt w:val="decimal"/>
      <w:lvlText w:val="%4."/>
      <w:lvlJc w:val="left"/>
      <w:pPr>
        <w:ind w:left="5361" w:hanging="360"/>
      </w:pPr>
    </w:lvl>
    <w:lvl w:ilvl="4" w:tplc="04070019" w:tentative="1">
      <w:start w:val="1"/>
      <w:numFmt w:val="lowerLetter"/>
      <w:lvlText w:val="%5."/>
      <w:lvlJc w:val="left"/>
      <w:pPr>
        <w:ind w:left="6081" w:hanging="360"/>
      </w:pPr>
    </w:lvl>
    <w:lvl w:ilvl="5" w:tplc="0407001B" w:tentative="1">
      <w:start w:val="1"/>
      <w:numFmt w:val="lowerRoman"/>
      <w:lvlText w:val="%6."/>
      <w:lvlJc w:val="right"/>
      <w:pPr>
        <w:ind w:left="6801" w:hanging="180"/>
      </w:pPr>
    </w:lvl>
    <w:lvl w:ilvl="6" w:tplc="0407000F" w:tentative="1">
      <w:start w:val="1"/>
      <w:numFmt w:val="decimal"/>
      <w:lvlText w:val="%7."/>
      <w:lvlJc w:val="left"/>
      <w:pPr>
        <w:ind w:left="7521" w:hanging="360"/>
      </w:pPr>
    </w:lvl>
    <w:lvl w:ilvl="7" w:tplc="04070019" w:tentative="1">
      <w:start w:val="1"/>
      <w:numFmt w:val="lowerLetter"/>
      <w:lvlText w:val="%8."/>
      <w:lvlJc w:val="left"/>
      <w:pPr>
        <w:ind w:left="8241" w:hanging="360"/>
      </w:pPr>
    </w:lvl>
    <w:lvl w:ilvl="8" w:tplc="0407001B" w:tentative="1">
      <w:start w:val="1"/>
      <w:numFmt w:val="lowerRoman"/>
      <w:lvlText w:val="%9."/>
      <w:lvlJc w:val="right"/>
      <w:pPr>
        <w:ind w:left="8961" w:hanging="180"/>
      </w:pPr>
    </w:lvl>
  </w:abstractNum>
  <w:abstractNum w:abstractNumId="8" w15:restartNumberingAfterBreak="0">
    <w:nsid w:val="7F8606DC"/>
    <w:multiLevelType w:val="hybridMultilevel"/>
    <w:tmpl w:val="53AC7CF2"/>
    <w:lvl w:ilvl="0" w:tplc="6B6EBD9A">
      <w:start w:val="1"/>
      <w:numFmt w:val="lowerLetter"/>
      <w:lvlText w:val="%1."/>
      <w:lvlJc w:val="left"/>
      <w:pPr>
        <w:ind w:left="3201" w:hanging="360"/>
      </w:pPr>
      <w:rPr>
        <w:rFonts w:hint="default"/>
      </w:rPr>
    </w:lvl>
    <w:lvl w:ilvl="1" w:tplc="04070019" w:tentative="1">
      <w:start w:val="1"/>
      <w:numFmt w:val="lowerLetter"/>
      <w:lvlText w:val="%2."/>
      <w:lvlJc w:val="left"/>
      <w:pPr>
        <w:ind w:left="3921" w:hanging="360"/>
      </w:pPr>
    </w:lvl>
    <w:lvl w:ilvl="2" w:tplc="0407001B" w:tentative="1">
      <w:start w:val="1"/>
      <w:numFmt w:val="lowerRoman"/>
      <w:lvlText w:val="%3."/>
      <w:lvlJc w:val="right"/>
      <w:pPr>
        <w:ind w:left="4641" w:hanging="180"/>
      </w:pPr>
    </w:lvl>
    <w:lvl w:ilvl="3" w:tplc="0407000F" w:tentative="1">
      <w:start w:val="1"/>
      <w:numFmt w:val="decimal"/>
      <w:lvlText w:val="%4."/>
      <w:lvlJc w:val="left"/>
      <w:pPr>
        <w:ind w:left="5361" w:hanging="360"/>
      </w:pPr>
    </w:lvl>
    <w:lvl w:ilvl="4" w:tplc="04070019" w:tentative="1">
      <w:start w:val="1"/>
      <w:numFmt w:val="lowerLetter"/>
      <w:lvlText w:val="%5."/>
      <w:lvlJc w:val="left"/>
      <w:pPr>
        <w:ind w:left="6081" w:hanging="360"/>
      </w:pPr>
    </w:lvl>
    <w:lvl w:ilvl="5" w:tplc="0407001B" w:tentative="1">
      <w:start w:val="1"/>
      <w:numFmt w:val="lowerRoman"/>
      <w:lvlText w:val="%6."/>
      <w:lvlJc w:val="right"/>
      <w:pPr>
        <w:ind w:left="6801" w:hanging="180"/>
      </w:pPr>
    </w:lvl>
    <w:lvl w:ilvl="6" w:tplc="0407000F" w:tentative="1">
      <w:start w:val="1"/>
      <w:numFmt w:val="decimal"/>
      <w:lvlText w:val="%7."/>
      <w:lvlJc w:val="left"/>
      <w:pPr>
        <w:ind w:left="7521" w:hanging="360"/>
      </w:pPr>
    </w:lvl>
    <w:lvl w:ilvl="7" w:tplc="04070019" w:tentative="1">
      <w:start w:val="1"/>
      <w:numFmt w:val="lowerLetter"/>
      <w:lvlText w:val="%8."/>
      <w:lvlJc w:val="left"/>
      <w:pPr>
        <w:ind w:left="8241" w:hanging="360"/>
      </w:pPr>
    </w:lvl>
    <w:lvl w:ilvl="8" w:tplc="0407001B" w:tentative="1">
      <w:start w:val="1"/>
      <w:numFmt w:val="lowerRoman"/>
      <w:lvlText w:val="%9."/>
      <w:lvlJc w:val="right"/>
      <w:pPr>
        <w:ind w:left="8961" w:hanging="180"/>
      </w:pPr>
    </w:lvl>
  </w:abstractNum>
  <w:num w:numId="1" w16cid:durableId="173697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3851147">
    <w:abstractNumId w:val="2"/>
  </w:num>
  <w:num w:numId="3" w16cid:durableId="585967662">
    <w:abstractNumId w:val="0"/>
  </w:num>
  <w:num w:numId="4" w16cid:durableId="916134160">
    <w:abstractNumId w:val="3"/>
  </w:num>
  <w:num w:numId="5" w16cid:durableId="571626723">
    <w:abstractNumId w:val="7"/>
  </w:num>
  <w:num w:numId="6" w16cid:durableId="165101839">
    <w:abstractNumId w:val="5"/>
  </w:num>
  <w:num w:numId="7" w16cid:durableId="666515661">
    <w:abstractNumId w:val="6"/>
  </w:num>
  <w:num w:numId="8" w16cid:durableId="168376481">
    <w:abstractNumId w:val="1"/>
  </w:num>
  <w:num w:numId="9" w16cid:durableId="66979145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A0353"/>
    <w:rsid w:val="000D5764"/>
    <w:rsid w:val="00165C08"/>
    <w:rsid w:val="001B0C39"/>
    <w:rsid w:val="003A5637"/>
    <w:rsid w:val="003A5E0E"/>
    <w:rsid w:val="00410B19"/>
    <w:rsid w:val="00453475"/>
    <w:rsid w:val="004926B0"/>
    <w:rsid w:val="004D24AF"/>
    <w:rsid w:val="00625028"/>
    <w:rsid w:val="00681C06"/>
    <w:rsid w:val="00762E4F"/>
    <w:rsid w:val="008D7411"/>
    <w:rsid w:val="008F3B37"/>
    <w:rsid w:val="008F5B1A"/>
    <w:rsid w:val="009D3287"/>
    <w:rsid w:val="00A53FE5"/>
    <w:rsid w:val="00A62ABD"/>
    <w:rsid w:val="00CD115B"/>
    <w:rsid w:val="00CD195F"/>
    <w:rsid w:val="00DA547F"/>
    <w:rsid w:val="00E61554"/>
    <w:rsid w:val="00E96271"/>
    <w:rsid w:val="00EC574E"/>
    <w:rsid w:val="00F02C59"/>
    <w:rsid w:val="00F414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FBC6"/>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8D7411"/>
    <w:pPr>
      <w:spacing w:after="160" w:line="259" w:lineRule="auto"/>
      <w:ind w:left="720"/>
      <w:contextualSpacing/>
    </w:pPr>
    <w:rPr>
      <w:rFonts w:asciiTheme="minorHAnsi" w:eastAsiaTheme="minorHAnsi" w:hAnsiTheme="minorHAnsi" w:cstheme="minorBidi"/>
      <w:kern w:val="2"/>
      <w:sz w:val="22"/>
      <w:szCs w:val="22"/>
      <w:lang w:val="de-DE"/>
      <w14:ligatures w14:val="standardContextual"/>
    </w:rPr>
  </w:style>
  <w:style w:type="paragraph" w:styleId="Funotentext">
    <w:name w:val="footnote text"/>
    <w:basedOn w:val="Standard"/>
    <w:link w:val="FunotentextZchn"/>
    <w:uiPriority w:val="99"/>
    <w:semiHidden/>
    <w:unhideWhenUsed/>
    <w:rsid w:val="008D7411"/>
    <w:pPr>
      <w:jc w:val="both"/>
    </w:pPr>
    <w:rPr>
      <w:rFonts w:ascii="Georgia" w:eastAsiaTheme="minorHAnsi" w:hAnsi="Georgia" w:cstheme="minorBidi"/>
      <w:kern w:val="2"/>
      <w:lang w:val="de-DE"/>
      <w14:ligatures w14:val="standardContextual"/>
    </w:rPr>
  </w:style>
  <w:style w:type="character" w:customStyle="1" w:styleId="FunotentextZchn">
    <w:name w:val="Fußnotentext Zchn"/>
    <w:basedOn w:val="Absatz-Standardschriftart"/>
    <w:link w:val="Funotentext"/>
    <w:uiPriority w:val="99"/>
    <w:semiHidden/>
    <w:rsid w:val="008D7411"/>
    <w:rPr>
      <w:rFonts w:ascii="Georgia" w:hAnsi="Georgia"/>
      <w:kern w:val="2"/>
      <w:sz w:val="20"/>
      <w:szCs w:val="20"/>
      <w14:ligatures w14:val="standardContextual"/>
    </w:rPr>
  </w:style>
  <w:style w:type="character" w:styleId="Funotenzeichen">
    <w:name w:val="footnote reference"/>
    <w:basedOn w:val="Absatz-Standardschriftart"/>
    <w:uiPriority w:val="99"/>
    <w:semiHidden/>
    <w:unhideWhenUsed/>
    <w:rsid w:val="008D7411"/>
    <w:rPr>
      <w:vertAlign w:val="superscript"/>
    </w:rPr>
  </w:style>
  <w:style w:type="character" w:styleId="Kommentarzeichen">
    <w:name w:val="annotation reference"/>
    <w:basedOn w:val="Absatz-Standardschriftart"/>
    <w:uiPriority w:val="99"/>
    <w:semiHidden/>
    <w:unhideWhenUsed/>
    <w:rsid w:val="008D7411"/>
    <w:rPr>
      <w:sz w:val="16"/>
      <w:szCs w:val="16"/>
    </w:rPr>
  </w:style>
  <w:style w:type="paragraph" w:styleId="Kommentartext">
    <w:name w:val="annotation text"/>
    <w:basedOn w:val="Standard"/>
    <w:link w:val="KommentartextZchn"/>
    <w:uiPriority w:val="99"/>
    <w:unhideWhenUsed/>
    <w:rsid w:val="008D7411"/>
    <w:pPr>
      <w:spacing w:after="160"/>
      <w:jc w:val="both"/>
    </w:pPr>
    <w:rPr>
      <w:rFonts w:ascii="Georgia" w:eastAsiaTheme="minorHAnsi" w:hAnsi="Georgia" w:cstheme="minorBidi"/>
      <w:kern w:val="2"/>
      <w:lang w:val="de-DE"/>
      <w14:ligatures w14:val="standardContextual"/>
    </w:rPr>
  </w:style>
  <w:style w:type="character" w:customStyle="1" w:styleId="KommentartextZchn">
    <w:name w:val="Kommentartext Zchn"/>
    <w:basedOn w:val="Absatz-Standardschriftart"/>
    <w:link w:val="Kommentartext"/>
    <w:uiPriority w:val="99"/>
    <w:rsid w:val="008D7411"/>
    <w:rPr>
      <w:rFonts w:ascii="Georgia" w:hAnsi="Georgia"/>
      <w:kern w:val="2"/>
      <w:sz w:val="20"/>
      <w:szCs w:val="20"/>
      <w14:ligatures w14:val="standardContextual"/>
    </w:rPr>
  </w:style>
  <w:style w:type="paragraph" w:styleId="Kommentarthema">
    <w:name w:val="annotation subject"/>
    <w:basedOn w:val="Kommentartext"/>
    <w:next w:val="Kommentartext"/>
    <w:link w:val="KommentarthemaZchn"/>
    <w:uiPriority w:val="99"/>
    <w:semiHidden/>
    <w:unhideWhenUsed/>
    <w:rsid w:val="00762E4F"/>
    <w:pPr>
      <w:spacing w:after="0"/>
      <w:jc w:val="left"/>
    </w:pPr>
    <w:rPr>
      <w:rFonts w:ascii="Times New Roman" w:eastAsia="Garamond" w:hAnsi="Times New Roman" w:cs="Times New Roman"/>
      <w:b/>
      <w:bCs/>
      <w:kern w:val="0"/>
      <w:lang w:val="en-US"/>
      <w14:ligatures w14:val="none"/>
    </w:rPr>
  </w:style>
  <w:style w:type="character" w:customStyle="1" w:styleId="KommentarthemaZchn">
    <w:name w:val="Kommentarthema Zchn"/>
    <w:basedOn w:val="KommentartextZchn"/>
    <w:link w:val="Kommentarthema"/>
    <w:uiPriority w:val="99"/>
    <w:semiHidden/>
    <w:rsid w:val="00762E4F"/>
    <w:rPr>
      <w:rFonts w:ascii="Times New Roman" w:eastAsia="Garamond" w:hAnsi="Times New Roman" w:cs="Times New Roman"/>
      <w:b/>
      <w:bCs/>
      <w:kern w:val="2"/>
      <w:sz w:val="20"/>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16</cp:revision>
  <dcterms:created xsi:type="dcterms:W3CDTF">2024-10-12T14:06:00Z</dcterms:created>
  <dcterms:modified xsi:type="dcterms:W3CDTF">2024-10-12T17:31:00Z</dcterms:modified>
</cp:coreProperties>
</file>