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FCC2" w14:textId="77777777" w:rsidR="006D5F66" w:rsidRDefault="006D5F66" w:rsidP="006D5F66">
      <w:pPr>
        <w:spacing w:after="0" w:line="240" w:lineRule="auto"/>
        <w:rPr>
          <w:rFonts w:ascii="Arial" w:hAnsi="Arial" w:cs="Arial"/>
          <w:b/>
          <w:bCs/>
          <w:sz w:val="24"/>
          <w:szCs w:val="24"/>
        </w:rPr>
      </w:pPr>
    </w:p>
    <w:p w14:paraId="07F8300C" w14:textId="6BDD027A" w:rsidR="006D5F66" w:rsidRDefault="006D5F66" w:rsidP="006D5F66">
      <w:pPr>
        <w:spacing w:after="0" w:line="240" w:lineRule="auto"/>
        <w:rPr>
          <w:rFonts w:ascii="Arial" w:hAnsi="Arial" w:cs="Arial"/>
          <w:bCs/>
          <w:sz w:val="24"/>
          <w:szCs w:val="24"/>
        </w:rPr>
      </w:pPr>
      <w:r w:rsidRPr="006D5F66">
        <w:rPr>
          <w:rFonts w:ascii="Arial" w:hAnsi="Arial" w:cs="Arial"/>
          <w:b/>
          <w:bCs/>
          <w:sz w:val="24"/>
          <w:szCs w:val="24"/>
        </w:rPr>
        <w:t>Aufgabe</w:t>
      </w:r>
      <w:r>
        <w:rPr>
          <w:rFonts w:ascii="Arial" w:hAnsi="Arial" w:cs="Arial"/>
          <w:b/>
          <w:bCs/>
          <w:sz w:val="24"/>
          <w:szCs w:val="24"/>
        </w:rPr>
        <w:t xml:space="preserve">: </w:t>
      </w:r>
      <w:r>
        <w:rPr>
          <w:rFonts w:ascii="Arial" w:hAnsi="Arial" w:cs="Arial"/>
          <w:bCs/>
          <w:sz w:val="24"/>
          <w:szCs w:val="24"/>
        </w:rPr>
        <w:t>Arbeite die unterschiedlichen Arten von Staatseingriffen heraus.</w:t>
      </w:r>
    </w:p>
    <w:p w14:paraId="4F043AE1" w14:textId="7053A35A" w:rsidR="006D5F66" w:rsidRDefault="006D5F66" w:rsidP="006D5F66">
      <w:pPr>
        <w:spacing w:after="0" w:line="240" w:lineRule="auto"/>
        <w:rPr>
          <w:rFonts w:ascii="Arial" w:hAnsi="Arial" w:cs="Arial"/>
          <w:bCs/>
          <w:sz w:val="24"/>
          <w:szCs w:val="24"/>
        </w:rPr>
      </w:pPr>
    </w:p>
    <w:p w14:paraId="53AE96D3" w14:textId="0AEA15F0" w:rsidR="006D5F66" w:rsidRDefault="006D5F66" w:rsidP="006D5F66">
      <w:pPr>
        <w:spacing w:after="0" w:line="240" w:lineRule="auto"/>
        <w:rPr>
          <w:rFonts w:ascii="Arial" w:hAnsi="Arial" w:cs="Arial"/>
          <w:bCs/>
          <w:sz w:val="24"/>
          <w:szCs w:val="24"/>
        </w:rPr>
      </w:pPr>
    </w:p>
    <w:p w14:paraId="51584166" w14:textId="5E2B77AE" w:rsidR="006D5F66" w:rsidRPr="006D5F66" w:rsidRDefault="006D5F66" w:rsidP="006D5F66">
      <w:pPr>
        <w:spacing w:after="0" w:line="240" w:lineRule="auto"/>
        <w:rPr>
          <w:rFonts w:ascii="Arial" w:hAnsi="Arial" w:cs="Arial"/>
          <w:b/>
          <w:bCs/>
        </w:rPr>
      </w:pPr>
      <w:r w:rsidRPr="006D5F66">
        <w:rPr>
          <w:rFonts w:ascii="Arial" w:hAnsi="Arial" w:cs="Arial"/>
          <w:b/>
          <w:bCs/>
        </w:rPr>
        <w:t>M1</w:t>
      </w:r>
      <w:r w:rsidRPr="006D5F66">
        <w:rPr>
          <w:rFonts w:ascii="Arial" w:hAnsi="Arial" w:cs="Arial"/>
          <w:b/>
          <w:bCs/>
        </w:rPr>
        <w:tab/>
        <w:t>Staatseingriff</w:t>
      </w:r>
    </w:p>
    <w:p w14:paraId="63631005" w14:textId="36FE8B1C" w:rsidR="006D5F66" w:rsidRPr="006D5F66" w:rsidRDefault="006D5F66" w:rsidP="006D5F66">
      <w:pPr>
        <w:spacing w:after="0" w:line="240" w:lineRule="auto"/>
        <w:rPr>
          <w:rFonts w:ascii="Arial" w:hAnsi="Arial" w:cs="Arial"/>
          <w:b/>
          <w:bCs/>
          <w:sz w:val="24"/>
          <w:szCs w:val="24"/>
        </w:rPr>
      </w:pPr>
    </w:p>
    <w:p w14:paraId="2E0B7148" w14:textId="77777777" w:rsidR="00C33405" w:rsidRDefault="00C33405" w:rsidP="006D5F66">
      <w:pPr>
        <w:spacing w:after="0" w:line="240" w:lineRule="auto"/>
        <w:rPr>
          <w:rFonts w:ascii="Arial" w:hAnsi="Arial" w:cs="Arial"/>
          <w:sz w:val="20"/>
          <w:szCs w:val="20"/>
        </w:rPr>
        <w:sectPr w:rsidR="00C33405">
          <w:headerReference w:type="default" r:id="rId6"/>
          <w:pgSz w:w="11906" w:h="16838"/>
          <w:pgMar w:top="1417" w:right="1417" w:bottom="1134" w:left="1417" w:header="708" w:footer="708" w:gutter="0"/>
          <w:cols w:space="708"/>
          <w:docGrid w:linePitch="360"/>
        </w:sectPr>
      </w:pPr>
    </w:p>
    <w:p w14:paraId="080597E6" w14:textId="77777777" w:rsidR="00C33405" w:rsidRDefault="006D5F66" w:rsidP="006D5F66">
      <w:pPr>
        <w:spacing w:after="0" w:line="240" w:lineRule="auto"/>
        <w:rPr>
          <w:rFonts w:ascii="Arial" w:hAnsi="Arial" w:cs="Arial"/>
          <w:sz w:val="20"/>
          <w:szCs w:val="20"/>
        </w:rPr>
        <w:sectPr w:rsidR="00C33405" w:rsidSect="00C33405">
          <w:type w:val="continuous"/>
          <w:pgSz w:w="11906" w:h="16838"/>
          <w:pgMar w:top="1418" w:right="1418" w:bottom="1134" w:left="1418" w:header="709" w:footer="709" w:gutter="0"/>
          <w:lnNumType w:countBy="5" w:restart="continuous"/>
          <w:cols w:space="708"/>
          <w:docGrid w:linePitch="360"/>
        </w:sectPr>
      </w:pPr>
      <w:r w:rsidRPr="006D5F66">
        <w:rPr>
          <w:rFonts w:ascii="Arial" w:hAnsi="Arial" w:cs="Arial"/>
          <w:sz w:val="20"/>
          <w:szCs w:val="20"/>
        </w:rPr>
        <w:t>Maßnahmen und Aktivitäten des Staates im marktwirtschaftlichen Geschehen. Der Staat kann durch aktive Eingriffe in die Wirtschaft das Marktgeschehen dort ergänzen, wo es versagt oder zu nicht erwünschten wirtschaftlichen oder sozialen Resultaten führt. Staatliches Eingreifen in der sozialen Marktwirtschaft wird in Marktsicherung, Marktbeeinflussung und Marktregulierung unterschieden. Eingriffe des Staates in die Wirtschaft dürfen den Marktmechanismus jedoch nicht außer Kraft setzen, sondern müssen marktkonform sein. Staatliche Rationierung oder Kontingentierung von Waren und Preisfestlegung sind mit dem marktwirtschaftlichen Wettbewerb nicht vereinbar.</w:t>
      </w:r>
    </w:p>
    <w:p w14:paraId="5B052D87" w14:textId="77777777" w:rsidR="00A27C4F" w:rsidRDefault="00A27C4F" w:rsidP="006D5F66">
      <w:pPr>
        <w:spacing w:after="0" w:line="240" w:lineRule="auto"/>
        <w:rPr>
          <w:rFonts w:ascii="Arial" w:hAnsi="Arial" w:cs="Arial"/>
          <w:i/>
          <w:iCs/>
          <w:sz w:val="20"/>
          <w:szCs w:val="20"/>
        </w:rPr>
      </w:pPr>
    </w:p>
    <w:p w14:paraId="4D5E6A3F" w14:textId="1426FF9B" w:rsidR="006D5F66" w:rsidRPr="00314858" w:rsidRDefault="00314858" w:rsidP="006D5F66">
      <w:pPr>
        <w:spacing w:after="0" w:line="240" w:lineRule="auto"/>
        <w:rPr>
          <w:rFonts w:ascii="Arial" w:hAnsi="Arial" w:cs="Arial"/>
          <w:i/>
          <w:iCs/>
          <w:sz w:val="16"/>
          <w:szCs w:val="16"/>
        </w:rPr>
      </w:pPr>
      <w:r>
        <w:rPr>
          <w:rFonts w:ascii="Arial" w:hAnsi="Arial" w:cs="Arial"/>
          <w:i/>
          <w:iCs/>
          <w:sz w:val="16"/>
          <w:szCs w:val="16"/>
        </w:rPr>
        <w:t xml:space="preserve">Quelle: </w:t>
      </w:r>
      <w:r w:rsidR="00A27C4F" w:rsidRPr="00314858">
        <w:rPr>
          <w:rFonts w:ascii="Arial" w:hAnsi="Arial" w:cs="Arial"/>
          <w:i/>
          <w:iCs/>
          <w:sz w:val="16"/>
          <w:szCs w:val="16"/>
        </w:rPr>
        <w:t>Du</w:t>
      </w:r>
      <w:r w:rsidR="006D5F66" w:rsidRPr="00314858">
        <w:rPr>
          <w:rFonts w:ascii="Arial" w:hAnsi="Arial" w:cs="Arial"/>
          <w:i/>
          <w:iCs/>
          <w:sz w:val="16"/>
          <w:szCs w:val="16"/>
        </w:rPr>
        <w:t>den Wirtschaft von A bis Z: Grundlagenwissen für Schule und Studium, Beruf und Alltag. 6. Aufl. Mannheim: Bibliographisches Institut 2016. Lizenzausgabe Bonn: Bundeszentrale für politische Bildung 2016.</w:t>
      </w:r>
    </w:p>
    <w:p w14:paraId="3F933950" w14:textId="0E0A7B45" w:rsidR="00A27C4F" w:rsidRDefault="00A27C4F" w:rsidP="006D5F66">
      <w:pPr>
        <w:spacing w:after="0" w:line="240" w:lineRule="auto"/>
        <w:rPr>
          <w:rFonts w:ascii="Arial" w:hAnsi="Arial" w:cs="Arial"/>
          <w:i/>
          <w:iCs/>
          <w:sz w:val="20"/>
          <w:szCs w:val="20"/>
        </w:rPr>
      </w:pPr>
    </w:p>
    <w:p w14:paraId="4327CB4D" w14:textId="68AF1C84" w:rsidR="00A27C4F" w:rsidRDefault="00A27C4F" w:rsidP="006D5F66">
      <w:pPr>
        <w:spacing w:after="0" w:line="240" w:lineRule="auto"/>
        <w:rPr>
          <w:rFonts w:ascii="Arial" w:hAnsi="Arial" w:cs="Arial"/>
          <w:iCs/>
          <w:sz w:val="20"/>
          <w:szCs w:val="20"/>
        </w:rPr>
      </w:pPr>
    </w:p>
    <w:p w14:paraId="20E5E21A" w14:textId="49E6BCE9" w:rsidR="00A27C4F" w:rsidRDefault="00A27C4F" w:rsidP="006D5F66">
      <w:pPr>
        <w:spacing w:after="0" w:line="240" w:lineRule="auto"/>
        <w:rPr>
          <w:rFonts w:ascii="Arial" w:hAnsi="Arial" w:cs="Arial"/>
          <w:b/>
          <w:iCs/>
        </w:rPr>
      </w:pPr>
      <w:r w:rsidRPr="00A27C4F">
        <w:rPr>
          <w:rFonts w:ascii="Arial" w:hAnsi="Arial" w:cs="Arial"/>
          <w:b/>
          <w:iCs/>
        </w:rPr>
        <w:t>M2</w:t>
      </w:r>
      <w:r w:rsidRPr="00A27C4F">
        <w:rPr>
          <w:rFonts w:ascii="Arial" w:hAnsi="Arial" w:cs="Arial"/>
          <w:b/>
          <w:iCs/>
        </w:rPr>
        <w:tab/>
        <w:t>Die Soziale Marktwirtschaft</w:t>
      </w:r>
    </w:p>
    <w:p w14:paraId="33EA1B0D" w14:textId="371C847C" w:rsidR="00A27C4F" w:rsidRDefault="00A27C4F" w:rsidP="006D5F66">
      <w:pPr>
        <w:spacing w:after="0" w:line="240" w:lineRule="auto"/>
        <w:rPr>
          <w:rFonts w:ascii="Arial" w:hAnsi="Arial" w:cs="Arial"/>
          <w:b/>
          <w:iCs/>
        </w:rPr>
      </w:pPr>
    </w:p>
    <w:p w14:paraId="111536B8" w14:textId="77777777" w:rsidR="00C33405" w:rsidRDefault="00C33405" w:rsidP="00A27C4F">
      <w:pPr>
        <w:spacing w:after="0" w:line="240" w:lineRule="auto"/>
        <w:rPr>
          <w:rFonts w:ascii="Arial" w:hAnsi="Arial" w:cs="Arial"/>
          <w:iCs/>
          <w:sz w:val="20"/>
          <w:szCs w:val="20"/>
        </w:rPr>
        <w:sectPr w:rsidR="00C33405" w:rsidSect="00C33405">
          <w:type w:val="continuous"/>
          <w:pgSz w:w="11906" w:h="16838"/>
          <w:pgMar w:top="1417" w:right="1417" w:bottom="1134" w:left="1417" w:header="708" w:footer="708" w:gutter="0"/>
          <w:cols w:space="708"/>
          <w:docGrid w:linePitch="360"/>
        </w:sectPr>
      </w:pPr>
    </w:p>
    <w:p w14:paraId="02EF3FBC" w14:textId="6010841F" w:rsidR="00A27C4F" w:rsidRPr="00314858" w:rsidRDefault="00A27C4F" w:rsidP="00A27C4F">
      <w:pPr>
        <w:spacing w:after="0" w:line="240" w:lineRule="auto"/>
        <w:rPr>
          <w:rFonts w:ascii="Arial" w:hAnsi="Arial" w:cs="Arial"/>
          <w:iCs/>
          <w:sz w:val="20"/>
          <w:szCs w:val="20"/>
        </w:rPr>
      </w:pPr>
      <w:r w:rsidRPr="00A27C4F">
        <w:rPr>
          <w:rFonts w:ascii="Arial" w:hAnsi="Arial" w:cs="Arial"/>
          <w:iCs/>
          <w:sz w:val="20"/>
          <w:szCs w:val="20"/>
        </w:rPr>
        <w:t>Die Soziale Marktwirtschaft stellt eine realistische Synthese zwi</w:t>
      </w:r>
      <w:r w:rsidRPr="00A27C4F">
        <w:rPr>
          <w:rFonts w:ascii="Arial" w:hAnsi="Arial" w:cs="Arial"/>
          <w:iCs/>
          <w:sz w:val="20"/>
          <w:szCs w:val="20"/>
        </w:rPr>
        <w:softHyphen/>
        <w:t xml:space="preserve">schen den Einsichten in die Wirkungsweise des Marktprozesses und den Bemühungen, diese mit den Ansprüchen persönlicher Freiheit und sozialer Gerechtigkeit zu vereinen, dar. </w:t>
      </w:r>
      <w:r w:rsidRPr="00314858">
        <w:rPr>
          <w:rFonts w:ascii="Arial" w:hAnsi="Arial" w:cs="Arial"/>
          <w:iCs/>
          <w:sz w:val="20"/>
          <w:szCs w:val="20"/>
        </w:rPr>
        <w:t>[…]</w:t>
      </w:r>
    </w:p>
    <w:p w14:paraId="74A985E8" w14:textId="77777777" w:rsidR="00A27C4F" w:rsidRPr="00A27C4F" w:rsidRDefault="00A27C4F" w:rsidP="00A27C4F">
      <w:pPr>
        <w:spacing w:after="0" w:line="240" w:lineRule="auto"/>
        <w:rPr>
          <w:rFonts w:ascii="Arial" w:hAnsi="Arial" w:cs="Arial"/>
          <w:iCs/>
          <w:sz w:val="20"/>
          <w:szCs w:val="20"/>
        </w:rPr>
      </w:pPr>
    </w:p>
    <w:p w14:paraId="2F6CCC84" w14:textId="2682FDA9" w:rsidR="00A27C4F" w:rsidRPr="00314858" w:rsidRDefault="00A27C4F" w:rsidP="00A27C4F">
      <w:pPr>
        <w:spacing w:after="0" w:line="240" w:lineRule="auto"/>
        <w:rPr>
          <w:rFonts w:ascii="Arial" w:hAnsi="Arial" w:cs="Arial"/>
          <w:iCs/>
          <w:sz w:val="20"/>
          <w:szCs w:val="20"/>
        </w:rPr>
      </w:pPr>
      <w:r w:rsidRPr="00A27C4F">
        <w:rPr>
          <w:rFonts w:ascii="Arial" w:hAnsi="Arial" w:cs="Arial"/>
          <w:iCs/>
          <w:sz w:val="20"/>
          <w:szCs w:val="20"/>
        </w:rPr>
        <w:t>Zwar schreibt das Grundgesetz für die Bundesrepublik Deutsch</w:t>
      </w:r>
      <w:r w:rsidRPr="00A27C4F">
        <w:rPr>
          <w:rFonts w:ascii="Arial" w:hAnsi="Arial" w:cs="Arial"/>
          <w:iCs/>
          <w:sz w:val="20"/>
          <w:szCs w:val="20"/>
        </w:rPr>
        <w:softHyphen/>
        <w:t>land nicht ausdrücklich ein bestimmtes Wirtschaftssystem vor, doch bekennen sich alle großen politischen Parteien ebenso wie die Arbeit</w:t>
      </w:r>
      <w:r w:rsidRPr="00A27C4F">
        <w:rPr>
          <w:rFonts w:ascii="Arial" w:hAnsi="Arial" w:cs="Arial"/>
          <w:iCs/>
          <w:sz w:val="20"/>
          <w:szCs w:val="20"/>
        </w:rPr>
        <w:softHyphen/>
        <w:t>geberverbände und die Gewerkschaften in ihren Programmen zum System der Sozialen Marktwirtschaft.</w:t>
      </w:r>
    </w:p>
    <w:p w14:paraId="0A49F0EC" w14:textId="77777777" w:rsidR="00A27C4F" w:rsidRPr="00A27C4F" w:rsidRDefault="00A27C4F" w:rsidP="00A27C4F">
      <w:pPr>
        <w:spacing w:after="0" w:line="240" w:lineRule="auto"/>
        <w:rPr>
          <w:rFonts w:ascii="Arial" w:hAnsi="Arial" w:cs="Arial"/>
          <w:iCs/>
          <w:sz w:val="20"/>
          <w:szCs w:val="20"/>
        </w:rPr>
      </w:pPr>
    </w:p>
    <w:p w14:paraId="7BEEA6CA" w14:textId="51AC4DDF" w:rsidR="00A27C4F" w:rsidRPr="00314858" w:rsidRDefault="00A27C4F" w:rsidP="00A27C4F">
      <w:pPr>
        <w:spacing w:after="0" w:line="240" w:lineRule="auto"/>
        <w:rPr>
          <w:rFonts w:ascii="Arial" w:hAnsi="Arial" w:cs="Arial"/>
          <w:iCs/>
          <w:sz w:val="20"/>
          <w:szCs w:val="20"/>
        </w:rPr>
      </w:pPr>
      <w:r w:rsidRPr="00A27C4F">
        <w:rPr>
          <w:rFonts w:ascii="Arial" w:hAnsi="Arial" w:cs="Arial"/>
          <w:iCs/>
          <w:sz w:val="20"/>
          <w:szCs w:val="20"/>
        </w:rPr>
        <w:t>Nach diesem System wird dem Staat eine weitgehende Ordnungs</w:t>
      </w:r>
      <w:r w:rsidRPr="00A27C4F">
        <w:rPr>
          <w:rFonts w:ascii="Arial" w:hAnsi="Arial" w:cs="Arial"/>
          <w:iCs/>
          <w:sz w:val="20"/>
          <w:szCs w:val="20"/>
        </w:rPr>
        <w:softHyphen/>
        <w:t>funktion eingeräumt. Er kann durch aktive Eingriffe marktwirtschaftli</w:t>
      </w:r>
      <w:r w:rsidRPr="00A27C4F">
        <w:rPr>
          <w:rFonts w:ascii="Arial" w:hAnsi="Arial" w:cs="Arial"/>
          <w:iCs/>
          <w:sz w:val="20"/>
          <w:szCs w:val="20"/>
        </w:rPr>
        <w:softHyphen/>
        <w:t>ches Geschehen dort lenken, wo es versagt oder zu unerwünschten ge</w:t>
      </w:r>
      <w:r w:rsidRPr="00A27C4F">
        <w:rPr>
          <w:rFonts w:ascii="Arial" w:hAnsi="Arial" w:cs="Arial"/>
          <w:iCs/>
          <w:sz w:val="20"/>
          <w:szCs w:val="20"/>
        </w:rPr>
        <w:softHyphen/>
        <w:t>sellschaftlichen und sozialen Ergebnissen führt. Im Rahmen der Sozia</w:t>
      </w:r>
      <w:r w:rsidRPr="00A27C4F">
        <w:rPr>
          <w:rFonts w:ascii="Arial" w:hAnsi="Arial" w:cs="Arial"/>
          <w:iCs/>
          <w:sz w:val="20"/>
          <w:szCs w:val="20"/>
        </w:rPr>
        <w:softHyphen/>
        <w:t>len Marktwirtschaft sind folgende Arten des Eingriffs zu unterscheiden: Marktsicherung, Marktbeeinflussung, Marktregulierung, Marktlenkung.</w:t>
      </w:r>
    </w:p>
    <w:p w14:paraId="5A34506F" w14:textId="77777777" w:rsidR="00A27C4F" w:rsidRPr="00A27C4F" w:rsidRDefault="00A27C4F" w:rsidP="00A27C4F">
      <w:pPr>
        <w:spacing w:after="0" w:line="240" w:lineRule="auto"/>
        <w:rPr>
          <w:rFonts w:ascii="Arial" w:hAnsi="Arial" w:cs="Arial"/>
          <w:iCs/>
          <w:sz w:val="20"/>
          <w:szCs w:val="20"/>
        </w:rPr>
      </w:pPr>
    </w:p>
    <w:p w14:paraId="0D818521" w14:textId="23FE85CC" w:rsidR="00A27C4F" w:rsidRPr="00314858" w:rsidRDefault="00A27C4F" w:rsidP="00A27C4F">
      <w:pPr>
        <w:spacing w:after="0" w:line="240" w:lineRule="auto"/>
        <w:rPr>
          <w:rFonts w:ascii="Arial" w:hAnsi="Arial" w:cs="Arial"/>
          <w:iCs/>
          <w:sz w:val="20"/>
          <w:szCs w:val="20"/>
        </w:rPr>
      </w:pPr>
      <w:r w:rsidRPr="00A27C4F">
        <w:rPr>
          <w:rFonts w:ascii="Arial" w:hAnsi="Arial" w:cs="Arial"/>
          <w:iCs/>
          <w:sz w:val="20"/>
          <w:szCs w:val="20"/>
        </w:rPr>
        <w:t>Die Marktsicherung besteht aus Maßnahmen, die die rechtliche Ba</w:t>
      </w:r>
      <w:r w:rsidRPr="00A27C4F">
        <w:rPr>
          <w:rFonts w:ascii="Arial" w:hAnsi="Arial" w:cs="Arial"/>
          <w:iCs/>
          <w:sz w:val="20"/>
          <w:szCs w:val="20"/>
        </w:rPr>
        <w:softHyphen/>
        <w:t>sis für die Schaffung eines echten Wettbewerbs legen, z. B, durch Gesetze gegen unlauteren Wettbewerb oder Wettbewerbsbeschränkun</w:t>
      </w:r>
      <w:r w:rsidRPr="00A27C4F">
        <w:rPr>
          <w:rFonts w:ascii="Arial" w:hAnsi="Arial" w:cs="Arial"/>
          <w:iCs/>
          <w:sz w:val="20"/>
          <w:szCs w:val="20"/>
        </w:rPr>
        <w:softHyphen/>
        <w:t>gen, Gesetze über Ladenschlusszeiten oder durch Qualitätskontrollen.</w:t>
      </w:r>
    </w:p>
    <w:p w14:paraId="765FA3EB" w14:textId="77777777" w:rsidR="00A27C4F" w:rsidRPr="00A27C4F" w:rsidRDefault="00A27C4F" w:rsidP="00A27C4F">
      <w:pPr>
        <w:spacing w:after="0" w:line="240" w:lineRule="auto"/>
        <w:rPr>
          <w:rFonts w:ascii="Arial" w:hAnsi="Arial" w:cs="Arial"/>
          <w:iCs/>
          <w:sz w:val="20"/>
          <w:szCs w:val="20"/>
        </w:rPr>
      </w:pPr>
    </w:p>
    <w:p w14:paraId="3CDCEC46" w14:textId="4E207325" w:rsidR="00A27C4F" w:rsidRPr="00314858" w:rsidRDefault="00A27C4F" w:rsidP="00A27C4F">
      <w:pPr>
        <w:spacing w:after="0" w:line="240" w:lineRule="auto"/>
        <w:rPr>
          <w:rFonts w:ascii="Arial" w:hAnsi="Arial" w:cs="Arial"/>
          <w:iCs/>
          <w:sz w:val="20"/>
          <w:szCs w:val="20"/>
        </w:rPr>
      </w:pPr>
      <w:r w:rsidRPr="00A27C4F">
        <w:rPr>
          <w:rFonts w:ascii="Arial" w:hAnsi="Arial" w:cs="Arial"/>
          <w:iCs/>
          <w:sz w:val="20"/>
          <w:szCs w:val="20"/>
        </w:rPr>
        <w:t>Die Marktbeeinflussung kann durch Stellungnahmen oder Hin</w:t>
      </w:r>
      <w:r w:rsidRPr="00A27C4F">
        <w:rPr>
          <w:rFonts w:ascii="Arial" w:hAnsi="Arial" w:cs="Arial"/>
          <w:iCs/>
          <w:sz w:val="20"/>
          <w:szCs w:val="20"/>
        </w:rPr>
        <w:softHyphen/>
        <w:t>weise durch Vertreter der Regierung (beispielsweise zur Einsparung von Energie) erfolgen. Auch Aufrufe von Ministerien (wie Aktion ge</w:t>
      </w:r>
      <w:r w:rsidRPr="00A27C4F">
        <w:rPr>
          <w:rFonts w:ascii="Arial" w:hAnsi="Arial" w:cs="Arial"/>
          <w:iCs/>
          <w:sz w:val="20"/>
          <w:szCs w:val="20"/>
        </w:rPr>
        <w:softHyphen/>
        <w:t>gen das Rauchen) können in den Katalog von Maßnahmen psycholo</w:t>
      </w:r>
      <w:r w:rsidRPr="00A27C4F">
        <w:rPr>
          <w:rFonts w:ascii="Arial" w:hAnsi="Arial" w:cs="Arial"/>
          <w:iCs/>
          <w:sz w:val="20"/>
          <w:szCs w:val="20"/>
        </w:rPr>
        <w:softHyphen/>
        <w:t>gischer Marktbeeinflussung eingereiht werden.</w:t>
      </w:r>
    </w:p>
    <w:p w14:paraId="4DEE272F" w14:textId="77777777" w:rsidR="00A27C4F" w:rsidRPr="00A27C4F" w:rsidRDefault="00A27C4F" w:rsidP="00A27C4F">
      <w:pPr>
        <w:spacing w:after="0" w:line="240" w:lineRule="auto"/>
        <w:rPr>
          <w:rFonts w:ascii="Arial" w:hAnsi="Arial" w:cs="Arial"/>
          <w:iCs/>
          <w:sz w:val="20"/>
          <w:szCs w:val="20"/>
        </w:rPr>
      </w:pPr>
    </w:p>
    <w:p w14:paraId="0261167F" w14:textId="4462209F" w:rsidR="00A27C4F" w:rsidRPr="00314858" w:rsidRDefault="00A27C4F" w:rsidP="00A27C4F">
      <w:pPr>
        <w:spacing w:after="0" w:line="240" w:lineRule="auto"/>
        <w:rPr>
          <w:rFonts w:ascii="Arial" w:hAnsi="Arial" w:cs="Arial"/>
          <w:iCs/>
          <w:sz w:val="20"/>
          <w:szCs w:val="20"/>
        </w:rPr>
      </w:pPr>
      <w:r w:rsidRPr="00A27C4F">
        <w:rPr>
          <w:rFonts w:ascii="Arial" w:hAnsi="Arial" w:cs="Arial"/>
          <w:iCs/>
          <w:sz w:val="20"/>
          <w:szCs w:val="20"/>
        </w:rPr>
        <w:t>Bei der Marktregulierung kauft eine Einfuhr- und Vorratsstelle bei Angebotsüberhang Produkte (z. B. Butter) auf, lagert sie und ver</w:t>
      </w:r>
      <w:r w:rsidRPr="00A27C4F">
        <w:rPr>
          <w:rFonts w:ascii="Arial" w:hAnsi="Arial" w:cs="Arial"/>
          <w:iCs/>
          <w:sz w:val="20"/>
          <w:szCs w:val="20"/>
        </w:rPr>
        <w:softHyphen/>
        <w:t>kauft sie bei Nachfrageüberschuss. So werden in Zeiten zu großen Angebots Produzenten geschützt und deren Risiko vermindert, bei zu geringem Angebot eine hinreichende Versorgung der Verbraucher ge</w:t>
      </w:r>
      <w:r w:rsidRPr="00A27C4F">
        <w:rPr>
          <w:rFonts w:ascii="Arial" w:hAnsi="Arial" w:cs="Arial"/>
          <w:iCs/>
          <w:sz w:val="20"/>
          <w:szCs w:val="20"/>
        </w:rPr>
        <w:softHyphen/>
        <w:t>sichert. Auch eine gezielte Änderung der Steuerlasten kann marktre</w:t>
      </w:r>
      <w:r w:rsidRPr="00A27C4F">
        <w:rPr>
          <w:rFonts w:ascii="Arial" w:hAnsi="Arial" w:cs="Arial"/>
          <w:iCs/>
          <w:sz w:val="20"/>
          <w:szCs w:val="20"/>
        </w:rPr>
        <w:softHyphen/>
        <w:t>gulierend eingesetzt werden.</w:t>
      </w:r>
    </w:p>
    <w:p w14:paraId="038A58D8" w14:textId="77777777" w:rsidR="00A27C4F" w:rsidRPr="00A27C4F" w:rsidRDefault="00A27C4F" w:rsidP="00A27C4F">
      <w:pPr>
        <w:spacing w:after="0" w:line="240" w:lineRule="auto"/>
        <w:rPr>
          <w:rFonts w:ascii="Arial" w:hAnsi="Arial" w:cs="Arial"/>
          <w:iCs/>
          <w:sz w:val="20"/>
          <w:szCs w:val="20"/>
        </w:rPr>
      </w:pPr>
    </w:p>
    <w:p w14:paraId="52169344" w14:textId="77777777" w:rsidR="00C33405" w:rsidRDefault="00A27C4F" w:rsidP="00A27C4F">
      <w:pPr>
        <w:spacing w:after="0" w:line="240" w:lineRule="auto"/>
        <w:rPr>
          <w:rFonts w:ascii="Arial" w:hAnsi="Arial" w:cs="Arial"/>
          <w:iCs/>
          <w:sz w:val="20"/>
          <w:szCs w:val="20"/>
        </w:rPr>
        <w:sectPr w:rsidR="00C33405" w:rsidSect="00C33405">
          <w:type w:val="continuous"/>
          <w:pgSz w:w="11906" w:h="16838"/>
          <w:pgMar w:top="1418" w:right="1418" w:bottom="1134" w:left="1418" w:header="709" w:footer="709" w:gutter="0"/>
          <w:lnNumType w:countBy="5" w:restart="continuous"/>
          <w:cols w:space="708"/>
          <w:docGrid w:linePitch="360"/>
        </w:sectPr>
      </w:pPr>
      <w:r w:rsidRPr="00A27C4F">
        <w:rPr>
          <w:rFonts w:ascii="Arial" w:hAnsi="Arial" w:cs="Arial"/>
          <w:iCs/>
          <w:sz w:val="20"/>
          <w:szCs w:val="20"/>
        </w:rPr>
        <w:t>Die Marktlenkung ist im Rahmen der Sozialen Marktwirtschaft ungeeignet und mit ihr nicht vereinbar.</w:t>
      </w:r>
    </w:p>
    <w:p w14:paraId="44F7CE81" w14:textId="71BA03A7" w:rsidR="00314858" w:rsidRDefault="00314858" w:rsidP="00A27C4F">
      <w:pPr>
        <w:spacing w:after="0" w:line="240" w:lineRule="auto"/>
        <w:rPr>
          <w:rFonts w:ascii="Arial" w:hAnsi="Arial" w:cs="Arial"/>
          <w:iCs/>
        </w:rPr>
      </w:pPr>
    </w:p>
    <w:p w14:paraId="082B00E0" w14:textId="6EF31799" w:rsidR="00314858" w:rsidRPr="00A27C4F" w:rsidRDefault="00314858" w:rsidP="00A27C4F">
      <w:pPr>
        <w:spacing w:after="0" w:line="240" w:lineRule="auto"/>
        <w:rPr>
          <w:rFonts w:ascii="Arial" w:hAnsi="Arial" w:cs="Arial"/>
          <w:i/>
          <w:iCs/>
          <w:sz w:val="16"/>
          <w:szCs w:val="16"/>
          <w:lang w:val="fr-FR"/>
        </w:rPr>
      </w:pPr>
      <w:r w:rsidRPr="00314858">
        <w:rPr>
          <w:rFonts w:ascii="Arial" w:hAnsi="Arial" w:cs="Arial"/>
          <w:i/>
          <w:iCs/>
          <w:sz w:val="16"/>
          <w:szCs w:val="16"/>
          <w:lang w:val="fr-FR"/>
        </w:rPr>
        <w:t>Quelle</w:t>
      </w:r>
      <w:r>
        <w:rPr>
          <w:rFonts w:ascii="Arial" w:hAnsi="Arial" w:cs="Arial"/>
          <w:i/>
          <w:iCs/>
          <w:sz w:val="16"/>
          <w:szCs w:val="16"/>
          <w:lang w:val="fr-FR"/>
        </w:rPr>
        <w:t> </w:t>
      </w:r>
      <w:r w:rsidRPr="00314858">
        <w:rPr>
          <w:rFonts w:ascii="Arial" w:hAnsi="Arial" w:cs="Arial"/>
          <w:i/>
          <w:iCs/>
          <w:sz w:val="16"/>
          <w:szCs w:val="16"/>
          <w:lang w:val="fr-FR"/>
        </w:rPr>
        <w:t xml:space="preserve">: </w:t>
      </w:r>
      <w:hyperlink r:id="rId7" w:history="1">
        <w:r w:rsidRPr="00314858">
          <w:rPr>
            <w:rStyle w:val="Hyperlink"/>
            <w:rFonts w:ascii="Arial" w:hAnsi="Arial" w:cs="Arial"/>
            <w:i/>
            <w:iCs/>
            <w:sz w:val="16"/>
            <w:szCs w:val="16"/>
            <w:lang w:val="fr-FR"/>
          </w:rPr>
          <w:t>https</w:t>
        </w:r>
        <w:r>
          <w:rPr>
            <w:rStyle w:val="Hyperlink"/>
            <w:rFonts w:ascii="Arial" w:hAnsi="Arial" w:cs="Arial"/>
            <w:i/>
            <w:iCs/>
            <w:sz w:val="16"/>
            <w:szCs w:val="16"/>
            <w:lang w:val="fr-FR"/>
          </w:rPr>
          <w:t> </w:t>
        </w:r>
        <w:r w:rsidRPr="00314858">
          <w:rPr>
            <w:rStyle w:val="Hyperlink"/>
            <w:rFonts w:ascii="Arial" w:hAnsi="Arial" w:cs="Arial"/>
            <w:i/>
            <w:iCs/>
            <w:sz w:val="16"/>
            <w:szCs w:val="16"/>
            <w:lang w:val="fr-FR"/>
          </w:rPr>
          <w:t>://studfile.net/</w:t>
        </w:r>
        <w:proofErr w:type="spellStart"/>
        <w:r w:rsidRPr="00314858">
          <w:rPr>
            <w:rStyle w:val="Hyperlink"/>
            <w:rFonts w:ascii="Arial" w:hAnsi="Arial" w:cs="Arial"/>
            <w:i/>
            <w:iCs/>
            <w:sz w:val="16"/>
            <w:szCs w:val="16"/>
            <w:lang w:val="fr-FR"/>
          </w:rPr>
          <w:t>preview</w:t>
        </w:r>
        <w:proofErr w:type="spellEnd"/>
        <w:r w:rsidRPr="00314858">
          <w:rPr>
            <w:rStyle w:val="Hyperlink"/>
            <w:rFonts w:ascii="Arial" w:hAnsi="Arial" w:cs="Arial"/>
            <w:i/>
            <w:iCs/>
            <w:sz w:val="16"/>
            <w:szCs w:val="16"/>
            <w:lang w:val="fr-FR"/>
          </w:rPr>
          <w:t>/5404430/</w:t>
        </w:r>
      </w:hyperlink>
      <w:r w:rsidRPr="00314858">
        <w:rPr>
          <w:rFonts w:ascii="Arial" w:hAnsi="Arial" w:cs="Arial"/>
          <w:i/>
          <w:iCs/>
          <w:sz w:val="16"/>
          <w:szCs w:val="16"/>
          <w:lang w:val="fr-FR"/>
        </w:rPr>
        <w:t xml:space="preserve"> </w:t>
      </w:r>
    </w:p>
    <w:p w14:paraId="5C135CD1" w14:textId="3728A876" w:rsidR="00A27C4F" w:rsidRDefault="00A27C4F" w:rsidP="006D5F66">
      <w:pPr>
        <w:spacing w:after="0" w:line="240" w:lineRule="auto"/>
        <w:rPr>
          <w:rFonts w:ascii="Arial" w:hAnsi="Arial" w:cs="Arial"/>
          <w:b/>
          <w:iCs/>
          <w:lang w:val="fr-FR"/>
        </w:rPr>
      </w:pPr>
    </w:p>
    <w:p w14:paraId="2DD397D3" w14:textId="7EDD3A65" w:rsidR="00314858" w:rsidRDefault="00314858" w:rsidP="006D5F66">
      <w:pPr>
        <w:spacing w:after="0" w:line="240" w:lineRule="auto"/>
        <w:rPr>
          <w:rFonts w:ascii="Arial" w:hAnsi="Arial" w:cs="Arial"/>
          <w:b/>
          <w:iCs/>
          <w:lang w:val="fr-FR"/>
        </w:rPr>
      </w:pPr>
    </w:p>
    <w:p w14:paraId="134988F5" w14:textId="77777777" w:rsidR="00314858" w:rsidRDefault="00314858">
      <w:pPr>
        <w:rPr>
          <w:rFonts w:ascii="Arial" w:hAnsi="Arial" w:cs="Arial"/>
          <w:b/>
          <w:iCs/>
          <w:lang w:val="fr-FR"/>
        </w:rPr>
      </w:pPr>
      <w:r>
        <w:rPr>
          <w:rFonts w:ascii="Arial" w:hAnsi="Arial" w:cs="Arial"/>
          <w:b/>
          <w:iCs/>
          <w:lang w:val="fr-FR"/>
        </w:rPr>
        <w:br w:type="page"/>
      </w:r>
    </w:p>
    <w:p w14:paraId="36E11AAB" w14:textId="77777777" w:rsidR="00314858" w:rsidRDefault="00314858" w:rsidP="006D5F66">
      <w:pPr>
        <w:spacing w:after="0" w:line="240" w:lineRule="auto"/>
        <w:rPr>
          <w:rFonts w:ascii="Arial" w:hAnsi="Arial" w:cs="Arial"/>
          <w:b/>
          <w:iCs/>
          <w:lang w:val="fr-FR"/>
        </w:rPr>
      </w:pPr>
    </w:p>
    <w:p w14:paraId="0816319A" w14:textId="74C8E194" w:rsidR="00314858" w:rsidRDefault="00314858" w:rsidP="006D5F66">
      <w:pPr>
        <w:spacing w:after="0" w:line="240" w:lineRule="auto"/>
        <w:rPr>
          <w:rFonts w:ascii="Arial" w:hAnsi="Arial" w:cs="Arial"/>
          <w:b/>
          <w:iCs/>
        </w:rPr>
      </w:pPr>
      <w:r w:rsidRPr="00314858">
        <w:rPr>
          <w:rFonts w:ascii="Arial" w:hAnsi="Arial" w:cs="Arial"/>
          <w:b/>
          <w:iCs/>
        </w:rPr>
        <w:t>M3</w:t>
      </w:r>
      <w:r w:rsidRPr="00314858">
        <w:rPr>
          <w:rFonts w:ascii="Arial" w:hAnsi="Arial" w:cs="Arial"/>
          <w:b/>
          <w:iCs/>
        </w:rPr>
        <w:tab/>
        <w:t>Mögliche Arten von Staatseingriffen</w:t>
      </w:r>
    </w:p>
    <w:p w14:paraId="5982EFFD" w14:textId="0F3D9541" w:rsidR="00314858" w:rsidRDefault="00314858" w:rsidP="006D5F66">
      <w:pPr>
        <w:spacing w:after="0" w:line="240" w:lineRule="auto"/>
        <w:rPr>
          <w:rFonts w:ascii="Arial" w:hAnsi="Arial" w:cs="Arial"/>
          <w:b/>
          <w:iCs/>
        </w:rPr>
      </w:pPr>
    </w:p>
    <w:p w14:paraId="48939802" w14:textId="613B63CF" w:rsidR="00314858" w:rsidRPr="00314858" w:rsidRDefault="00314858" w:rsidP="006D5F66">
      <w:pPr>
        <w:spacing w:after="0" w:line="240" w:lineRule="auto"/>
        <w:rPr>
          <w:rFonts w:ascii="Arial" w:hAnsi="Arial" w:cs="Arial"/>
          <w:b/>
          <w:iCs/>
        </w:rPr>
      </w:pPr>
      <w:r w:rsidRPr="00AB2F52">
        <w:rPr>
          <w:rFonts w:cs="Arial"/>
          <w:noProof/>
          <w:sz w:val="20"/>
        </w:rPr>
        <w:drawing>
          <wp:anchor distT="0" distB="0" distL="114300" distR="114300" simplePos="0" relativeHeight="251659264" behindDoc="0" locked="0" layoutInCell="1" allowOverlap="1" wp14:anchorId="3E70E94C" wp14:editId="7B098CFF">
            <wp:simplePos x="0" y="0"/>
            <wp:positionH relativeFrom="margin">
              <wp:align>left</wp:align>
            </wp:positionH>
            <wp:positionV relativeFrom="paragraph">
              <wp:posOffset>9525</wp:posOffset>
            </wp:positionV>
            <wp:extent cx="5323114" cy="3576576"/>
            <wp:effectExtent l="0" t="0" r="0" b="5080"/>
            <wp:wrapSquare wrapText="bothSides"/>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114" cy="35765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3CF88" w14:textId="51AD5BD0" w:rsidR="00314858" w:rsidRPr="00314858" w:rsidRDefault="00314858" w:rsidP="006D5F66">
      <w:pPr>
        <w:spacing w:after="0" w:line="240" w:lineRule="auto"/>
        <w:rPr>
          <w:rFonts w:ascii="Arial" w:hAnsi="Arial" w:cs="Arial"/>
          <w:b/>
          <w:iCs/>
        </w:rPr>
      </w:pPr>
    </w:p>
    <w:p w14:paraId="02A81860" w14:textId="3873080D" w:rsidR="00314858" w:rsidRDefault="00314858" w:rsidP="006D5F66">
      <w:pPr>
        <w:spacing w:after="0" w:line="240" w:lineRule="auto"/>
        <w:rPr>
          <w:rFonts w:ascii="Arial" w:hAnsi="Arial" w:cs="Arial"/>
          <w:b/>
          <w:iCs/>
        </w:rPr>
      </w:pPr>
    </w:p>
    <w:p w14:paraId="3008A67A" w14:textId="56E7624C" w:rsidR="00314858" w:rsidRDefault="00314858" w:rsidP="006D5F66">
      <w:pPr>
        <w:spacing w:after="0" w:line="240" w:lineRule="auto"/>
        <w:rPr>
          <w:rFonts w:ascii="Arial" w:hAnsi="Arial" w:cs="Arial"/>
          <w:b/>
          <w:iCs/>
        </w:rPr>
      </w:pPr>
    </w:p>
    <w:p w14:paraId="05B2DE7F" w14:textId="3A0E5C4B" w:rsidR="00314858" w:rsidRDefault="00314858" w:rsidP="006D5F66">
      <w:pPr>
        <w:spacing w:after="0" w:line="240" w:lineRule="auto"/>
        <w:rPr>
          <w:rFonts w:ascii="Arial" w:hAnsi="Arial" w:cs="Arial"/>
          <w:b/>
          <w:iCs/>
        </w:rPr>
      </w:pPr>
    </w:p>
    <w:p w14:paraId="53F77EE3" w14:textId="58CBBBE8" w:rsidR="00314858" w:rsidRDefault="00314858" w:rsidP="006D5F66">
      <w:pPr>
        <w:spacing w:after="0" w:line="240" w:lineRule="auto"/>
        <w:rPr>
          <w:rFonts w:ascii="Arial" w:hAnsi="Arial" w:cs="Arial"/>
          <w:b/>
          <w:iCs/>
        </w:rPr>
      </w:pPr>
    </w:p>
    <w:p w14:paraId="1AF48D46" w14:textId="32DC6FAD" w:rsidR="00314858" w:rsidRDefault="00314858" w:rsidP="006D5F66">
      <w:pPr>
        <w:spacing w:after="0" w:line="240" w:lineRule="auto"/>
        <w:rPr>
          <w:rFonts w:ascii="Arial" w:hAnsi="Arial" w:cs="Arial"/>
          <w:b/>
          <w:iCs/>
        </w:rPr>
      </w:pPr>
    </w:p>
    <w:p w14:paraId="4DB510FF" w14:textId="3659D59D" w:rsidR="00314858" w:rsidRDefault="00314858" w:rsidP="006D5F66">
      <w:pPr>
        <w:spacing w:after="0" w:line="240" w:lineRule="auto"/>
        <w:rPr>
          <w:rFonts w:ascii="Arial" w:hAnsi="Arial" w:cs="Arial"/>
          <w:b/>
          <w:iCs/>
        </w:rPr>
      </w:pPr>
    </w:p>
    <w:p w14:paraId="2F64ACBF" w14:textId="4443E484" w:rsidR="00314858" w:rsidRDefault="00314858" w:rsidP="006D5F66">
      <w:pPr>
        <w:spacing w:after="0" w:line="240" w:lineRule="auto"/>
        <w:rPr>
          <w:rFonts w:ascii="Arial" w:hAnsi="Arial" w:cs="Arial"/>
          <w:b/>
          <w:iCs/>
        </w:rPr>
      </w:pPr>
    </w:p>
    <w:p w14:paraId="7BA28094" w14:textId="242BABCC" w:rsidR="00314858" w:rsidRDefault="00314858" w:rsidP="006D5F66">
      <w:pPr>
        <w:spacing w:after="0" w:line="240" w:lineRule="auto"/>
        <w:rPr>
          <w:rFonts w:ascii="Arial" w:hAnsi="Arial" w:cs="Arial"/>
          <w:b/>
          <w:iCs/>
        </w:rPr>
      </w:pPr>
    </w:p>
    <w:p w14:paraId="3A6A78AB" w14:textId="21A3FD82" w:rsidR="00314858" w:rsidRDefault="00314858" w:rsidP="006D5F66">
      <w:pPr>
        <w:spacing w:after="0" w:line="240" w:lineRule="auto"/>
        <w:rPr>
          <w:rFonts w:ascii="Arial" w:hAnsi="Arial" w:cs="Arial"/>
          <w:b/>
          <w:iCs/>
        </w:rPr>
      </w:pPr>
    </w:p>
    <w:p w14:paraId="2B411F59" w14:textId="7C5C58DE" w:rsidR="00314858" w:rsidRDefault="00314858" w:rsidP="006D5F66">
      <w:pPr>
        <w:spacing w:after="0" w:line="240" w:lineRule="auto"/>
        <w:rPr>
          <w:rFonts w:ascii="Arial" w:hAnsi="Arial" w:cs="Arial"/>
          <w:b/>
          <w:iCs/>
        </w:rPr>
      </w:pPr>
    </w:p>
    <w:p w14:paraId="7DCA3E0C" w14:textId="52BB46DF" w:rsidR="00314858" w:rsidRDefault="00314858" w:rsidP="006D5F66">
      <w:pPr>
        <w:spacing w:after="0" w:line="240" w:lineRule="auto"/>
        <w:rPr>
          <w:rFonts w:ascii="Arial" w:hAnsi="Arial" w:cs="Arial"/>
          <w:b/>
          <w:iCs/>
        </w:rPr>
      </w:pPr>
    </w:p>
    <w:p w14:paraId="759AC43B" w14:textId="4D6708DD" w:rsidR="00314858" w:rsidRDefault="00314858" w:rsidP="006D5F66">
      <w:pPr>
        <w:spacing w:after="0" w:line="240" w:lineRule="auto"/>
        <w:rPr>
          <w:rFonts w:ascii="Arial" w:hAnsi="Arial" w:cs="Arial"/>
          <w:b/>
          <w:iCs/>
        </w:rPr>
      </w:pPr>
    </w:p>
    <w:p w14:paraId="04CBE2D3" w14:textId="1CC978A5" w:rsidR="00314858" w:rsidRDefault="00314858" w:rsidP="006D5F66">
      <w:pPr>
        <w:spacing w:after="0" w:line="240" w:lineRule="auto"/>
        <w:rPr>
          <w:rFonts w:ascii="Arial" w:hAnsi="Arial" w:cs="Arial"/>
          <w:b/>
          <w:iCs/>
        </w:rPr>
      </w:pPr>
    </w:p>
    <w:p w14:paraId="78260A0F" w14:textId="665CE386" w:rsidR="00314858" w:rsidRDefault="00314858" w:rsidP="006D5F66">
      <w:pPr>
        <w:spacing w:after="0" w:line="240" w:lineRule="auto"/>
        <w:rPr>
          <w:rFonts w:ascii="Arial" w:hAnsi="Arial" w:cs="Arial"/>
          <w:b/>
          <w:iCs/>
        </w:rPr>
      </w:pPr>
    </w:p>
    <w:p w14:paraId="1491721C" w14:textId="2AD35B43" w:rsidR="00314858" w:rsidRDefault="00314858" w:rsidP="006D5F66">
      <w:pPr>
        <w:spacing w:after="0" w:line="240" w:lineRule="auto"/>
        <w:rPr>
          <w:rFonts w:ascii="Arial" w:hAnsi="Arial" w:cs="Arial"/>
          <w:b/>
          <w:iCs/>
        </w:rPr>
      </w:pPr>
    </w:p>
    <w:p w14:paraId="0960F0EF" w14:textId="6707C143" w:rsidR="00314858" w:rsidRDefault="00314858" w:rsidP="006D5F66">
      <w:pPr>
        <w:spacing w:after="0" w:line="240" w:lineRule="auto"/>
        <w:rPr>
          <w:rFonts w:ascii="Arial" w:hAnsi="Arial" w:cs="Arial"/>
          <w:b/>
          <w:iCs/>
        </w:rPr>
      </w:pPr>
    </w:p>
    <w:p w14:paraId="2F8E0946" w14:textId="7706856A" w:rsidR="00314858" w:rsidRDefault="00314858" w:rsidP="006D5F66">
      <w:pPr>
        <w:spacing w:after="0" w:line="240" w:lineRule="auto"/>
        <w:rPr>
          <w:rFonts w:ascii="Arial" w:hAnsi="Arial" w:cs="Arial"/>
          <w:b/>
          <w:iCs/>
        </w:rPr>
      </w:pPr>
    </w:p>
    <w:p w14:paraId="50391C2F" w14:textId="39FB0779" w:rsidR="00314858" w:rsidRDefault="00314858" w:rsidP="006D5F66">
      <w:pPr>
        <w:spacing w:after="0" w:line="240" w:lineRule="auto"/>
        <w:rPr>
          <w:rFonts w:ascii="Arial" w:hAnsi="Arial" w:cs="Arial"/>
          <w:b/>
          <w:iCs/>
        </w:rPr>
      </w:pPr>
    </w:p>
    <w:p w14:paraId="6E5A82F9" w14:textId="215F7861" w:rsidR="00314858" w:rsidRDefault="00314858" w:rsidP="006D5F66">
      <w:pPr>
        <w:spacing w:after="0" w:line="240" w:lineRule="auto"/>
        <w:rPr>
          <w:rFonts w:ascii="Arial" w:hAnsi="Arial" w:cs="Arial"/>
          <w:b/>
          <w:iCs/>
        </w:rPr>
      </w:pPr>
    </w:p>
    <w:p w14:paraId="6699E6B2" w14:textId="3934231D" w:rsidR="00314858" w:rsidRDefault="00314858" w:rsidP="006D5F66">
      <w:pPr>
        <w:spacing w:after="0" w:line="240" w:lineRule="auto"/>
        <w:rPr>
          <w:rFonts w:ascii="Arial" w:hAnsi="Arial" w:cs="Arial"/>
          <w:b/>
          <w:iCs/>
        </w:rPr>
      </w:pPr>
    </w:p>
    <w:p w14:paraId="2033F152" w14:textId="03BD8BD8" w:rsidR="00314858" w:rsidRDefault="00314858" w:rsidP="006D5F66">
      <w:pPr>
        <w:spacing w:after="0" w:line="240" w:lineRule="auto"/>
        <w:rPr>
          <w:rFonts w:ascii="Arial" w:hAnsi="Arial" w:cs="Arial"/>
          <w:b/>
          <w:iCs/>
        </w:rPr>
      </w:pPr>
    </w:p>
    <w:p w14:paraId="19AA81A9" w14:textId="17BB9ED3" w:rsidR="00314858" w:rsidRDefault="00314858" w:rsidP="006D5F66">
      <w:pPr>
        <w:spacing w:after="0" w:line="240" w:lineRule="auto"/>
        <w:rPr>
          <w:rStyle w:val="Hyperlink"/>
          <w:rFonts w:ascii="Arial" w:hAnsi="Arial" w:cs="Arial"/>
          <w:bCs/>
          <w:i/>
          <w:sz w:val="16"/>
          <w:szCs w:val="16"/>
          <w:lang w:val="fr-FR"/>
        </w:rPr>
      </w:pPr>
      <w:proofErr w:type="gramStart"/>
      <w:r w:rsidRPr="00314858">
        <w:rPr>
          <w:rFonts w:ascii="Arial" w:hAnsi="Arial" w:cs="Arial"/>
          <w:bCs/>
          <w:i/>
          <w:iCs/>
          <w:sz w:val="16"/>
          <w:szCs w:val="16"/>
          <w:lang w:val="fr-FR"/>
        </w:rPr>
        <w:t>Quelle:</w:t>
      </w:r>
      <w:proofErr w:type="gramEnd"/>
      <w:r w:rsidRPr="00314858">
        <w:rPr>
          <w:rFonts w:ascii="Arial" w:hAnsi="Arial" w:cs="Arial"/>
          <w:bCs/>
          <w:i/>
          <w:iCs/>
          <w:sz w:val="16"/>
          <w:szCs w:val="16"/>
          <w:lang w:val="fr-FR"/>
        </w:rPr>
        <w:t xml:space="preserve"> </w:t>
      </w:r>
      <w:hyperlink r:id="rId9" w:history="1">
        <w:r w:rsidRPr="00314858">
          <w:rPr>
            <w:rStyle w:val="Hyperlink"/>
            <w:rFonts w:ascii="Arial" w:hAnsi="Arial" w:cs="Arial"/>
            <w:bCs/>
            <w:i/>
            <w:sz w:val="16"/>
            <w:szCs w:val="16"/>
            <w:lang w:val="fr-FR"/>
          </w:rPr>
          <w:t>https://www.adenauercampus.de/lernlabor/soziale-marktwirtschaft/lernmodul-freiheit-rolle-des-staates</w:t>
        </w:r>
      </w:hyperlink>
      <w:r w:rsidRPr="00314858">
        <w:rPr>
          <w:rStyle w:val="Hyperlink"/>
          <w:rFonts w:ascii="Arial" w:hAnsi="Arial" w:cs="Arial"/>
          <w:bCs/>
          <w:i/>
          <w:sz w:val="16"/>
          <w:szCs w:val="16"/>
          <w:lang w:val="fr-FR"/>
        </w:rPr>
        <w:t xml:space="preserve"> </w:t>
      </w:r>
    </w:p>
    <w:p w14:paraId="13C8BA3B" w14:textId="169D180B" w:rsidR="00314858" w:rsidRPr="00314858" w:rsidRDefault="00314858" w:rsidP="006D5F66">
      <w:pPr>
        <w:spacing w:after="0" w:line="240" w:lineRule="auto"/>
        <w:rPr>
          <w:rStyle w:val="Hyperlink"/>
          <w:rFonts w:ascii="Arial" w:hAnsi="Arial" w:cs="Arial"/>
          <w:bCs/>
          <w:i/>
          <w:lang w:val="fr-FR"/>
        </w:rPr>
      </w:pPr>
    </w:p>
    <w:p w14:paraId="6F7F76F8" w14:textId="0803F8F1" w:rsidR="00314858" w:rsidRPr="00314858" w:rsidRDefault="00314858" w:rsidP="006D5F66">
      <w:pPr>
        <w:spacing w:after="0" w:line="240" w:lineRule="auto"/>
        <w:rPr>
          <w:rStyle w:val="Hyperlink"/>
          <w:rFonts w:ascii="Arial" w:hAnsi="Arial" w:cs="Arial"/>
          <w:b/>
          <w:iCs/>
          <w:u w:val="none"/>
          <w:lang w:val="fr-FR"/>
        </w:rPr>
      </w:pPr>
    </w:p>
    <w:p w14:paraId="1B71D7F2" w14:textId="5D03F243" w:rsidR="00314858" w:rsidRDefault="00314858" w:rsidP="006D5F66">
      <w:pPr>
        <w:spacing w:after="0" w:line="240" w:lineRule="auto"/>
        <w:rPr>
          <w:rStyle w:val="Hyperlink"/>
          <w:rFonts w:ascii="Arial" w:hAnsi="Arial" w:cs="Arial"/>
          <w:b/>
          <w:iCs/>
          <w:color w:val="auto"/>
          <w:u w:val="none"/>
          <w:lang w:val="fr-FR"/>
        </w:rPr>
      </w:pPr>
      <w:r>
        <w:rPr>
          <w:rStyle w:val="Hyperlink"/>
          <w:rFonts w:ascii="Arial" w:hAnsi="Arial" w:cs="Arial"/>
          <w:b/>
          <w:iCs/>
          <w:color w:val="auto"/>
          <w:u w:val="none"/>
          <w:lang w:val="fr-FR"/>
        </w:rPr>
        <w:t>M4</w:t>
      </w:r>
      <w:r>
        <w:rPr>
          <w:rStyle w:val="Hyperlink"/>
          <w:rFonts w:ascii="Arial" w:hAnsi="Arial" w:cs="Arial"/>
          <w:b/>
          <w:iCs/>
          <w:color w:val="auto"/>
          <w:u w:val="none"/>
          <w:lang w:val="fr-FR"/>
        </w:rPr>
        <w:tab/>
      </w:r>
      <w:proofErr w:type="spellStart"/>
      <w:r w:rsidR="00C33405">
        <w:rPr>
          <w:rStyle w:val="Hyperlink"/>
          <w:rFonts w:ascii="Arial" w:hAnsi="Arial" w:cs="Arial"/>
          <w:b/>
          <w:iCs/>
          <w:color w:val="auto"/>
          <w:u w:val="none"/>
          <w:lang w:val="fr-FR"/>
        </w:rPr>
        <w:t>Marktkonforme</w:t>
      </w:r>
      <w:proofErr w:type="spellEnd"/>
      <w:r w:rsidR="00C33405">
        <w:rPr>
          <w:rStyle w:val="Hyperlink"/>
          <w:rFonts w:ascii="Arial" w:hAnsi="Arial" w:cs="Arial"/>
          <w:b/>
          <w:iCs/>
          <w:color w:val="auto"/>
          <w:u w:val="none"/>
          <w:lang w:val="fr-FR"/>
        </w:rPr>
        <w:t xml:space="preserve"> vs. </w:t>
      </w:r>
      <w:proofErr w:type="spellStart"/>
      <w:proofErr w:type="gramStart"/>
      <w:r w:rsidR="00C33405">
        <w:rPr>
          <w:rStyle w:val="Hyperlink"/>
          <w:rFonts w:ascii="Arial" w:hAnsi="Arial" w:cs="Arial"/>
          <w:b/>
          <w:iCs/>
          <w:color w:val="auto"/>
          <w:u w:val="none"/>
          <w:lang w:val="fr-FR"/>
        </w:rPr>
        <w:t>marktkonträre</w:t>
      </w:r>
      <w:proofErr w:type="spellEnd"/>
      <w:proofErr w:type="gramEnd"/>
      <w:r w:rsidR="00C33405">
        <w:rPr>
          <w:rStyle w:val="Hyperlink"/>
          <w:rFonts w:ascii="Arial" w:hAnsi="Arial" w:cs="Arial"/>
          <w:b/>
          <w:iCs/>
          <w:color w:val="auto"/>
          <w:u w:val="none"/>
          <w:lang w:val="fr-FR"/>
        </w:rPr>
        <w:t xml:space="preserve"> </w:t>
      </w:r>
      <w:proofErr w:type="spellStart"/>
      <w:r w:rsidR="00C33405">
        <w:rPr>
          <w:rStyle w:val="Hyperlink"/>
          <w:rFonts w:ascii="Arial" w:hAnsi="Arial" w:cs="Arial"/>
          <w:b/>
          <w:iCs/>
          <w:color w:val="auto"/>
          <w:u w:val="none"/>
          <w:lang w:val="fr-FR"/>
        </w:rPr>
        <w:t>Eingriffe</w:t>
      </w:r>
      <w:proofErr w:type="spellEnd"/>
    </w:p>
    <w:p w14:paraId="7B71CABB" w14:textId="577B5255" w:rsidR="00C33405" w:rsidRDefault="00C33405" w:rsidP="006D5F66">
      <w:pPr>
        <w:spacing w:after="0" w:line="240" w:lineRule="auto"/>
        <w:rPr>
          <w:rStyle w:val="Hyperlink"/>
          <w:rFonts w:ascii="Arial" w:hAnsi="Arial" w:cs="Arial"/>
          <w:b/>
          <w:iCs/>
          <w:color w:val="auto"/>
          <w:u w:val="none"/>
          <w:lang w:val="fr-FR"/>
        </w:rPr>
      </w:pPr>
    </w:p>
    <w:p w14:paraId="392C6CAD" w14:textId="5ED47289" w:rsidR="00C33405" w:rsidRPr="00C33405" w:rsidRDefault="00C33405" w:rsidP="00C33405">
      <w:pPr>
        <w:spacing w:after="0" w:line="240" w:lineRule="auto"/>
        <w:rPr>
          <w:rFonts w:ascii="Arial" w:hAnsi="Arial" w:cs="Arial"/>
          <w:iCs/>
          <w:sz w:val="20"/>
          <w:szCs w:val="20"/>
        </w:rPr>
      </w:pPr>
      <w:r w:rsidRPr="00C33405">
        <w:rPr>
          <w:rFonts w:ascii="Arial" w:hAnsi="Arial" w:cs="Arial"/>
          <w:iCs/>
          <w:sz w:val="20"/>
          <w:szCs w:val="20"/>
        </w:rPr>
        <w:t xml:space="preserve">[Als] politische Preisbildung [bezeichnet man] de[n] korrigierende[n] Eingriff des Staates in die Preisbildung am Markt. Politische Preisbildung hat das Ziel, bestimmte Anbieter wie die Stahlproduzenten, die Werftindustrie oder die Landwirtschaft oder bestimmte Nachfrager wie bedürftige Haushalte und Personengruppen besserzustellen als bei freier Marktpreisbildung. Unterschieden wird zwischen indirekten Maßnahmen des Staates (Preislenkung) und direkten Eingriffen des Staates in die Preisbildung (Preisbindung). </w:t>
      </w:r>
      <w:r w:rsidRPr="00C33405">
        <w:rPr>
          <w:rFonts w:ascii="Arial" w:hAnsi="Arial" w:cs="Arial"/>
          <w:iCs/>
          <w:sz w:val="20"/>
          <w:szCs w:val="20"/>
        </w:rPr>
        <w:br/>
      </w:r>
      <w:r w:rsidRPr="00C33405">
        <w:rPr>
          <w:rFonts w:ascii="Arial" w:hAnsi="Arial" w:cs="Arial"/>
          <w:iCs/>
          <w:sz w:val="20"/>
          <w:szCs w:val="20"/>
        </w:rPr>
        <w:br/>
        <w:t xml:space="preserve">Indirekte Maßnahmen des Staates zielen darauf ab, Angebot und Nachfrage zu beeinflussen, ohne die Preisbildung am Markt zu beeinträchtigen. Sie werden als marktkonforme Maßnahmen bezeichnet. Indirekte Maßnahmen der staatlichen Preisbeeinflussung sind z. B. die Erhebung von Einfuhrzöllen (sie sichern inländischen Herstellern einen höheren Preis), die Zahlung von Subventionen an bestimmte Wirtschaftszweige (z. B. Steinkohlenbergbau) oder die Exportförderung (z. B. Zahlung von Exportprämien oder Gewährung von Steuervergünstigungen für Unternehmen). Neben diesen Preismaßnahmen kann der Staat versuchen, mithilfe von Mengenmaßnahmen wie der Bevorratung landwirtschaftlicher Erzeugnisse oder der Festlegung von Einfuhrkontingenten die Preisbildung am Markt über die Angebots- und Nachfragemengen zu beeinflussen. </w:t>
      </w:r>
      <w:r w:rsidRPr="00C33405">
        <w:rPr>
          <w:rFonts w:ascii="Arial" w:hAnsi="Arial" w:cs="Arial"/>
          <w:iCs/>
          <w:sz w:val="20"/>
          <w:szCs w:val="20"/>
        </w:rPr>
        <w:br/>
      </w:r>
      <w:r w:rsidRPr="00C33405">
        <w:rPr>
          <w:rFonts w:ascii="Arial" w:hAnsi="Arial" w:cs="Arial"/>
          <w:iCs/>
          <w:sz w:val="20"/>
          <w:szCs w:val="20"/>
        </w:rPr>
        <w:br/>
        <w:t xml:space="preserve">Direkte Eingriffe des Staates in die Preisbildung können z. B. durch die Festlegung von Höchstpreisen, von Mindestpreisen oder durch einen staatlichen Preisstopp erfolgen. Solche direkten Eingriffe des Staates in die Preisbildung werden auch als marktkonträre Eingriffe bezeichnet. </w:t>
      </w:r>
    </w:p>
    <w:p w14:paraId="31125E06" w14:textId="6B528648" w:rsidR="00C33405" w:rsidRPr="00C33405" w:rsidRDefault="00C33405" w:rsidP="00C33405">
      <w:pPr>
        <w:spacing w:after="0" w:line="240" w:lineRule="auto"/>
        <w:rPr>
          <w:rFonts w:ascii="Arial" w:hAnsi="Arial" w:cs="Arial"/>
          <w:iCs/>
        </w:rPr>
      </w:pPr>
      <w:r w:rsidRPr="00C33405">
        <w:rPr>
          <w:rFonts w:ascii="Arial" w:hAnsi="Arial" w:cs="Arial"/>
          <w:iCs/>
        </w:rPr>
        <w:br/>
      </w:r>
      <w:r>
        <w:rPr>
          <w:rFonts w:ascii="Arial" w:hAnsi="Arial" w:cs="Arial"/>
          <w:i/>
          <w:iCs/>
          <w:sz w:val="16"/>
          <w:szCs w:val="16"/>
        </w:rPr>
        <w:t xml:space="preserve">Quelle: </w:t>
      </w:r>
      <w:r w:rsidRPr="00C33405">
        <w:rPr>
          <w:rFonts w:ascii="Arial" w:hAnsi="Arial" w:cs="Arial"/>
          <w:i/>
          <w:iCs/>
          <w:sz w:val="16"/>
          <w:szCs w:val="16"/>
        </w:rPr>
        <w:t>Duden Wirtschaft von A bis Z: Grundlagenwissen für Schule und Studium, Beruf und Alltag. 6. Aufl. Mannheim: Bibliographisches Institut 2016. Lizenzausgabe Bonn: Bundeszentrale für politische Bildung 2016.</w:t>
      </w:r>
    </w:p>
    <w:sectPr w:rsidR="00C33405" w:rsidRPr="00C33405" w:rsidSect="00C3340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A98D5" w14:textId="77777777" w:rsidR="00797993" w:rsidRDefault="00797993" w:rsidP="006D5F66">
      <w:pPr>
        <w:spacing w:after="0" w:line="240" w:lineRule="auto"/>
      </w:pPr>
      <w:r>
        <w:separator/>
      </w:r>
    </w:p>
  </w:endnote>
  <w:endnote w:type="continuationSeparator" w:id="0">
    <w:p w14:paraId="3E87092D" w14:textId="77777777" w:rsidR="00797993" w:rsidRDefault="00797993" w:rsidP="006D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788A5" w14:textId="77777777" w:rsidR="00797993" w:rsidRDefault="00797993" w:rsidP="006D5F66">
      <w:pPr>
        <w:spacing w:after="0" w:line="240" w:lineRule="auto"/>
      </w:pPr>
      <w:r>
        <w:separator/>
      </w:r>
    </w:p>
  </w:footnote>
  <w:footnote w:type="continuationSeparator" w:id="0">
    <w:p w14:paraId="190404D3" w14:textId="77777777" w:rsidR="00797993" w:rsidRDefault="00797993" w:rsidP="006D5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D80BC" w14:textId="73D7222E" w:rsidR="006D5F66" w:rsidRPr="006D5F66" w:rsidRDefault="006D5F66">
    <w:pPr>
      <w:pStyle w:val="Header"/>
      <w:rPr>
        <w:rFonts w:ascii="Arial" w:hAnsi="Arial" w:cs="Arial"/>
        <w:b/>
        <w:sz w:val="24"/>
        <w:szCs w:val="24"/>
      </w:rPr>
    </w:pPr>
    <w:proofErr w:type="spellStart"/>
    <w:r w:rsidRPr="00CB3005">
      <w:rPr>
        <w:rFonts w:ascii="Arial" w:hAnsi="Arial" w:cs="Arial"/>
        <w:b/>
        <w:sz w:val="24"/>
        <w:szCs w:val="24"/>
      </w:rPr>
      <w:t>Wi</w:t>
    </w:r>
    <w:r>
      <w:rPr>
        <w:rFonts w:ascii="Arial" w:hAnsi="Arial" w:cs="Arial"/>
        <w:b/>
        <w:sz w:val="24"/>
        <w:szCs w:val="24"/>
      </w:rPr>
      <w:t>Go</w:t>
    </w:r>
    <w:proofErr w:type="spellEnd"/>
    <w:r>
      <w:rPr>
        <w:rFonts w:ascii="Arial" w:hAnsi="Arial" w:cs="Arial"/>
        <w:b/>
        <w:sz w:val="24"/>
        <w:szCs w:val="24"/>
      </w:rPr>
      <w:t xml:space="preserve"> 2021/22 | Singer | Die Klimakrise: Wie stark soll der Staat in den Markt eingreifen?</w:t>
    </w:r>
  </w:p>
  <w:p w14:paraId="14D3AA41" w14:textId="77777777" w:rsidR="006D5F66" w:rsidRDefault="006D5F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66"/>
    <w:rsid w:val="00314858"/>
    <w:rsid w:val="003E6CD6"/>
    <w:rsid w:val="0046614D"/>
    <w:rsid w:val="006D5F66"/>
    <w:rsid w:val="00797993"/>
    <w:rsid w:val="007C7109"/>
    <w:rsid w:val="00A27C4F"/>
    <w:rsid w:val="00C33405"/>
    <w:rsid w:val="00E237F3"/>
    <w:rsid w:val="00FF5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F674"/>
  <w15:chartTrackingRefBased/>
  <w15:docId w15:val="{5C07C9A0-D2CF-4975-865D-91E39A1D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F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5F66"/>
  </w:style>
  <w:style w:type="paragraph" w:styleId="Footer">
    <w:name w:val="footer"/>
    <w:basedOn w:val="Normal"/>
    <w:link w:val="FooterChar"/>
    <w:uiPriority w:val="99"/>
    <w:unhideWhenUsed/>
    <w:rsid w:val="006D5F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5F66"/>
  </w:style>
  <w:style w:type="character" w:styleId="Hyperlink">
    <w:name w:val="Hyperlink"/>
    <w:basedOn w:val="DefaultParagraphFont"/>
    <w:uiPriority w:val="99"/>
    <w:unhideWhenUsed/>
    <w:rsid w:val="00314858"/>
    <w:rPr>
      <w:color w:val="0563C1" w:themeColor="hyperlink"/>
      <w:u w:val="single"/>
    </w:rPr>
  </w:style>
  <w:style w:type="character" w:styleId="UnresolvedMention">
    <w:name w:val="Unresolved Mention"/>
    <w:basedOn w:val="DefaultParagraphFont"/>
    <w:uiPriority w:val="99"/>
    <w:semiHidden/>
    <w:unhideWhenUsed/>
    <w:rsid w:val="00314858"/>
    <w:rPr>
      <w:color w:val="605E5C"/>
      <w:shd w:val="clear" w:color="auto" w:fill="E1DFDD"/>
    </w:rPr>
  </w:style>
  <w:style w:type="character" w:styleId="LineNumber">
    <w:name w:val="line number"/>
    <w:basedOn w:val="DefaultParagraphFont"/>
    <w:uiPriority w:val="99"/>
    <w:semiHidden/>
    <w:unhideWhenUsed/>
    <w:rsid w:val="00C3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96752">
      <w:bodyDiv w:val="1"/>
      <w:marLeft w:val="0"/>
      <w:marRight w:val="0"/>
      <w:marTop w:val="0"/>
      <w:marBottom w:val="0"/>
      <w:divBdr>
        <w:top w:val="none" w:sz="0" w:space="0" w:color="auto"/>
        <w:left w:val="none" w:sz="0" w:space="0" w:color="auto"/>
        <w:bottom w:val="none" w:sz="0" w:space="0" w:color="auto"/>
        <w:right w:val="none" w:sz="0" w:space="0" w:color="auto"/>
      </w:divBdr>
    </w:div>
    <w:div w:id="1396926055">
      <w:bodyDiv w:val="1"/>
      <w:marLeft w:val="0"/>
      <w:marRight w:val="0"/>
      <w:marTop w:val="0"/>
      <w:marBottom w:val="0"/>
      <w:divBdr>
        <w:top w:val="none" w:sz="0" w:space="0" w:color="auto"/>
        <w:left w:val="none" w:sz="0" w:space="0" w:color="auto"/>
        <w:bottom w:val="none" w:sz="0" w:space="0" w:color="auto"/>
        <w:right w:val="none" w:sz="0" w:space="0" w:color="auto"/>
      </w:divBdr>
    </w:div>
    <w:div w:id="213760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studfile.net/preview/54044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denauercampus.de/lernlabor/soziale-marktwirtschaft/lernmodul-freiheit-rolle-des-staat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4528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1</cp:revision>
  <cp:lastPrinted>2024-11-19T16:22:00Z</cp:lastPrinted>
  <dcterms:created xsi:type="dcterms:W3CDTF">2022-01-14T18:10:00Z</dcterms:created>
  <dcterms:modified xsi:type="dcterms:W3CDTF">2022-01-14T18:57:00Z</dcterms:modified>
</cp:coreProperties>
</file>