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1B133" w14:textId="77777777" w:rsidR="0077382E" w:rsidRPr="0077382E" w:rsidRDefault="0077382E" w:rsidP="0077382E">
      <w:pPr>
        <w:spacing w:after="0" w:line="240" w:lineRule="auto"/>
        <w:rPr>
          <w:rFonts w:ascii="Arial" w:hAnsi="Arial" w:cs="Arial"/>
          <w:b/>
          <w:bCs/>
          <w:sz w:val="24"/>
          <w:szCs w:val="28"/>
        </w:rPr>
      </w:pPr>
      <w:r w:rsidRPr="0077382E">
        <w:rPr>
          <w:rFonts w:ascii="Arial" w:hAnsi="Arial" w:cs="Arial"/>
          <w:b/>
          <w:bCs/>
          <w:sz w:val="24"/>
          <w:szCs w:val="28"/>
        </w:rPr>
        <w:t>Der idealtypische Konjunkturzyklus</w:t>
      </w:r>
    </w:p>
    <w:p w14:paraId="6B57C7CB" w14:textId="2198A1AC" w:rsidR="00907E02" w:rsidRPr="00337512" w:rsidRDefault="00907E02" w:rsidP="0077382E">
      <w:pPr>
        <w:spacing w:after="0" w:line="240" w:lineRule="auto"/>
        <w:rPr>
          <w:rFonts w:ascii="Arial" w:hAnsi="Arial" w:cs="Arial"/>
          <w:b/>
        </w:rPr>
      </w:pPr>
    </w:p>
    <w:p w14:paraId="0A0F3D23" w14:textId="1D156C9E" w:rsidR="0077382E" w:rsidRDefault="0077382E" w:rsidP="0077382E">
      <w:pPr>
        <w:autoSpaceDE w:val="0"/>
        <w:autoSpaceDN w:val="0"/>
        <w:adjustRightInd w:val="0"/>
        <w:spacing w:after="0" w:line="240" w:lineRule="auto"/>
        <w:rPr>
          <w:rFonts w:ascii="Arial" w:hAnsi="Arial" w:cs="Arial"/>
          <w:bCs/>
          <w:szCs w:val="22"/>
        </w:rPr>
      </w:pPr>
      <w:r w:rsidRPr="0077382E">
        <w:rPr>
          <w:rFonts w:ascii="Arial" w:hAnsi="Arial" w:cs="Arial"/>
          <w:i/>
          <w:iCs/>
          <w:szCs w:val="22"/>
        </w:rPr>
        <w:t>Die Entwicklung einer Volkswirtschaft verläuft nicht linear. In einer gewissen Regelmäßigkeit wechseln sich Wirtschaftskrisen und Wohlstandsteigerung ab</w:t>
      </w:r>
      <w:r w:rsidRPr="0077382E">
        <w:rPr>
          <w:rFonts w:ascii="Arial" w:hAnsi="Arial" w:cs="Arial"/>
          <w:bCs/>
          <w:szCs w:val="22"/>
        </w:rPr>
        <w:t>.</w:t>
      </w:r>
    </w:p>
    <w:p w14:paraId="12D21236" w14:textId="20116042" w:rsidR="0077382E" w:rsidRDefault="0077382E" w:rsidP="0077382E">
      <w:pPr>
        <w:autoSpaceDE w:val="0"/>
        <w:autoSpaceDN w:val="0"/>
        <w:adjustRightInd w:val="0"/>
        <w:spacing w:after="0" w:line="240" w:lineRule="auto"/>
        <w:rPr>
          <w:rFonts w:ascii="Arial" w:hAnsi="Arial" w:cs="Arial"/>
          <w:bCs/>
          <w:szCs w:val="22"/>
        </w:rPr>
      </w:pPr>
    </w:p>
    <w:p w14:paraId="1F200E92" w14:textId="16A0CF22" w:rsidR="0077382E" w:rsidRPr="000B6B64" w:rsidRDefault="0077382E" w:rsidP="000B6B64">
      <w:pPr>
        <w:autoSpaceDE w:val="0"/>
        <w:autoSpaceDN w:val="0"/>
        <w:adjustRightInd w:val="0"/>
        <w:spacing w:after="0" w:line="240" w:lineRule="auto"/>
        <w:ind w:left="1416" w:hanging="1416"/>
        <w:rPr>
          <w:rFonts w:ascii="Arial" w:hAnsi="Arial" w:cs="Arial"/>
          <w:b/>
          <w:bCs/>
          <w:szCs w:val="22"/>
        </w:rPr>
      </w:pPr>
      <w:r>
        <w:rPr>
          <w:rFonts w:ascii="Arial" w:hAnsi="Arial" w:cs="Arial"/>
          <w:b/>
          <w:bCs/>
          <w:szCs w:val="22"/>
        </w:rPr>
        <w:t>Aufgaben:</w:t>
      </w:r>
      <w:r w:rsidR="000B6B64">
        <w:rPr>
          <w:rFonts w:ascii="Arial" w:hAnsi="Arial" w:cs="Arial"/>
          <w:b/>
          <w:bCs/>
          <w:szCs w:val="22"/>
        </w:rPr>
        <w:tab/>
      </w:r>
      <w:r w:rsidRPr="000B6B64">
        <w:rPr>
          <w:rFonts w:ascii="Arial" w:hAnsi="Arial" w:cs="Arial"/>
          <w:bCs/>
          <w:szCs w:val="22"/>
        </w:rPr>
        <w:t>Beschrifte den nachstehenden idealtypischen Konjunkturzyklus mit den Begriffen: Aufschwung, Rezession (auch Depression), Abschwung und Boom (auch Hochkonjunktur).</w:t>
      </w:r>
      <w:r w:rsidR="008838A5">
        <w:rPr>
          <w:noProof/>
        </w:rPr>
        <w:drawing>
          <wp:anchor distT="0" distB="0" distL="114300" distR="114300" simplePos="0" relativeHeight="251662847" behindDoc="1" locked="0" layoutInCell="1" allowOverlap="1" wp14:anchorId="34F948E9" wp14:editId="137921AE">
            <wp:simplePos x="0" y="0"/>
            <wp:positionH relativeFrom="margin">
              <wp:align>right</wp:align>
            </wp:positionH>
            <wp:positionV relativeFrom="paragraph">
              <wp:posOffset>766932</wp:posOffset>
            </wp:positionV>
            <wp:extent cx="5756275" cy="246634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7901" cy="2480192"/>
                    </a:xfrm>
                    <a:prstGeom prst="rect">
                      <a:avLst/>
                    </a:prstGeom>
                  </pic:spPr>
                </pic:pic>
              </a:graphicData>
            </a:graphic>
            <wp14:sizeRelV relativeFrom="margin">
              <wp14:pctHeight>0</wp14:pctHeight>
            </wp14:sizeRelV>
          </wp:anchor>
        </w:drawing>
      </w:r>
    </w:p>
    <w:p w14:paraId="2FE92264" w14:textId="77777777" w:rsidR="000B6B64" w:rsidRDefault="000B6B64" w:rsidP="0077382E">
      <w:pPr>
        <w:spacing w:after="0" w:line="240" w:lineRule="auto"/>
        <w:rPr>
          <w:rFonts w:ascii="GoudyOldStyleT-Bold" w:hAnsi="GoudyOldStyleT-Bold" w:cs="GoudyOldStyleT-Bold"/>
          <w:b/>
          <w:bCs/>
          <w:sz w:val="20"/>
          <w:szCs w:val="20"/>
          <w:lang w:val="fr-FR"/>
        </w:rPr>
      </w:pPr>
    </w:p>
    <w:p w14:paraId="44A062F1" w14:textId="77777777" w:rsidR="00337512" w:rsidRDefault="00337512" w:rsidP="0077382E">
      <w:pPr>
        <w:spacing w:after="0" w:line="240" w:lineRule="auto"/>
        <w:rPr>
          <w:rFonts w:ascii="Arial" w:hAnsi="Arial" w:cs="Arial"/>
          <w:b/>
          <w:bCs/>
          <w:szCs w:val="22"/>
        </w:rPr>
      </w:pPr>
    </w:p>
    <w:p w14:paraId="36D9ACD7" w14:textId="1538F1C9" w:rsidR="0077382E" w:rsidRDefault="0077382E" w:rsidP="0077382E">
      <w:pPr>
        <w:spacing w:after="0" w:line="240" w:lineRule="auto"/>
        <w:rPr>
          <w:rFonts w:ascii="Arial" w:hAnsi="Arial" w:cs="Arial"/>
          <w:b/>
          <w:bCs/>
          <w:szCs w:val="22"/>
        </w:rPr>
      </w:pPr>
      <w:r w:rsidRPr="0077382E">
        <w:rPr>
          <w:rFonts w:ascii="Arial" w:hAnsi="Arial" w:cs="Arial"/>
          <w:b/>
          <w:bCs/>
          <w:szCs w:val="22"/>
        </w:rPr>
        <w:t>Ausprägungsstärke der Konjunkturindikatoren</w:t>
      </w:r>
    </w:p>
    <w:p w14:paraId="2739548F" w14:textId="5D6DC4BE" w:rsidR="0077382E" w:rsidRDefault="0077382E" w:rsidP="0077382E">
      <w:pPr>
        <w:spacing w:after="0" w:line="240" w:lineRule="auto"/>
        <w:rPr>
          <w:rFonts w:ascii="Arial" w:hAnsi="Arial" w:cs="Arial"/>
          <w:b/>
          <w:bCs/>
          <w:szCs w:val="22"/>
        </w:rPr>
      </w:pPr>
    </w:p>
    <w:p w14:paraId="5721A236" w14:textId="29A85190" w:rsidR="0077382E" w:rsidRPr="0077382E" w:rsidRDefault="0077382E" w:rsidP="00337512">
      <w:pPr>
        <w:spacing w:after="0" w:line="240" w:lineRule="auto"/>
        <w:ind w:left="1416" w:hanging="1416"/>
        <w:rPr>
          <w:rFonts w:ascii="Arial" w:hAnsi="Arial" w:cs="Arial"/>
          <w:bCs/>
          <w:sz w:val="20"/>
          <w:szCs w:val="20"/>
        </w:rPr>
      </w:pPr>
      <w:r>
        <w:rPr>
          <w:rFonts w:ascii="Arial" w:hAnsi="Arial" w:cs="Arial"/>
          <w:b/>
          <w:bCs/>
          <w:szCs w:val="22"/>
        </w:rPr>
        <w:t>Aufgabe:</w:t>
      </w:r>
      <w:r w:rsidR="00337512">
        <w:rPr>
          <w:rFonts w:ascii="Arial" w:hAnsi="Arial" w:cs="Arial"/>
          <w:b/>
          <w:bCs/>
          <w:szCs w:val="22"/>
        </w:rPr>
        <w:tab/>
      </w:r>
      <w:proofErr w:type="spellStart"/>
      <w:r w:rsidRPr="0077382E">
        <w:rPr>
          <w:rFonts w:ascii="Arial" w:hAnsi="Arial" w:cs="Arial"/>
          <w:bCs/>
          <w:i/>
          <w:iCs/>
          <w:szCs w:val="22"/>
        </w:rPr>
        <w:t>L</w:t>
      </w:r>
      <w:r>
        <w:rPr>
          <w:rFonts w:ascii="Arial" w:hAnsi="Arial" w:cs="Arial"/>
          <w:bCs/>
          <w:i/>
          <w:iCs/>
          <w:szCs w:val="22"/>
        </w:rPr>
        <w:t>ies</w:t>
      </w:r>
      <w:proofErr w:type="spellEnd"/>
      <w:r w:rsidRPr="0077382E">
        <w:rPr>
          <w:rFonts w:ascii="Arial" w:hAnsi="Arial" w:cs="Arial"/>
          <w:bCs/>
          <w:i/>
          <w:iCs/>
          <w:szCs w:val="22"/>
        </w:rPr>
        <w:t xml:space="preserve"> die typischen Schlagzeilen und entscheide</w:t>
      </w:r>
      <w:r>
        <w:rPr>
          <w:rFonts w:ascii="Arial" w:hAnsi="Arial" w:cs="Arial"/>
          <w:bCs/>
          <w:i/>
          <w:iCs/>
          <w:szCs w:val="22"/>
        </w:rPr>
        <w:t xml:space="preserve"> </w:t>
      </w:r>
      <w:r w:rsidRPr="0077382E">
        <w:rPr>
          <w:rFonts w:ascii="Arial" w:hAnsi="Arial" w:cs="Arial"/>
          <w:bCs/>
          <w:i/>
          <w:iCs/>
          <w:szCs w:val="22"/>
        </w:rPr>
        <w:t>für jeder der unterstehenden Phasen, ob der jeweilige Indikator zu diesem Zeitpunkt sehr stark (++), sehr stark (+), neutral (0), schwach (-) oder sehr schwach (--) ausgeprägt ist.</w:t>
      </w:r>
    </w:p>
    <w:p w14:paraId="57C894C3" w14:textId="3AAF83C6" w:rsidR="0077382E" w:rsidRPr="0077382E" w:rsidRDefault="0077382E" w:rsidP="0077382E">
      <w:pPr>
        <w:spacing w:after="0" w:line="240" w:lineRule="auto"/>
        <w:rPr>
          <w:rFonts w:ascii="Arial" w:hAnsi="Arial" w:cs="Arial"/>
          <w:b/>
          <w:bCs/>
          <w:sz w:val="20"/>
          <w:szCs w:val="20"/>
        </w:rPr>
      </w:pPr>
    </w:p>
    <w:p w14:paraId="0B9299C8" w14:textId="4E19AFA0" w:rsidR="0077382E" w:rsidRDefault="00337512" w:rsidP="0077382E">
      <w:pPr>
        <w:spacing w:after="0" w:line="240" w:lineRule="auto"/>
        <w:rPr>
          <w:rFonts w:ascii="Arial" w:hAnsi="Arial" w:cs="Arial"/>
          <w:b/>
          <w:bCs/>
          <w:sz w:val="20"/>
          <w:szCs w:val="20"/>
        </w:rPr>
      </w:pPr>
      <w:r>
        <w:rPr>
          <w:noProof/>
        </w:rPr>
        <mc:AlternateContent>
          <mc:Choice Requires="wps">
            <w:drawing>
              <wp:anchor distT="0" distB="0" distL="114300" distR="114300" simplePos="0" relativeHeight="251671040" behindDoc="1" locked="0" layoutInCell="1" allowOverlap="1" wp14:anchorId="6AE8D93C" wp14:editId="70096DCF">
                <wp:simplePos x="0" y="0"/>
                <wp:positionH relativeFrom="column">
                  <wp:posOffset>3103442</wp:posOffset>
                </wp:positionH>
                <wp:positionV relativeFrom="paragraph">
                  <wp:posOffset>97155</wp:posOffset>
                </wp:positionV>
                <wp:extent cx="3124200" cy="2929255"/>
                <wp:effectExtent l="0" t="0" r="12700" b="17145"/>
                <wp:wrapTight wrapText="bothSides">
                  <wp:wrapPolygon edited="0">
                    <wp:start x="0" y="0"/>
                    <wp:lineTo x="0" y="21633"/>
                    <wp:lineTo x="21600" y="21633"/>
                    <wp:lineTo x="21600" y="0"/>
                    <wp:lineTo x="0" y="0"/>
                  </wp:wrapPolygon>
                </wp:wrapTight>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24200" cy="2929255"/>
                        </a:xfrm>
                        <a:prstGeom prst="rect">
                          <a:avLst/>
                        </a:prstGeom>
                        <a:solidFill>
                          <a:srgbClr val="FFFFFF"/>
                        </a:solidFill>
                        <a:ln w="9525">
                          <a:solidFill>
                            <a:srgbClr val="000000"/>
                          </a:solidFill>
                          <a:miter lim="800000"/>
                          <a:headEnd/>
                          <a:tailEnd/>
                        </a:ln>
                      </wps:spPr>
                      <wps:txbx>
                        <w:txbxContent>
                          <w:p w14:paraId="41D119A4" w14:textId="77777777" w:rsidR="0077382E" w:rsidRPr="00337512" w:rsidRDefault="0077382E" w:rsidP="0077382E">
                            <w:pPr>
                              <w:rPr>
                                <w:rFonts w:ascii="Times" w:hAnsi="Times" w:cs="Arial"/>
                                <w:b/>
                                <w:sz w:val="20"/>
                                <w:szCs w:val="20"/>
                              </w:rPr>
                            </w:pPr>
                            <w:r w:rsidRPr="00337512">
                              <w:rPr>
                                <w:rFonts w:ascii="Times" w:hAnsi="Times" w:cs="Arial"/>
                                <w:b/>
                                <w:sz w:val="20"/>
                                <w:szCs w:val="20"/>
                              </w:rPr>
                              <w:t>Endlich, der Aufschwung ist da!</w:t>
                            </w:r>
                          </w:p>
                          <w:p w14:paraId="0DD18BDD" w14:textId="77777777" w:rsidR="0077382E" w:rsidRPr="00337512" w:rsidRDefault="0077382E" w:rsidP="0077382E">
                            <w:pPr>
                              <w:rPr>
                                <w:rFonts w:ascii="Times" w:hAnsi="Times" w:cs="Arial"/>
                                <w:sz w:val="20"/>
                                <w:szCs w:val="20"/>
                              </w:rPr>
                            </w:pPr>
                            <w:r w:rsidRPr="00337512">
                              <w:rPr>
                                <w:rFonts w:ascii="Times" w:hAnsi="Times" w:cs="Arial"/>
                                <w:sz w:val="20"/>
                                <w:szCs w:val="20"/>
                              </w:rPr>
                              <w:t xml:space="preserve">Aufgrund von zunehmenden Auftragseingängen ist deutlich ein Anstieg der Produktion und damit auch der Wachstumsraten des realen Bruttoinlandsproduktes zu erkennen. Die Kapazitätsauslastung steigt und durch positive Zukunftserwartungen der Unternehmen auch deren Investitionstätigkeiten. Der Arbeitsmarkt entspannt sich zunehmend, so dass die Arbeitslosigkeit langsam zurückgeht. Nun können die Gewerkschaften mehr Lohnerhöhungen durchsetzen, so dass die Löhne ebenfalls zunehmen. Da die Unternehmen nun mit sinkenden Stückkosten arbeiten können, bleibt trotz steigender Nachfrage nach Konsum- und Investitionsgütern das Preisniveau </w:t>
                            </w:r>
                            <w:proofErr w:type="gramStart"/>
                            <w:r w:rsidRPr="00337512">
                              <w:rPr>
                                <w:rFonts w:ascii="Times" w:hAnsi="Times" w:cs="Arial"/>
                                <w:sz w:val="20"/>
                                <w:szCs w:val="20"/>
                              </w:rPr>
                              <w:t>noch verhältnismäßig</w:t>
                            </w:r>
                            <w:proofErr w:type="gramEnd"/>
                            <w:r w:rsidRPr="00337512">
                              <w:rPr>
                                <w:rFonts w:ascii="Times" w:hAnsi="Times" w:cs="Arial"/>
                                <w:sz w:val="20"/>
                                <w:szCs w:val="20"/>
                              </w:rPr>
                              <w:t xml:space="preserve"> stabil. Alle Wirtschaftsteilnehmer beurteilen die Zukunftsaussichten optimistisch!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8D93C" id="_x0000_t202" coordsize="21600,21600" o:spt="202" path="m,l,21600r21600,l21600,xe">
                <v:stroke joinstyle="miter"/>
                <v:path gradientshapeok="t" o:connecttype="rect"/>
              </v:shapetype>
              <v:shape id="Text Box 6" o:spid="_x0000_s1026" type="#_x0000_t202" style="position:absolute;margin-left:244.35pt;margin-top:7.65pt;width:246pt;height:230.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">
                <v:path arrowok="t"/>
                <v:textbox>
                  <w:txbxContent>
                    <w:p w14:paraId="41D119A4" w14:textId="77777777" w:rsidR="0077382E" w:rsidRPr="00337512" w:rsidRDefault="0077382E" w:rsidP="0077382E">
                      <w:pPr>
                        <w:rPr>
                          <w:rFonts w:ascii="Times" w:hAnsi="Times" w:cs="Arial"/>
                          <w:b/>
                          <w:sz w:val="20"/>
                          <w:szCs w:val="20"/>
                        </w:rPr>
                      </w:pPr>
                      <w:r w:rsidRPr="00337512">
                        <w:rPr>
                          <w:rFonts w:ascii="Times" w:hAnsi="Times" w:cs="Arial"/>
                          <w:b/>
                          <w:sz w:val="20"/>
                          <w:szCs w:val="20"/>
                        </w:rPr>
                        <w:t>Endlich, der Aufschwung ist da!</w:t>
                      </w:r>
                    </w:p>
                    <w:p w14:paraId="0DD18BDD" w14:textId="77777777" w:rsidR="0077382E" w:rsidRPr="00337512" w:rsidRDefault="0077382E" w:rsidP="0077382E">
                      <w:pPr>
                        <w:rPr>
                          <w:rFonts w:ascii="Times" w:hAnsi="Times" w:cs="Arial"/>
                          <w:sz w:val="20"/>
                          <w:szCs w:val="20"/>
                        </w:rPr>
                      </w:pPr>
                      <w:r w:rsidRPr="00337512">
                        <w:rPr>
                          <w:rFonts w:ascii="Times" w:hAnsi="Times" w:cs="Arial"/>
                          <w:sz w:val="20"/>
                          <w:szCs w:val="20"/>
                        </w:rPr>
                        <w:t xml:space="preserve">Aufgrund von zunehmenden Auftragseingängen ist deutlich ein Anstieg der Produktion und damit auch der Wachstumsraten des realen Bruttoinlandsproduktes zu erkennen. Die Kapazitätsauslastung steigt und durch positive Zukunftserwartungen der Unternehmen auch deren Investitionstätigkeiten. Der Arbeitsmarkt entspannt sich zunehmend, so dass die Arbeitslosigkeit langsam zurückgeht. Nun können die Gewerkschaften mehr Lohnerhöhungen durchsetzen, so dass die Löhne ebenfalls zunehmen. Da die Unternehmen nun mit sinkenden Stückkosten arbeiten können, bleibt trotz steigender Nachfrage nach Konsum- und Investitionsgütern das Preisniveau </w:t>
                      </w:r>
                      <w:proofErr w:type="gramStart"/>
                      <w:r w:rsidRPr="00337512">
                        <w:rPr>
                          <w:rFonts w:ascii="Times" w:hAnsi="Times" w:cs="Arial"/>
                          <w:sz w:val="20"/>
                          <w:szCs w:val="20"/>
                        </w:rPr>
                        <w:t>noch verhältnismäßig</w:t>
                      </w:r>
                      <w:proofErr w:type="gramEnd"/>
                      <w:r w:rsidRPr="00337512">
                        <w:rPr>
                          <w:rFonts w:ascii="Times" w:hAnsi="Times" w:cs="Arial"/>
                          <w:sz w:val="20"/>
                          <w:szCs w:val="20"/>
                        </w:rPr>
                        <w:t xml:space="preserve"> stabil. Alle Wirtschaftsteilnehmer beurteilen die Zukunftsaussichten optimistisch! </w:t>
                      </w:r>
                    </w:p>
                  </w:txbxContent>
                </v:textbox>
                <w10:wrap type="tight"/>
              </v:shape>
            </w:pict>
          </mc:Fallback>
        </mc:AlternateContent>
      </w:r>
      <w:r w:rsidRPr="0077382E">
        <w:rPr>
          <w:rFonts w:ascii="Arial" w:hAnsi="Arial" w:cs="Arial"/>
          <w:b/>
          <w:bCs/>
          <w:noProof/>
          <w:sz w:val="20"/>
          <w:szCs w:val="20"/>
        </w:rPr>
        <mc:AlternateContent>
          <mc:Choice Requires="wps">
            <w:drawing>
              <wp:anchor distT="0" distB="0" distL="114300" distR="114300" simplePos="0" relativeHeight="251663872" behindDoc="0" locked="0" layoutInCell="1" allowOverlap="1" wp14:anchorId="1B29090F" wp14:editId="116AE7C4">
                <wp:simplePos x="0" y="0"/>
                <wp:positionH relativeFrom="column">
                  <wp:posOffset>-277908</wp:posOffset>
                </wp:positionH>
                <wp:positionV relativeFrom="paragraph">
                  <wp:posOffset>79400</wp:posOffset>
                </wp:positionV>
                <wp:extent cx="3277870" cy="3497802"/>
                <wp:effectExtent l="0" t="0" r="1143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77870" cy="3497802"/>
                        </a:xfrm>
                        <a:prstGeom prst="rect">
                          <a:avLst/>
                        </a:prstGeom>
                        <a:solidFill>
                          <a:srgbClr val="FFFFFF"/>
                        </a:solidFill>
                        <a:ln w="9525">
                          <a:solidFill>
                            <a:srgbClr val="000000"/>
                          </a:solidFill>
                          <a:miter lim="800000"/>
                          <a:headEnd/>
                          <a:tailEnd/>
                        </a:ln>
                      </wps:spPr>
                      <wps:txbx>
                        <w:txbxContent>
                          <w:p w14:paraId="553325D2" w14:textId="77777777" w:rsidR="0077382E" w:rsidRPr="00337512" w:rsidRDefault="0077382E" w:rsidP="0077382E">
                            <w:pPr>
                              <w:rPr>
                                <w:rFonts w:ascii="Times" w:hAnsi="Times" w:cs="Arial"/>
                                <w:b/>
                                <w:sz w:val="20"/>
                                <w:szCs w:val="20"/>
                              </w:rPr>
                            </w:pPr>
                            <w:r w:rsidRPr="00337512">
                              <w:rPr>
                                <w:rFonts w:ascii="Times" w:hAnsi="Times" w:cs="Arial"/>
                                <w:b/>
                                <w:sz w:val="20"/>
                                <w:szCs w:val="20"/>
                              </w:rPr>
                              <w:t>Der Tiefstand ist erreicht, hoffentlich geht es bald wieder aufwärts!</w:t>
                            </w:r>
                          </w:p>
                          <w:p w14:paraId="263EBEDC" w14:textId="77777777" w:rsidR="0077382E" w:rsidRPr="00337512" w:rsidRDefault="0077382E" w:rsidP="0077382E">
                            <w:pPr>
                              <w:rPr>
                                <w:rFonts w:ascii="Times" w:hAnsi="Times" w:cs="Arial"/>
                                <w:sz w:val="20"/>
                                <w:szCs w:val="20"/>
                              </w:rPr>
                            </w:pPr>
                            <w:r w:rsidRPr="00337512">
                              <w:rPr>
                                <w:rFonts w:ascii="Times" w:hAnsi="Times" w:cs="Arial"/>
                                <w:sz w:val="20"/>
                                <w:szCs w:val="20"/>
                              </w:rPr>
                              <w:t xml:space="preserve">Unternehmer vermelden den niedrigsten Auftragsbestand seit Jahren. Die Produktion und damit auch das Bruttoinlandsprodukt wächst nicht mehr und wird bald eventuell sogar negative Wachstumsraten aufweisen. Die Wirtschaftsteilnehmer haben sehr pessimistische Zukunftserwartungen. Diese drücken sich deutlich in den sinkenden Investitionstätigkeiten der Unternehmen und der sinkenden Nachfrage der Konsumenten aus. Die Arbeitslosenquote weist ein sehr hohes Niveau auf. Die Lohnzuwächse stagnieren. Aufgrund der sinkenden Nachfrage können die Unternehmer keine Preiserhöhungen mehr durchsetzen, sondern müssen sogar ihre Preise senken. Somit kann auch das sinkende Preisniveau erklärt werden. Ökonomen erwarten, dass die Talsohle bald überschritten sein wird und dadurch eine verbesserte allgemeine Stimmung. Dies würde zu einer Erholung der Nachfrage und einem konjunkturellen Aufschwung führen.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9090F" id="Text Box 13" o:spid="_x0000_s1027" type="#_x0000_t202" style="position:absolute;margin-left:-21.9pt;margin-top:6.25pt;width:258.1pt;height:275.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">
                <v:path arrowok="t"/>
                <v:textbox>
                  <w:txbxContent>
                    <w:p w14:paraId="553325D2" w14:textId="77777777" w:rsidR="0077382E" w:rsidRPr="00337512" w:rsidRDefault="0077382E" w:rsidP="0077382E">
                      <w:pPr>
                        <w:rPr>
                          <w:rFonts w:ascii="Times" w:hAnsi="Times" w:cs="Arial"/>
                          <w:b/>
                          <w:sz w:val="20"/>
                          <w:szCs w:val="20"/>
                        </w:rPr>
                      </w:pPr>
                      <w:r w:rsidRPr="00337512">
                        <w:rPr>
                          <w:rFonts w:ascii="Times" w:hAnsi="Times" w:cs="Arial"/>
                          <w:b/>
                          <w:sz w:val="20"/>
                          <w:szCs w:val="20"/>
                        </w:rPr>
                        <w:t>Der Tiefstand ist erreicht, hoffentlich geht es bald wieder aufwärts!</w:t>
                      </w:r>
                    </w:p>
                    <w:p w14:paraId="263EBEDC" w14:textId="77777777" w:rsidR="0077382E" w:rsidRPr="00337512" w:rsidRDefault="0077382E" w:rsidP="0077382E">
                      <w:pPr>
                        <w:rPr>
                          <w:rFonts w:ascii="Times" w:hAnsi="Times" w:cs="Arial"/>
                          <w:sz w:val="20"/>
                          <w:szCs w:val="20"/>
                        </w:rPr>
                      </w:pPr>
                      <w:r w:rsidRPr="00337512">
                        <w:rPr>
                          <w:rFonts w:ascii="Times" w:hAnsi="Times" w:cs="Arial"/>
                          <w:sz w:val="20"/>
                          <w:szCs w:val="20"/>
                        </w:rPr>
                        <w:t xml:space="preserve">Unternehmer vermelden den niedrigsten Auftragsbestand seit Jahren. Die Produktion und damit auch das Bruttoinlandsprodukt wächst nicht mehr und wird bald eventuell sogar negative Wachstumsraten aufweisen. Die Wirtschaftsteilnehmer haben sehr pessimistische Zukunftserwartungen. Diese drücken sich deutlich in den sinkenden Investitionstätigkeiten der Unternehmen und der sinkenden Nachfrage der Konsumenten aus. Die Arbeitslosenquote weist ein sehr hohes Niveau auf. Die Lohnzuwächse stagnieren. Aufgrund der sinkenden Nachfrage können die Unternehmer keine Preiserhöhungen mehr durchsetzen, sondern müssen sogar ihre Preise senken. Somit kann auch das sinkende Preisniveau erklärt werden. Ökonomen erwarten, dass die Talsohle bald überschritten sein wird und dadurch eine verbesserte allgemeine Stimmung. Dies würde zu einer Erholung der Nachfrage und einem konjunkturellen Aufschwung führen. </w:t>
                      </w:r>
                    </w:p>
                  </w:txbxContent>
                </v:textbox>
              </v:shape>
            </w:pict>
          </mc:Fallback>
        </mc:AlternateContent>
      </w:r>
    </w:p>
    <w:p w14:paraId="45FBB49A" w14:textId="77777777" w:rsidR="0077382E" w:rsidRDefault="0077382E" w:rsidP="0077382E">
      <w:pPr>
        <w:spacing w:after="0" w:line="240" w:lineRule="auto"/>
        <w:rPr>
          <w:rFonts w:ascii="Arial" w:hAnsi="Arial" w:cs="Arial"/>
          <w:b/>
          <w:bCs/>
          <w:sz w:val="20"/>
          <w:szCs w:val="20"/>
        </w:rPr>
      </w:pPr>
    </w:p>
    <w:p w14:paraId="60742BF9" w14:textId="77777777" w:rsidR="0077382E" w:rsidRDefault="0077382E" w:rsidP="0077382E">
      <w:pPr>
        <w:spacing w:after="0" w:line="240" w:lineRule="auto"/>
        <w:rPr>
          <w:rFonts w:ascii="Arial" w:hAnsi="Arial" w:cs="Arial"/>
          <w:b/>
          <w:bCs/>
          <w:sz w:val="20"/>
          <w:szCs w:val="20"/>
        </w:rPr>
      </w:pPr>
    </w:p>
    <w:p w14:paraId="0411C84F" w14:textId="533E1549" w:rsidR="0077382E" w:rsidRDefault="0077382E" w:rsidP="0077382E">
      <w:pPr>
        <w:spacing w:after="0" w:line="240" w:lineRule="auto"/>
        <w:rPr>
          <w:rFonts w:ascii="Arial" w:hAnsi="Arial" w:cs="Arial"/>
          <w:b/>
          <w:bCs/>
          <w:sz w:val="20"/>
          <w:szCs w:val="20"/>
        </w:rPr>
      </w:pPr>
    </w:p>
    <w:p w14:paraId="226B1645" w14:textId="77777777" w:rsidR="0077382E" w:rsidRDefault="0077382E" w:rsidP="0077382E">
      <w:pPr>
        <w:spacing w:after="0" w:line="240" w:lineRule="auto"/>
        <w:rPr>
          <w:rFonts w:ascii="Arial" w:hAnsi="Arial" w:cs="Arial"/>
          <w:b/>
          <w:bCs/>
          <w:sz w:val="20"/>
          <w:szCs w:val="20"/>
        </w:rPr>
      </w:pPr>
    </w:p>
    <w:p w14:paraId="6253745C" w14:textId="436FBA49" w:rsidR="0077382E" w:rsidRDefault="0077382E" w:rsidP="0077382E">
      <w:pPr>
        <w:spacing w:after="0" w:line="240" w:lineRule="auto"/>
        <w:rPr>
          <w:rFonts w:ascii="Arial" w:hAnsi="Arial" w:cs="Arial"/>
          <w:b/>
          <w:bCs/>
          <w:sz w:val="20"/>
          <w:szCs w:val="20"/>
        </w:rPr>
      </w:pPr>
    </w:p>
    <w:p w14:paraId="43F5146A" w14:textId="3211F14C" w:rsidR="0077382E" w:rsidRDefault="0077382E" w:rsidP="0077382E">
      <w:pPr>
        <w:spacing w:after="0" w:line="240" w:lineRule="auto"/>
        <w:rPr>
          <w:rFonts w:ascii="Arial" w:hAnsi="Arial" w:cs="Arial"/>
          <w:b/>
          <w:bCs/>
          <w:sz w:val="20"/>
          <w:szCs w:val="20"/>
        </w:rPr>
      </w:pPr>
    </w:p>
    <w:p w14:paraId="71E20E23" w14:textId="43FAAE69" w:rsidR="0077382E" w:rsidRDefault="0077382E" w:rsidP="0077382E">
      <w:pPr>
        <w:spacing w:after="0" w:line="240" w:lineRule="auto"/>
        <w:rPr>
          <w:rFonts w:ascii="Arial" w:hAnsi="Arial" w:cs="Arial"/>
          <w:b/>
          <w:bCs/>
          <w:sz w:val="20"/>
          <w:szCs w:val="20"/>
        </w:rPr>
      </w:pPr>
    </w:p>
    <w:p w14:paraId="63FD6DF7" w14:textId="6650FA30" w:rsidR="0077382E" w:rsidRDefault="0077382E" w:rsidP="0077382E">
      <w:pPr>
        <w:spacing w:after="0" w:line="240" w:lineRule="auto"/>
        <w:rPr>
          <w:rFonts w:ascii="Arial" w:hAnsi="Arial" w:cs="Arial"/>
          <w:b/>
          <w:bCs/>
          <w:sz w:val="20"/>
          <w:szCs w:val="20"/>
        </w:rPr>
      </w:pPr>
    </w:p>
    <w:p w14:paraId="541F5294" w14:textId="0BE45BB2" w:rsidR="0077382E" w:rsidRDefault="0077382E" w:rsidP="0077382E">
      <w:pPr>
        <w:spacing w:after="0" w:line="240" w:lineRule="auto"/>
        <w:rPr>
          <w:rFonts w:ascii="Arial" w:hAnsi="Arial" w:cs="Arial"/>
          <w:b/>
          <w:bCs/>
          <w:sz w:val="20"/>
          <w:szCs w:val="20"/>
        </w:rPr>
      </w:pPr>
    </w:p>
    <w:p w14:paraId="44FFE2D1" w14:textId="4EA35DF5" w:rsidR="0077382E" w:rsidRPr="0077382E" w:rsidRDefault="0077382E" w:rsidP="0077382E">
      <w:pPr>
        <w:spacing w:after="0" w:line="240" w:lineRule="auto"/>
        <w:rPr>
          <w:rFonts w:ascii="Arial" w:hAnsi="Arial" w:cs="Arial"/>
          <w:b/>
          <w:bCs/>
          <w:sz w:val="20"/>
          <w:szCs w:val="20"/>
        </w:rPr>
      </w:pPr>
    </w:p>
    <w:p w14:paraId="27AD4DEF" w14:textId="5AEE8B5F" w:rsidR="0077382E" w:rsidRPr="0077382E" w:rsidRDefault="0077382E" w:rsidP="0077382E">
      <w:pPr>
        <w:spacing w:after="0" w:line="240" w:lineRule="auto"/>
        <w:rPr>
          <w:rFonts w:ascii="Arial" w:hAnsi="Arial" w:cs="Arial"/>
          <w:b/>
          <w:bCs/>
          <w:sz w:val="20"/>
          <w:szCs w:val="20"/>
        </w:rPr>
      </w:pPr>
    </w:p>
    <w:p w14:paraId="3E9393C7" w14:textId="1C0695F0" w:rsidR="0077382E" w:rsidRPr="0077382E" w:rsidRDefault="0077382E" w:rsidP="0077382E">
      <w:pPr>
        <w:spacing w:after="0" w:line="240" w:lineRule="auto"/>
        <w:rPr>
          <w:rFonts w:ascii="Arial" w:hAnsi="Arial" w:cs="Arial"/>
          <w:b/>
          <w:bCs/>
          <w:sz w:val="20"/>
          <w:szCs w:val="20"/>
        </w:rPr>
      </w:pPr>
    </w:p>
    <w:p w14:paraId="3E991DD9" w14:textId="6EC846BD" w:rsidR="0077382E" w:rsidRPr="0077382E" w:rsidRDefault="0077382E" w:rsidP="0077382E">
      <w:pPr>
        <w:spacing w:after="0" w:line="240" w:lineRule="auto"/>
        <w:rPr>
          <w:rFonts w:ascii="Arial" w:hAnsi="Arial" w:cs="Arial"/>
          <w:b/>
          <w:bCs/>
          <w:sz w:val="20"/>
          <w:szCs w:val="20"/>
        </w:rPr>
      </w:pPr>
    </w:p>
    <w:p w14:paraId="131ADE88" w14:textId="4FDAC159" w:rsidR="0077382E" w:rsidRPr="0077382E" w:rsidRDefault="0077382E" w:rsidP="0077382E">
      <w:pPr>
        <w:spacing w:after="0" w:line="240" w:lineRule="auto"/>
        <w:rPr>
          <w:rFonts w:ascii="Arial" w:hAnsi="Arial" w:cs="Arial"/>
          <w:b/>
          <w:bCs/>
          <w:sz w:val="20"/>
          <w:szCs w:val="20"/>
        </w:rPr>
      </w:pPr>
    </w:p>
    <w:p w14:paraId="08D7D2F0" w14:textId="1AAB10EC" w:rsidR="0077382E" w:rsidRPr="0077382E" w:rsidRDefault="0077382E" w:rsidP="0077382E">
      <w:pPr>
        <w:spacing w:after="0" w:line="240" w:lineRule="auto"/>
        <w:rPr>
          <w:rFonts w:ascii="Arial" w:hAnsi="Arial" w:cs="Arial"/>
          <w:b/>
          <w:bCs/>
          <w:sz w:val="20"/>
          <w:szCs w:val="20"/>
        </w:rPr>
      </w:pPr>
    </w:p>
    <w:p w14:paraId="5AC3F842" w14:textId="205BCB53" w:rsidR="0077382E" w:rsidRPr="0077382E" w:rsidRDefault="0077382E" w:rsidP="0077382E">
      <w:pPr>
        <w:spacing w:after="0" w:line="240" w:lineRule="auto"/>
        <w:rPr>
          <w:rFonts w:ascii="Arial" w:hAnsi="Arial" w:cs="Arial"/>
          <w:b/>
          <w:bCs/>
          <w:sz w:val="20"/>
          <w:szCs w:val="20"/>
        </w:rPr>
      </w:pPr>
    </w:p>
    <w:p w14:paraId="2B17E939" w14:textId="78796CE0" w:rsidR="0077382E" w:rsidRPr="0077382E" w:rsidRDefault="0077382E" w:rsidP="0077382E">
      <w:pPr>
        <w:spacing w:after="0" w:line="240" w:lineRule="auto"/>
        <w:rPr>
          <w:rFonts w:ascii="Arial" w:hAnsi="Arial" w:cs="Arial"/>
          <w:b/>
          <w:bCs/>
          <w:sz w:val="20"/>
          <w:szCs w:val="20"/>
        </w:rPr>
      </w:pPr>
    </w:p>
    <w:p w14:paraId="4F5B031A" w14:textId="4BAAD6C5" w:rsidR="0077382E" w:rsidRPr="0077382E" w:rsidRDefault="0077382E" w:rsidP="0077382E">
      <w:pPr>
        <w:spacing w:after="0" w:line="240" w:lineRule="auto"/>
        <w:rPr>
          <w:rFonts w:ascii="Arial" w:hAnsi="Arial" w:cs="Arial"/>
          <w:b/>
          <w:bCs/>
          <w:sz w:val="20"/>
          <w:szCs w:val="20"/>
        </w:rPr>
      </w:pPr>
    </w:p>
    <w:p w14:paraId="7192DCA7" w14:textId="276B34F8" w:rsidR="0077382E" w:rsidRPr="0077382E" w:rsidRDefault="0077382E" w:rsidP="0077382E">
      <w:pPr>
        <w:spacing w:after="0" w:line="240" w:lineRule="auto"/>
        <w:rPr>
          <w:rFonts w:ascii="Arial" w:hAnsi="Arial" w:cs="Arial"/>
          <w:b/>
          <w:bCs/>
          <w:sz w:val="20"/>
          <w:szCs w:val="20"/>
        </w:rPr>
      </w:pPr>
    </w:p>
    <w:p w14:paraId="2A27D533" w14:textId="23976B48" w:rsidR="0077382E" w:rsidRPr="0077382E" w:rsidRDefault="0077382E" w:rsidP="0077382E">
      <w:pPr>
        <w:spacing w:after="0" w:line="240" w:lineRule="auto"/>
        <w:rPr>
          <w:rFonts w:ascii="Arial" w:hAnsi="Arial" w:cs="Arial"/>
          <w:b/>
          <w:bCs/>
          <w:sz w:val="20"/>
          <w:szCs w:val="20"/>
        </w:rPr>
      </w:pPr>
    </w:p>
    <w:p w14:paraId="552AD9F8" w14:textId="6D061F21" w:rsidR="0077382E" w:rsidRPr="0077382E" w:rsidRDefault="0077382E" w:rsidP="0077382E">
      <w:pPr>
        <w:spacing w:after="0" w:line="240" w:lineRule="auto"/>
        <w:rPr>
          <w:rFonts w:ascii="Arial" w:hAnsi="Arial" w:cs="Arial"/>
          <w:b/>
          <w:bCs/>
          <w:sz w:val="20"/>
          <w:szCs w:val="20"/>
        </w:rPr>
      </w:pPr>
    </w:p>
    <w:p w14:paraId="67F8F421" w14:textId="5D06720A" w:rsidR="0077382E" w:rsidRDefault="0077382E" w:rsidP="0077382E">
      <w:pPr>
        <w:spacing w:after="0" w:line="240" w:lineRule="auto"/>
        <w:rPr>
          <w:rFonts w:ascii="Arial" w:hAnsi="Arial" w:cs="Arial"/>
          <w:b/>
          <w:bCs/>
          <w:sz w:val="20"/>
          <w:szCs w:val="20"/>
        </w:rPr>
      </w:pPr>
    </w:p>
    <w:p w14:paraId="366D15B3" w14:textId="2E20A64C" w:rsidR="0077382E" w:rsidRDefault="00337512" w:rsidP="0077382E">
      <w:pPr>
        <w:spacing w:after="0" w:line="240" w:lineRule="auto"/>
        <w:rPr>
          <w:rFonts w:ascii="Arial" w:hAnsi="Arial" w:cs="Arial"/>
          <w:b/>
          <w:bCs/>
          <w:sz w:val="20"/>
          <w:szCs w:val="20"/>
        </w:rPr>
      </w:pPr>
      <w:r w:rsidRPr="0077382E">
        <w:rPr>
          <w:rFonts w:ascii="Arial" w:hAnsi="Arial" w:cs="Arial"/>
          <w:b/>
          <w:bCs/>
          <w:noProof/>
          <w:sz w:val="20"/>
          <w:szCs w:val="20"/>
        </w:rPr>
        <w:lastRenderedPageBreak/>
        <mc:AlternateContent>
          <mc:Choice Requires="wps">
            <w:drawing>
              <wp:anchor distT="0" distB="0" distL="114300" distR="114300" simplePos="0" relativeHeight="251679232" behindDoc="0" locked="0" layoutInCell="1" allowOverlap="1" wp14:anchorId="2F174379" wp14:editId="07EA919C">
                <wp:simplePos x="0" y="0"/>
                <wp:positionH relativeFrom="column">
                  <wp:posOffset>2997324</wp:posOffset>
                </wp:positionH>
                <wp:positionV relativeFrom="paragraph">
                  <wp:posOffset>-73025</wp:posOffset>
                </wp:positionV>
                <wp:extent cx="3088005" cy="4012707"/>
                <wp:effectExtent l="0" t="0" r="10795" b="13335"/>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88005" cy="4012707"/>
                        </a:xfrm>
                        <a:prstGeom prst="rect">
                          <a:avLst/>
                        </a:prstGeom>
                        <a:solidFill>
                          <a:srgbClr val="FFFFFF"/>
                        </a:solidFill>
                        <a:ln w="9525">
                          <a:solidFill>
                            <a:srgbClr val="000000"/>
                          </a:solidFill>
                          <a:miter lim="800000"/>
                          <a:headEnd/>
                          <a:tailEnd/>
                        </a:ln>
                      </wps:spPr>
                      <wps:txbx>
                        <w:txbxContent>
                          <w:p w14:paraId="3F6BF0E3" w14:textId="77777777" w:rsidR="0077382E" w:rsidRPr="00337512" w:rsidRDefault="0077382E" w:rsidP="0077382E">
                            <w:pPr>
                              <w:rPr>
                                <w:rFonts w:ascii="Times" w:hAnsi="Times" w:cs="Arial"/>
                                <w:b/>
                                <w:sz w:val="20"/>
                                <w:szCs w:val="20"/>
                              </w:rPr>
                            </w:pPr>
                            <w:r w:rsidRPr="00337512">
                              <w:rPr>
                                <w:rFonts w:ascii="Times" w:hAnsi="Times" w:cs="Arial"/>
                                <w:b/>
                                <w:sz w:val="20"/>
                                <w:szCs w:val="20"/>
                              </w:rPr>
                              <w:t>Die Wirtschaft boomt, nur wie lange noch?</w:t>
                            </w:r>
                          </w:p>
                          <w:p w14:paraId="2B051DAA" w14:textId="77777777" w:rsidR="0077382E" w:rsidRPr="00337512" w:rsidRDefault="0077382E" w:rsidP="0077382E">
                            <w:pPr>
                              <w:rPr>
                                <w:rFonts w:ascii="Times" w:hAnsi="Times" w:cs="Arial"/>
                                <w:sz w:val="20"/>
                                <w:szCs w:val="20"/>
                              </w:rPr>
                            </w:pPr>
                            <w:r w:rsidRPr="00337512">
                              <w:rPr>
                                <w:rFonts w:ascii="Times" w:hAnsi="Times" w:cs="Arial"/>
                                <w:sz w:val="20"/>
                                <w:szCs w:val="20"/>
                              </w:rPr>
                              <w:t xml:space="preserve">Die Hochkonjunktur zeichnet sich in einer überdurchschnittlich hohen Kapazitäts-auslastung ab. Die Auftragseingänge und damit die Produktion haben ein sehr hohes Niveau erreicht. Um diese zu </w:t>
                            </w:r>
                            <w:proofErr w:type="gramStart"/>
                            <w:r w:rsidRPr="00337512">
                              <w:rPr>
                                <w:rFonts w:ascii="Times" w:hAnsi="Times" w:cs="Arial"/>
                                <w:sz w:val="20"/>
                                <w:szCs w:val="20"/>
                              </w:rPr>
                              <w:t>bewältigen</w:t>
                            </w:r>
                            <w:proofErr w:type="gramEnd"/>
                            <w:r w:rsidRPr="00337512">
                              <w:rPr>
                                <w:rFonts w:ascii="Times" w:hAnsi="Times" w:cs="Arial"/>
                                <w:sz w:val="20"/>
                                <w:szCs w:val="20"/>
                              </w:rPr>
                              <w:t xml:space="preserve"> müssen Überstunden, Sonderschichten sowie die Schaffung neuer Arbeitsplätze erfolgen. Unternehmen melden Produktionsengpässe. Die Preissteigerungsraten erhöhen sich. Arbeitnehmer müssen nicht um ihre Arbeitsplätze fürchten, woraus eine starke Stellung der Gewerkschaften folgt. Diese können </w:t>
                            </w:r>
                            <w:proofErr w:type="gramStart"/>
                            <w:r w:rsidRPr="00337512">
                              <w:rPr>
                                <w:rFonts w:ascii="Times" w:hAnsi="Times" w:cs="Arial"/>
                                <w:sz w:val="20"/>
                                <w:szCs w:val="20"/>
                              </w:rPr>
                              <w:t>nun relativ</w:t>
                            </w:r>
                            <w:proofErr w:type="gramEnd"/>
                            <w:r w:rsidRPr="00337512">
                              <w:rPr>
                                <w:rFonts w:ascii="Times" w:hAnsi="Times" w:cs="Arial"/>
                                <w:sz w:val="20"/>
                                <w:szCs w:val="20"/>
                              </w:rPr>
                              <w:t xml:space="preserve"> schnell hohe Lohnsteigerungen durchsetzen. Folglich zeichnet sich ein sehr starker Anstieg der Nachfrage ab. Jedoch werden durch die stark erhöhten Löhne die Unternehmensgewinne abnehmen. Daraus wird eine sinkende Investitionsgüternachfrage folgen, wodurch im Investitionsgüterbereich Entlassungen notwendig sind. Die Wachstumsraten des Bruttoinlandsproduktes sind zunächst noch auf einem hohen Niveau, jedoch wird schon bald ein Rückgang prognostiziert. Ökonomen erwarten, dass die Konjunktur kippt!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74379" id="Text Box 8" o:spid="_x0000_s1028" type="#_x0000_t202" style="position:absolute;margin-left:236pt;margin-top:-5.75pt;width:243.15pt;height:315.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">
                <v:path arrowok="t"/>
                <v:textbox>
                  <w:txbxContent>
                    <w:p w14:paraId="3F6BF0E3" w14:textId="77777777" w:rsidR="0077382E" w:rsidRPr="00337512" w:rsidRDefault="0077382E" w:rsidP="0077382E">
                      <w:pPr>
                        <w:rPr>
                          <w:rFonts w:ascii="Times" w:hAnsi="Times" w:cs="Arial"/>
                          <w:b/>
                          <w:sz w:val="20"/>
                          <w:szCs w:val="20"/>
                        </w:rPr>
                      </w:pPr>
                      <w:r w:rsidRPr="00337512">
                        <w:rPr>
                          <w:rFonts w:ascii="Times" w:hAnsi="Times" w:cs="Arial"/>
                          <w:b/>
                          <w:sz w:val="20"/>
                          <w:szCs w:val="20"/>
                        </w:rPr>
                        <w:t>Die Wirtschaft boomt, nur wie lange noch?</w:t>
                      </w:r>
                    </w:p>
                    <w:p w14:paraId="2B051DAA" w14:textId="77777777" w:rsidR="0077382E" w:rsidRPr="00337512" w:rsidRDefault="0077382E" w:rsidP="0077382E">
                      <w:pPr>
                        <w:rPr>
                          <w:rFonts w:ascii="Times" w:hAnsi="Times" w:cs="Arial"/>
                          <w:sz w:val="20"/>
                          <w:szCs w:val="20"/>
                        </w:rPr>
                      </w:pPr>
                      <w:r w:rsidRPr="00337512">
                        <w:rPr>
                          <w:rFonts w:ascii="Times" w:hAnsi="Times" w:cs="Arial"/>
                          <w:sz w:val="20"/>
                          <w:szCs w:val="20"/>
                        </w:rPr>
                        <w:t xml:space="preserve">Die Hochkonjunktur zeichnet sich in einer überdurchschnittlich hohen Kapazitäts-auslastung ab. Die Auftragseingänge und damit die Produktion haben ein sehr hohes Niveau erreicht. Um diese zu </w:t>
                      </w:r>
                      <w:proofErr w:type="gramStart"/>
                      <w:r w:rsidRPr="00337512">
                        <w:rPr>
                          <w:rFonts w:ascii="Times" w:hAnsi="Times" w:cs="Arial"/>
                          <w:sz w:val="20"/>
                          <w:szCs w:val="20"/>
                        </w:rPr>
                        <w:t>bewältigen</w:t>
                      </w:r>
                      <w:proofErr w:type="gramEnd"/>
                      <w:r w:rsidRPr="00337512">
                        <w:rPr>
                          <w:rFonts w:ascii="Times" w:hAnsi="Times" w:cs="Arial"/>
                          <w:sz w:val="20"/>
                          <w:szCs w:val="20"/>
                        </w:rPr>
                        <w:t xml:space="preserve"> müssen Überstunden, Sonderschichten sowie die Schaffung neuer Arbeitsplätze erfolgen. Unternehmen melden Produktionsengpässe. Die Preissteigerungsraten erhöhen sich. Arbeitnehmer müssen nicht um ihre Arbeitsplätze fürchten, woraus eine starke Stellung der Gewerkschaften folgt. Diese können </w:t>
                      </w:r>
                      <w:proofErr w:type="gramStart"/>
                      <w:r w:rsidRPr="00337512">
                        <w:rPr>
                          <w:rFonts w:ascii="Times" w:hAnsi="Times" w:cs="Arial"/>
                          <w:sz w:val="20"/>
                          <w:szCs w:val="20"/>
                        </w:rPr>
                        <w:t>nun relativ</w:t>
                      </w:r>
                      <w:proofErr w:type="gramEnd"/>
                      <w:r w:rsidRPr="00337512">
                        <w:rPr>
                          <w:rFonts w:ascii="Times" w:hAnsi="Times" w:cs="Arial"/>
                          <w:sz w:val="20"/>
                          <w:szCs w:val="20"/>
                        </w:rPr>
                        <w:t xml:space="preserve"> schnell hohe Lohnsteigerungen durchsetzen. Folglich zeichnet sich ein sehr starker Anstieg der Nachfrage ab. Jedoch werden durch die stark erhöhten Löhne die Unternehmensgewinne abnehmen. Daraus wird eine sinkende Investitionsgüternachfrage folgen, wodurch im Investitionsgüterbereich Entlassungen notwendig sind. Die Wachstumsraten des Bruttoinlandsproduktes sind zunächst noch auf einem hohen Niveau, jedoch wird schon bald ein Rückgang prognostiziert. Ökonomen erwarten, dass die Konjunktur kippt!</w:t>
                      </w:r>
                    </w:p>
                  </w:txbxContent>
                </v:textbox>
              </v:shape>
            </w:pict>
          </mc:Fallback>
        </mc:AlternateContent>
      </w:r>
      <w:r w:rsidRPr="0077382E">
        <w:rPr>
          <w:rFonts w:ascii="Arial" w:hAnsi="Arial" w:cs="Arial"/>
          <w:b/>
          <w:bCs/>
          <w:noProof/>
          <w:sz w:val="20"/>
          <w:szCs w:val="20"/>
        </w:rPr>
        <mc:AlternateContent>
          <mc:Choice Requires="wps">
            <w:drawing>
              <wp:anchor distT="0" distB="0" distL="114300" distR="114300" simplePos="0" relativeHeight="251668992" behindDoc="0" locked="0" layoutInCell="1" allowOverlap="1" wp14:anchorId="7CF735CF" wp14:editId="7E421C15">
                <wp:simplePos x="0" y="0"/>
                <wp:positionH relativeFrom="margin">
                  <wp:posOffset>-357345</wp:posOffset>
                </wp:positionH>
                <wp:positionV relativeFrom="paragraph">
                  <wp:posOffset>-73025</wp:posOffset>
                </wp:positionV>
                <wp:extent cx="3242945" cy="3071674"/>
                <wp:effectExtent l="0" t="0" r="8255" b="14605"/>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2945" cy="3071674"/>
                        </a:xfrm>
                        <a:prstGeom prst="rect">
                          <a:avLst/>
                        </a:prstGeom>
                        <a:solidFill>
                          <a:srgbClr val="FFFFFF"/>
                        </a:solidFill>
                        <a:ln w="9525">
                          <a:solidFill>
                            <a:srgbClr val="000000"/>
                          </a:solidFill>
                          <a:miter lim="800000"/>
                          <a:headEnd/>
                          <a:tailEnd/>
                        </a:ln>
                      </wps:spPr>
                      <wps:txbx>
                        <w:txbxContent>
                          <w:p w14:paraId="601C8B04" w14:textId="77777777" w:rsidR="0077382E" w:rsidRPr="00337512" w:rsidRDefault="0077382E" w:rsidP="0077382E">
                            <w:pPr>
                              <w:rPr>
                                <w:rFonts w:ascii="Times" w:hAnsi="Times" w:cs="Arial"/>
                                <w:b/>
                                <w:sz w:val="20"/>
                                <w:szCs w:val="20"/>
                              </w:rPr>
                            </w:pPr>
                            <w:r w:rsidRPr="00337512">
                              <w:rPr>
                                <w:rFonts w:ascii="Times" w:hAnsi="Times" w:cs="Arial"/>
                                <w:b/>
                                <w:sz w:val="20"/>
                                <w:szCs w:val="20"/>
                              </w:rPr>
                              <w:t>Der konjunkturelle Abschwung ist deutlich zu erkennen!</w:t>
                            </w:r>
                          </w:p>
                          <w:p w14:paraId="420DF7B0" w14:textId="77777777" w:rsidR="0077382E" w:rsidRPr="00337512" w:rsidRDefault="0077382E" w:rsidP="0077382E">
                            <w:pPr>
                              <w:rPr>
                                <w:rFonts w:ascii="Times" w:hAnsi="Times" w:cs="Arial"/>
                                <w:sz w:val="20"/>
                                <w:szCs w:val="20"/>
                              </w:rPr>
                            </w:pPr>
                            <w:r w:rsidRPr="00337512">
                              <w:rPr>
                                <w:rFonts w:ascii="Times" w:hAnsi="Times" w:cs="Arial"/>
                                <w:sz w:val="20"/>
                                <w:szCs w:val="20"/>
                              </w:rPr>
                              <w:t xml:space="preserve">Die Stimmung der Verbraucher und Unternehmer ist deutlich gesunken. Auftragseingänge gehen zurück und folglich auch die Produktion und Kapazitätsauslastung. Arbeitnehmer haben Angst um ihre Arbeitsstelle und sparen immer mehr. Der Nachfragerückgang lässt die Umsätze der Unternehmen sinken. Damit werden Insolvenzen und Entlassungen alltäglich und somit steigt die Arbeitslosenquote an. Durch die schlechte Verhandlungsposition der Gewerkschaften können kaum Lohnzuwächse realisiert werden. Das Preisniveau zeigt </w:t>
                            </w:r>
                            <w:proofErr w:type="gramStart"/>
                            <w:r w:rsidRPr="00337512">
                              <w:rPr>
                                <w:rFonts w:ascii="Times" w:hAnsi="Times" w:cs="Arial"/>
                                <w:sz w:val="20"/>
                                <w:szCs w:val="20"/>
                              </w:rPr>
                              <w:t>einen relativ</w:t>
                            </w:r>
                            <w:proofErr w:type="gramEnd"/>
                            <w:r w:rsidRPr="00337512">
                              <w:rPr>
                                <w:rFonts w:ascii="Times" w:hAnsi="Times" w:cs="Arial"/>
                                <w:sz w:val="20"/>
                                <w:szCs w:val="20"/>
                              </w:rPr>
                              <w:t xml:space="preserve"> unveränderten Wert auf. Diese Entwicklungen zeichnen sich in sinkenden Wachstumsraten des Bruttoinlandsproduktes ab. Die Bundesregierung prognostiziert, dass bald der Tiefstand erreicht sein wird.</w:t>
                            </w:r>
                          </w:p>
                          <w:p w14:paraId="6A1292A5" w14:textId="77777777" w:rsidR="00337512" w:rsidRDefault="003375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735CF" id="Text Box 10" o:spid="_x0000_s1029" type="#_x0000_t202" style="position:absolute;margin-left:-28.15pt;margin-top:-5.75pt;width:255.35pt;height:241.8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">
                <v:path arrowok="t"/>
                <v:textbox>
                  <w:txbxContent>
                    <w:p w14:paraId="601C8B04" w14:textId="77777777" w:rsidR="0077382E" w:rsidRPr="00337512" w:rsidRDefault="0077382E" w:rsidP="0077382E">
                      <w:pPr>
                        <w:rPr>
                          <w:rFonts w:ascii="Times" w:hAnsi="Times" w:cs="Arial"/>
                          <w:b/>
                          <w:sz w:val="20"/>
                          <w:szCs w:val="20"/>
                        </w:rPr>
                      </w:pPr>
                      <w:r w:rsidRPr="00337512">
                        <w:rPr>
                          <w:rFonts w:ascii="Times" w:hAnsi="Times" w:cs="Arial"/>
                          <w:b/>
                          <w:sz w:val="20"/>
                          <w:szCs w:val="20"/>
                        </w:rPr>
                        <w:t>Der konjunkturelle Abschwung ist deutlich zu erkennen!</w:t>
                      </w:r>
                    </w:p>
                    <w:p w14:paraId="420DF7B0" w14:textId="77777777" w:rsidR="0077382E" w:rsidRPr="00337512" w:rsidRDefault="0077382E" w:rsidP="0077382E">
                      <w:pPr>
                        <w:rPr>
                          <w:rFonts w:ascii="Times" w:hAnsi="Times" w:cs="Arial"/>
                          <w:sz w:val="20"/>
                          <w:szCs w:val="20"/>
                        </w:rPr>
                      </w:pPr>
                      <w:r w:rsidRPr="00337512">
                        <w:rPr>
                          <w:rFonts w:ascii="Times" w:hAnsi="Times" w:cs="Arial"/>
                          <w:sz w:val="20"/>
                          <w:szCs w:val="20"/>
                        </w:rPr>
                        <w:t xml:space="preserve">Die Stimmung der Verbraucher und Unternehmer ist deutlich gesunken. Auftragseingänge gehen zurück und folglich auch die Produktion und Kapazitätsauslastung. Arbeitnehmer haben Angst um ihre Arbeitsstelle und sparen immer mehr. Der Nachfragerückgang lässt die Umsätze der Unternehmen sinken. Damit werden Insolvenzen und Entlassungen alltäglich und somit steigt die Arbeitslosenquote an. Durch die schlechte Verhandlungsposition der Gewerkschaften können kaum Lohnzuwächse realisiert werden. Das Preisniveau zeigt </w:t>
                      </w:r>
                      <w:proofErr w:type="gramStart"/>
                      <w:r w:rsidRPr="00337512">
                        <w:rPr>
                          <w:rFonts w:ascii="Times" w:hAnsi="Times" w:cs="Arial"/>
                          <w:sz w:val="20"/>
                          <w:szCs w:val="20"/>
                        </w:rPr>
                        <w:t>einen relativ</w:t>
                      </w:r>
                      <w:proofErr w:type="gramEnd"/>
                      <w:r w:rsidRPr="00337512">
                        <w:rPr>
                          <w:rFonts w:ascii="Times" w:hAnsi="Times" w:cs="Arial"/>
                          <w:sz w:val="20"/>
                          <w:szCs w:val="20"/>
                        </w:rPr>
                        <w:t xml:space="preserve"> unveränderten Wert auf. Diese Entwicklungen zeichnen sich in sinkenden Wachstumsraten des Bruttoinlandsproduktes ab. Die Bundesregierung prognostiziert, dass bald der Tiefstand erreicht sein wird.</w:t>
                      </w:r>
                    </w:p>
                    <w:p w14:paraId="6A1292A5" w14:textId="77777777" w:rsidR="00337512" w:rsidRDefault="00337512"/>
                  </w:txbxContent>
                </v:textbox>
                <w10:wrap anchorx="margin"/>
              </v:shape>
            </w:pict>
          </mc:Fallback>
        </mc:AlternateContent>
      </w:r>
    </w:p>
    <w:p w14:paraId="4BE42835" w14:textId="0AE7562B" w:rsidR="0077382E" w:rsidRDefault="0077382E" w:rsidP="0077382E">
      <w:pPr>
        <w:spacing w:after="0" w:line="240" w:lineRule="auto"/>
        <w:rPr>
          <w:rFonts w:ascii="Arial" w:hAnsi="Arial" w:cs="Arial"/>
          <w:b/>
          <w:bCs/>
          <w:sz w:val="20"/>
          <w:szCs w:val="20"/>
        </w:rPr>
      </w:pPr>
    </w:p>
    <w:p w14:paraId="45B3AC8E" w14:textId="77777777" w:rsidR="00337512" w:rsidRDefault="00337512" w:rsidP="0077382E">
      <w:pPr>
        <w:spacing w:after="0" w:line="240" w:lineRule="auto"/>
        <w:rPr>
          <w:rFonts w:ascii="Arial" w:hAnsi="Arial" w:cs="Arial"/>
          <w:b/>
          <w:bCs/>
          <w:sz w:val="20"/>
          <w:szCs w:val="20"/>
        </w:rPr>
      </w:pPr>
    </w:p>
    <w:p w14:paraId="39664811" w14:textId="77777777" w:rsidR="00337512" w:rsidRDefault="00337512" w:rsidP="0077382E">
      <w:pPr>
        <w:spacing w:after="0" w:line="240" w:lineRule="auto"/>
        <w:rPr>
          <w:rFonts w:ascii="Arial" w:hAnsi="Arial" w:cs="Arial"/>
          <w:b/>
          <w:bCs/>
          <w:sz w:val="20"/>
          <w:szCs w:val="20"/>
        </w:rPr>
      </w:pPr>
    </w:p>
    <w:p w14:paraId="03D5D16D" w14:textId="77777777" w:rsidR="00337512" w:rsidRDefault="00337512" w:rsidP="0077382E">
      <w:pPr>
        <w:spacing w:after="0" w:line="240" w:lineRule="auto"/>
        <w:rPr>
          <w:rFonts w:ascii="Arial" w:hAnsi="Arial" w:cs="Arial"/>
          <w:b/>
          <w:bCs/>
          <w:sz w:val="20"/>
          <w:szCs w:val="20"/>
        </w:rPr>
      </w:pPr>
    </w:p>
    <w:p w14:paraId="0E62A822" w14:textId="77777777" w:rsidR="00337512" w:rsidRDefault="00337512" w:rsidP="0077382E">
      <w:pPr>
        <w:spacing w:after="0" w:line="240" w:lineRule="auto"/>
        <w:rPr>
          <w:rFonts w:ascii="Arial" w:hAnsi="Arial" w:cs="Arial"/>
          <w:b/>
          <w:bCs/>
          <w:sz w:val="20"/>
          <w:szCs w:val="20"/>
        </w:rPr>
      </w:pPr>
    </w:p>
    <w:p w14:paraId="0F687080" w14:textId="77777777" w:rsidR="00337512" w:rsidRDefault="00337512" w:rsidP="0077382E">
      <w:pPr>
        <w:spacing w:after="0" w:line="240" w:lineRule="auto"/>
        <w:rPr>
          <w:rFonts w:ascii="Arial" w:hAnsi="Arial" w:cs="Arial"/>
          <w:b/>
          <w:bCs/>
          <w:sz w:val="20"/>
          <w:szCs w:val="20"/>
        </w:rPr>
      </w:pPr>
    </w:p>
    <w:p w14:paraId="750AF36C" w14:textId="77777777" w:rsidR="00337512" w:rsidRDefault="00337512" w:rsidP="0077382E">
      <w:pPr>
        <w:spacing w:after="0" w:line="240" w:lineRule="auto"/>
        <w:rPr>
          <w:rFonts w:ascii="Arial" w:hAnsi="Arial" w:cs="Arial"/>
          <w:b/>
          <w:bCs/>
          <w:sz w:val="20"/>
          <w:szCs w:val="20"/>
        </w:rPr>
      </w:pPr>
    </w:p>
    <w:p w14:paraId="0D7E68CE" w14:textId="77777777" w:rsidR="00337512" w:rsidRDefault="00337512" w:rsidP="0077382E">
      <w:pPr>
        <w:spacing w:after="0" w:line="240" w:lineRule="auto"/>
        <w:rPr>
          <w:rFonts w:ascii="Arial" w:hAnsi="Arial" w:cs="Arial"/>
          <w:b/>
          <w:bCs/>
          <w:sz w:val="20"/>
          <w:szCs w:val="20"/>
        </w:rPr>
      </w:pPr>
    </w:p>
    <w:p w14:paraId="769D49D7" w14:textId="77777777" w:rsidR="00337512" w:rsidRDefault="00337512" w:rsidP="0077382E">
      <w:pPr>
        <w:spacing w:after="0" w:line="240" w:lineRule="auto"/>
        <w:rPr>
          <w:rFonts w:ascii="Arial" w:hAnsi="Arial" w:cs="Arial"/>
          <w:b/>
          <w:bCs/>
          <w:sz w:val="20"/>
          <w:szCs w:val="20"/>
        </w:rPr>
      </w:pPr>
    </w:p>
    <w:p w14:paraId="6813F30D" w14:textId="77777777" w:rsidR="00337512" w:rsidRDefault="00337512" w:rsidP="0077382E">
      <w:pPr>
        <w:spacing w:after="0" w:line="240" w:lineRule="auto"/>
        <w:rPr>
          <w:rFonts w:ascii="Arial" w:hAnsi="Arial" w:cs="Arial"/>
          <w:b/>
          <w:bCs/>
          <w:sz w:val="20"/>
          <w:szCs w:val="20"/>
        </w:rPr>
      </w:pPr>
    </w:p>
    <w:p w14:paraId="63119381" w14:textId="77777777" w:rsidR="00337512" w:rsidRDefault="00337512" w:rsidP="0077382E">
      <w:pPr>
        <w:spacing w:after="0" w:line="240" w:lineRule="auto"/>
        <w:rPr>
          <w:rFonts w:ascii="Arial" w:hAnsi="Arial" w:cs="Arial"/>
          <w:b/>
          <w:bCs/>
          <w:sz w:val="20"/>
          <w:szCs w:val="20"/>
        </w:rPr>
      </w:pPr>
    </w:p>
    <w:p w14:paraId="30BFD55C" w14:textId="77777777" w:rsidR="00337512" w:rsidRDefault="00337512" w:rsidP="0077382E">
      <w:pPr>
        <w:spacing w:after="0" w:line="240" w:lineRule="auto"/>
        <w:rPr>
          <w:rFonts w:ascii="Arial" w:hAnsi="Arial" w:cs="Arial"/>
          <w:b/>
          <w:bCs/>
          <w:sz w:val="20"/>
          <w:szCs w:val="20"/>
        </w:rPr>
      </w:pPr>
    </w:p>
    <w:p w14:paraId="373D4DE3" w14:textId="77777777" w:rsidR="00337512" w:rsidRDefault="00337512" w:rsidP="0077382E">
      <w:pPr>
        <w:spacing w:after="0" w:line="240" w:lineRule="auto"/>
        <w:rPr>
          <w:rFonts w:ascii="Arial" w:hAnsi="Arial" w:cs="Arial"/>
          <w:b/>
          <w:bCs/>
          <w:sz w:val="20"/>
          <w:szCs w:val="20"/>
        </w:rPr>
      </w:pPr>
    </w:p>
    <w:p w14:paraId="67E16C16" w14:textId="77777777" w:rsidR="0077382E" w:rsidRPr="0077382E" w:rsidRDefault="0077382E" w:rsidP="0077382E">
      <w:pPr>
        <w:spacing w:after="0" w:line="240" w:lineRule="auto"/>
        <w:rPr>
          <w:rFonts w:ascii="Arial" w:hAnsi="Arial" w:cs="Arial"/>
          <w:b/>
          <w:bCs/>
          <w:sz w:val="20"/>
          <w:szCs w:val="20"/>
        </w:rPr>
      </w:pPr>
    </w:p>
    <w:p w14:paraId="54BA8B8D" w14:textId="77777777" w:rsidR="0077382E" w:rsidRPr="0077382E" w:rsidRDefault="0077382E" w:rsidP="0077382E">
      <w:pPr>
        <w:spacing w:after="0" w:line="240" w:lineRule="auto"/>
        <w:rPr>
          <w:rFonts w:ascii="Arial" w:hAnsi="Arial" w:cs="Arial"/>
          <w:b/>
          <w:bCs/>
          <w:sz w:val="20"/>
          <w:szCs w:val="20"/>
        </w:rPr>
      </w:pPr>
    </w:p>
    <w:p w14:paraId="138879D7" w14:textId="1E9ED7B8" w:rsidR="0077382E" w:rsidRPr="0077382E" w:rsidRDefault="0077382E" w:rsidP="0077382E">
      <w:pPr>
        <w:spacing w:after="0" w:line="240" w:lineRule="auto"/>
        <w:rPr>
          <w:rFonts w:ascii="Arial" w:hAnsi="Arial" w:cs="Arial"/>
          <w:b/>
          <w:bCs/>
          <w:sz w:val="20"/>
          <w:szCs w:val="20"/>
        </w:rPr>
      </w:pPr>
    </w:p>
    <w:p w14:paraId="75B6E9DF" w14:textId="77777777" w:rsidR="0077382E" w:rsidRPr="0077382E" w:rsidRDefault="0077382E" w:rsidP="0077382E">
      <w:pPr>
        <w:spacing w:after="0" w:line="240" w:lineRule="auto"/>
        <w:rPr>
          <w:rFonts w:ascii="Arial" w:hAnsi="Arial" w:cs="Arial"/>
          <w:b/>
          <w:bCs/>
          <w:sz w:val="20"/>
          <w:szCs w:val="20"/>
        </w:rPr>
      </w:pPr>
    </w:p>
    <w:p w14:paraId="55DFC8B0" w14:textId="65FEAAD6" w:rsidR="0077382E" w:rsidRDefault="0077382E" w:rsidP="0077382E">
      <w:pPr>
        <w:spacing w:after="0" w:line="240" w:lineRule="auto"/>
        <w:rPr>
          <w:rFonts w:ascii="Arial" w:hAnsi="Arial" w:cs="Arial"/>
          <w:b/>
          <w:bCs/>
          <w:sz w:val="20"/>
          <w:szCs w:val="20"/>
        </w:rPr>
      </w:pPr>
    </w:p>
    <w:p w14:paraId="41BA3CEB" w14:textId="77777777" w:rsidR="00337512" w:rsidRDefault="00337512" w:rsidP="0077382E">
      <w:pPr>
        <w:spacing w:after="0" w:line="240" w:lineRule="auto"/>
        <w:rPr>
          <w:rFonts w:ascii="Arial" w:hAnsi="Arial" w:cs="Arial"/>
          <w:b/>
          <w:bCs/>
          <w:sz w:val="20"/>
          <w:szCs w:val="20"/>
        </w:rPr>
      </w:pPr>
    </w:p>
    <w:p w14:paraId="7DF50027" w14:textId="77777777" w:rsidR="00337512" w:rsidRDefault="00337512" w:rsidP="0077382E">
      <w:pPr>
        <w:spacing w:after="0" w:line="240" w:lineRule="auto"/>
        <w:rPr>
          <w:rFonts w:ascii="Arial" w:hAnsi="Arial" w:cs="Arial"/>
          <w:b/>
          <w:bCs/>
          <w:sz w:val="20"/>
          <w:szCs w:val="20"/>
        </w:rPr>
      </w:pPr>
    </w:p>
    <w:p w14:paraId="75ECBBF7" w14:textId="77777777" w:rsidR="0077382E" w:rsidRDefault="0077382E" w:rsidP="0077382E">
      <w:pPr>
        <w:spacing w:after="0" w:line="240" w:lineRule="auto"/>
        <w:rPr>
          <w:rFonts w:ascii="Arial" w:hAnsi="Arial" w:cs="Arial"/>
          <w:b/>
          <w:bCs/>
          <w:sz w:val="20"/>
          <w:szCs w:val="20"/>
        </w:rPr>
      </w:pPr>
    </w:p>
    <w:p w14:paraId="68110725" w14:textId="77777777" w:rsidR="00337512" w:rsidRDefault="00337512" w:rsidP="0077382E">
      <w:pPr>
        <w:spacing w:after="0" w:line="240" w:lineRule="auto"/>
        <w:rPr>
          <w:rFonts w:ascii="Arial" w:hAnsi="Arial" w:cs="Arial"/>
          <w:b/>
          <w:bCs/>
          <w:sz w:val="20"/>
          <w:szCs w:val="20"/>
        </w:rPr>
      </w:pPr>
    </w:p>
    <w:p w14:paraId="68EFC713" w14:textId="77777777" w:rsidR="00337512" w:rsidRDefault="00337512" w:rsidP="0077382E">
      <w:pPr>
        <w:spacing w:after="0" w:line="240" w:lineRule="auto"/>
        <w:rPr>
          <w:rFonts w:ascii="Arial" w:hAnsi="Arial" w:cs="Arial"/>
          <w:b/>
          <w:bCs/>
          <w:sz w:val="20"/>
          <w:szCs w:val="20"/>
        </w:rPr>
      </w:pPr>
    </w:p>
    <w:p w14:paraId="2CC9B665" w14:textId="77777777" w:rsidR="00337512" w:rsidRDefault="00337512" w:rsidP="0077382E">
      <w:pPr>
        <w:spacing w:after="0" w:line="240" w:lineRule="auto"/>
        <w:rPr>
          <w:rFonts w:ascii="Arial" w:hAnsi="Arial" w:cs="Arial"/>
          <w:b/>
          <w:bCs/>
          <w:sz w:val="20"/>
          <w:szCs w:val="20"/>
        </w:rPr>
      </w:pPr>
    </w:p>
    <w:p w14:paraId="7BD9206B" w14:textId="77777777" w:rsidR="00337512" w:rsidRDefault="00337512" w:rsidP="0077382E">
      <w:pPr>
        <w:spacing w:after="0" w:line="240" w:lineRule="auto"/>
        <w:rPr>
          <w:rFonts w:ascii="Arial" w:hAnsi="Arial" w:cs="Arial"/>
          <w:b/>
          <w:bCs/>
          <w:sz w:val="20"/>
          <w:szCs w:val="20"/>
        </w:rPr>
      </w:pPr>
    </w:p>
    <w:p w14:paraId="2EBE47A2" w14:textId="77777777" w:rsidR="00337512" w:rsidRDefault="00337512" w:rsidP="0077382E">
      <w:pPr>
        <w:spacing w:after="0" w:line="240" w:lineRule="auto"/>
        <w:rPr>
          <w:rFonts w:ascii="Arial" w:hAnsi="Arial" w:cs="Arial"/>
          <w:b/>
          <w:bCs/>
          <w:sz w:val="20"/>
          <w:szCs w:val="20"/>
        </w:rPr>
      </w:pPr>
    </w:p>
    <w:p w14:paraId="1E633770" w14:textId="77777777" w:rsidR="00337512" w:rsidRDefault="00337512" w:rsidP="0077382E">
      <w:pPr>
        <w:spacing w:after="0" w:line="240" w:lineRule="auto"/>
        <w:rPr>
          <w:rFonts w:ascii="Arial" w:hAnsi="Arial" w:cs="Arial"/>
          <w:b/>
          <w:bCs/>
          <w:sz w:val="20"/>
          <w:szCs w:val="20"/>
        </w:rPr>
      </w:pPr>
    </w:p>
    <w:p w14:paraId="796A7B29" w14:textId="77777777" w:rsidR="00337512" w:rsidRPr="0077382E" w:rsidRDefault="00337512" w:rsidP="0077382E">
      <w:pPr>
        <w:spacing w:after="0" w:line="240" w:lineRule="auto"/>
        <w:rPr>
          <w:rFonts w:ascii="Arial" w:hAnsi="Arial" w:cs="Arial"/>
          <w:b/>
          <w:bCs/>
          <w:sz w:val="20"/>
          <w:szCs w:val="20"/>
        </w:rPr>
      </w:pPr>
    </w:p>
    <w:tbl>
      <w:tblPr>
        <w:tblStyle w:val="TableGrid"/>
        <w:tblW w:w="0" w:type="auto"/>
        <w:tblLook w:val="04A0" w:firstRow="1" w:lastRow="0" w:firstColumn="1" w:lastColumn="0" w:noHBand="0" w:noVBand="1"/>
      </w:tblPr>
      <w:tblGrid>
        <w:gridCol w:w="3005"/>
        <w:gridCol w:w="1471"/>
        <w:gridCol w:w="1542"/>
        <w:gridCol w:w="1495"/>
        <w:gridCol w:w="1543"/>
      </w:tblGrid>
      <w:tr w:rsidR="0077382E" w:rsidRPr="0077382E" w14:paraId="121164AF" w14:textId="77777777" w:rsidTr="000B6B64">
        <w:tc>
          <w:tcPr>
            <w:tcW w:w="3397" w:type="dxa"/>
            <w:shd w:val="clear" w:color="auto" w:fill="D9D9D9" w:themeFill="background1" w:themeFillShade="D9"/>
            <w:vAlign w:val="center"/>
          </w:tcPr>
          <w:p w14:paraId="0522DCE9" w14:textId="77777777" w:rsidR="0077382E" w:rsidRPr="0077382E" w:rsidRDefault="0077382E" w:rsidP="000B6B64">
            <w:pPr>
              <w:spacing w:after="0" w:line="240" w:lineRule="auto"/>
              <w:jc w:val="center"/>
              <w:rPr>
                <w:rFonts w:ascii="Arial" w:hAnsi="Arial" w:cs="Arial"/>
                <w:b/>
                <w:bCs/>
                <w:sz w:val="20"/>
                <w:szCs w:val="20"/>
              </w:rPr>
            </w:pPr>
            <w:r w:rsidRPr="0077382E">
              <w:rPr>
                <w:rFonts w:ascii="Arial" w:hAnsi="Arial" w:cs="Arial"/>
                <w:b/>
                <w:bCs/>
                <w:sz w:val="20"/>
                <w:szCs w:val="20"/>
              </w:rPr>
              <w:t>Phase</w:t>
            </w:r>
          </w:p>
          <w:p w14:paraId="2581895F" w14:textId="77777777" w:rsidR="0077382E" w:rsidRPr="0077382E" w:rsidRDefault="0077382E" w:rsidP="000B6B64">
            <w:pPr>
              <w:spacing w:after="0" w:line="240" w:lineRule="auto"/>
              <w:jc w:val="center"/>
              <w:rPr>
                <w:rFonts w:ascii="Arial" w:hAnsi="Arial" w:cs="Arial"/>
                <w:b/>
                <w:bCs/>
                <w:sz w:val="20"/>
                <w:szCs w:val="20"/>
              </w:rPr>
            </w:pPr>
            <w:r w:rsidRPr="0077382E">
              <w:rPr>
                <w:rFonts w:ascii="Arial" w:hAnsi="Arial" w:cs="Arial"/>
                <w:b/>
                <w:bCs/>
                <w:sz w:val="20"/>
                <w:szCs w:val="20"/>
              </w:rPr>
              <w:t>Indikator</w:t>
            </w:r>
          </w:p>
        </w:tc>
        <w:tc>
          <w:tcPr>
            <w:tcW w:w="1627" w:type="dxa"/>
            <w:shd w:val="clear" w:color="auto" w:fill="D9D9D9" w:themeFill="background1" w:themeFillShade="D9"/>
            <w:vAlign w:val="center"/>
          </w:tcPr>
          <w:p w14:paraId="757FDA39" w14:textId="77777777" w:rsidR="0077382E" w:rsidRPr="0077382E" w:rsidRDefault="0077382E" w:rsidP="000B6B64">
            <w:pPr>
              <w:spacing w:after="0" w:line="240" w:lineRule="auto"/>
              <w:jc w:val="center"/>
              <w:rPr>
                <w:rFonts w:ascii="Arial" w:hAnsi="Arial" w:cs="Arial"/>
                <w:b/>
                <w:bCs/>
                <w:sz w:val="20"/>
                <w:szCs w:val="20"/>
              </w:rPr>
            </w:pPr>
            <w:r w:rsidRPr="0077382E">
              <w:rPr>
                <w:rFonts w:ascii="Arial" w:hAnsi="Arial" w:cs="Arial"/>
                <w:b/>
                <w:bCs/>
                <w:sz w:val="20"/>
                <w:szCs w:val="20"/>
              </w:rPr>
              <w:t>Rezession</w:t>
            </w:r>
          </w:p>
        </w:tc>
        <w:tc>
          <w:tcPr>
            <w:tcW w:w="1627" w:type="dxa"/>
            <w:shd w:val="clear" w:color="auto" w:fill="D9D9D9" w:themeFill="background1" w:themeFillShade="D9"/>
            <w:vAlign w:val="center"/>
          </w:tcPr>
          <w:p w14:paraId="44E3BF4F" w14:textId="77777777" w:rsidR="0077382E" w:rsidRPr="0077382E" w:rsidRDefault="0077382E" w:rsidP="000B6B64">
            <w:pPr>
              <w:spacing w:after="0" w:line="240" w:lineRule="auto"/>
              <w:jc w:val="center"/>
              <w:rPr>
                <w:rFonts w:ascii="Arial" w:hAnsi="Arial" w:cs="Arial"/>
                <w:b/>
                <w:bCs/>
                <w:sz w:val="20"/>
                <w:szCs w:val="20"/>
              </w:rPr>
            </w:pPr>
            <w:r w:rsidRPr="0077382E">
              <w:rPr>
                <w:rFonts w:ascii="Arial" w:hAnsi="Arial" w:cs="Arial"/>
                <w:b/>
                <w:bCs/>
                <w:sz w:val="20"/>
                <w:szCs w:val="20"/>
              </w:rPr>
              <w:t>Aufschwung</w:t>
            </w:r>
          </w:p>
        </w:tc>
        <w:tc>
          <w:tcPr>
            <w:tcW w:w="1627" w:type="dxa"/>
            <w:shd w:val="clear" w:color="auto" w:fill="D9D9D9" w:themeFill="background1" w:themeFillShade="D9"/>
            <w:vAlign w:val="center"/>
          </w:tcPr>
          <w:p w14:paraId="702F0440" w14:textId="77777777" w:rsidR="0077382E" w:rsidRPr="0077382E" w:rsidRDefault="0077382E" w:rsidP="000B6B64">
            <w:pPr>
              <w:spacing w:after="0" w:line="240" w:lineRule="auto"/>
              <w:jc w:val="center"/>
              <w:rPr>
                <w:rFonts w:ascii="Arial" w:hAnsi="Arial" w:cs="Arial"/>
                <w:b/>
                <w:bCs/>
                <w:sz w:val="20"/>
                <w:szCs w:val="20"/>
              </w:rPr>
            </w:pPr>
            <w:r w:rsidRPr="0077382E">
              <w:rPr>
                <w:rFonts w:ascii="Arial" w:hAnsi="Arial" w:cs="Arial"/>
                <w:b/>
                <w:bCs/>
                <w:sz w:val="20"/>
                <w:szCs w:val="20"/>
              </w:rPr>
              <w:t>Boom</w:t>
            </w:r>
          </w:p>
        </w:tc>
        <w:tc>
          <w:tcPr>
            <w:tcW w:w="1628" w:type="dxa"/>
            <w:shd w:val="clear" w:color="auto" w:fill="D9D9D9" w:themeFill="background1" w:themeFillShade="D9"/>
            <w:vAlign w:val="center"/>
          </w:tcPr>
          <w:p w14:paraId="56C30130" w14:textId="77777777" w:rsidR="0077382E" w:rsidRPr="0077382E" w:rsidRDefault="0077382E" w:rsidP="000B6B64">
            <w:pPr>
              <w:spacing w:after="0" w:line="240" w:lineRule="auto"/>
              <w:jc w:val="center"/>
              <w:rPr>
                <w:rFonts w:ascii="Arial" w:hAnsi="Arial" w:cs="Arial"/>
                <w:b/>
                <w:bCs/>
                <w:sz w:val="20"/>
                <w:szCs w:val="20"/>
              </w:rPr>
            </w:pPr>
            <w:r w:rsidRPr="0077382E">
              <w:rPr>
                <w:rFonts w:ascii="Arial" w:hAnsi="Arial" w:cs="Arial"/>
                <w:b/>
                <w:bCs/>
                <w:sz w:val="20"/>
                <w:szCs w:val="20"/>
              </w:rPr>
              <w:t>Abschwung</w:t>
            </w:r>
          </w:p>
        </w:tc>
      </w:tr>
      <w:tr w:rsidR="0077382E" w:rsidRPr="0077382E" w14:paraId="4141BFB6" w14:textId="77777777" w:rsidTr="000B6B64">
        <w:trPr>
          <w:trHeight w:val="592"/>
        </w:trPr>
        <w:tc>
          <w:tcPr>
            <w:tcW w:w="3397" w:type="dxa"/>
            <w:shd w:val="clear" w:color="auto" w:fill="D9D9D9" w:themeFill="background1" w:themeFillShade="D9"/>
            <w:vAlign w:val="center"/>
          </w:tcPr>
          <w:p w14:paraId="405043AC" w14:textId="77777777" w:rsidR="0077382E" w:rsidRPr="000B6B64" w:rsidRDefault="0077382E" w:rsidP="000B6B64">
            <w:pPr>
              <w:spacing w:after="0" w:line="240" w:lineRule="auto"/>
              <w:jc w:val="center"/>
              <w:rPr>
                <w:rFonts w:ascii="Arial" w:hAnsi="Arial" w:cs="Arial"/>
                <w:i/>
                <w:iCs/>
                <w:sz w:val="20"/>
                <w:szCs w:val="20"/>
              </w:rPr>
            </w:pPr>
            <w:r w:rsidRPr="000B6B64">
              <w:rPr>
                <w:rFonts w:ascii="Arial" w:hAnsi="Arial" w:cs="Arial"/>
                <w:i/>
                <w:iCs/>
                <w:sz w:val="20"/>
                <w:szCs w:val="20"/>
              </w:rPr>
              <w:t>Auftragseingang</w:t>
            </w:r>
          </w:p>
        </w:tc>
        <w:tc>
          <w:tcPr>
            <w:tcW w:w="1627" w:type="dxa"/>
            <w:vAlign w:val="center"/>
          </w:tcPr>
          <w:p w14:paraId="6240FCDE" w14:textId="4EF2D070" w:rsidR="0077382E" w:rsidRPr="0077382E" w:rsidRDefault="0077382E" w:rsidP="0077382E">
            <w:pPr>
              <w:spacing w:after="0" w:line="240" w:lineRule="auto"/>
              <w:rPr>
                <w:rFonts w:ascii="Arial" w:hAnsi="Arial" w:cs="Arial"/>
                <w:b/>
                <w:bCs/>
                <w:sz w:val="20"/>
                <w:szCs w:val="20"/>
              </w:rPr>
            </w:pPr>
          </w:p>
        </w:tc>
        <w:tc>
          <w:tcPr>
            <w:tcW w:w="1627" w:type="dxa"/>
            <w:vAlign w:val="center"/>
          </w:tcPr>
          <w:p w14:paraId="7231B340" w14:textId="18E2C6D6" w:rsidR="0077382E" w:rsidRPr="0077382E" w:rsidRDefault="0077382E" w:rsidP="0077382E">
            <w:pPr>
              <w:spacing w:after="0" w:line="240" w:lineRule="auto"/>
              <w:rPr>
                <w:rFonts w:ascii="Arial" w:hAnsi="Arial" w:cs="Arial"/>
                <w:b/>
                <w:bCs/>
                <w:sz w:val="20"/>
                <w:szCs w:val="20"/>
              </w:rPr>
            </w:pPr>
          </w:p>
        </w:tc>
        <w:tc>
          <w:tcPr>
            <w:tcW w:w="1627" w:type="dxa"/>
            <w:vAlign w:val="center"/>
          </w:tcPr>
          <w:p w14:paraId="77B69FF3" w14:textId="4B51B6E8" w:rsidR="0077382E" w:rsidRPr="0077382E" w:rsidRDefault="0077382E" w:rsidP="0077382E">
            <w:pPr>
              <w:spacing w:after="0" w:line="240" w:lineRule="auto"/>
              <w:rPr>
                <w:rFonts w:ascii="Arial" w:hAnsi="Arial" w:cs="Arial"/>
                <w:b/>
                <w:bCs/>
                <w:sz w:val="20"/>
                <w:szCs w:val="20"/>
              </w:rPr>
            </w:pPr>
          </w:p>
        </w:tc>
        <w:tc>
          <w:tcPr>
            <w:tcW w:w="1628" w:type="dxa"/>
            <w:vAlign w:val="center"/>
          </w:tcPr>
          <w:p w14:paraId="3423174D" w14:textId="10F96984" w:rsidR="0077382E" w:rsidRPr="0077382E" w:rsidRDefault="0077382E" w:rsidP="0077382E">
            <w:pPr>
              <w:spacing w:after="0" w:line="240" w:lineRule="auto"/>
              <w:rPr>
                <w:rFonts w:ascii="Arial" w:hAnsi="Arial" w:cs="Arial"/>
                <w:b/>
                <w:bCs/>
                <w:sz w:val="20"/>
                <w:szCs w:val="20"/>
              </w:rPr>
            </w:pPr>
          </w:p>
        </w:tc>
      </w:tr>
      <w:tr w:rsidR="0077382E" w:rsidRPr="0077382E" w14:paraId="1D50AC90" w14:textId="77777777" w:rsidTr="000B6B64">
        <w:trPr>
          <w:trHeight w:val="592"/>
        </w:trPr>
        <w:tc>
          <w:tcPr>
            <w:tcW w:w="3397" w:type="dxa"/>
            <w:shd w:val="clear" w:color="auto" w:fill="D9D9D9" w:themeFill="background1" w:themeFillShade="D9"/>
            <w:vAlign w:val="center"/>
          </w:tcPr>
          <w:p w14:paraId="126481AF" w14:textId="77777777" w:rsidR="0077382E" w:rsidRPr="000B6B64" w:rsidRDefault="0077382E" w:rsidP="000B6B64">
            <w:pPr>
              <w:spacing w:after="0" w:line="240" w:lineRule="auto"/>
              <w:jc w:val="center"/>
              <w:rPr>
                <w:rFonts w:ascii="Arial" w:hAnsi="Arial" w:cs="Arial"/>
                <w:i/>
                <w:iCs/>
                <w:sz w:val="20"/>
                <w:szCs w:val="20"/>
              </w:rPr>
            </w:pPr>
            <w:r w:rsidRPr="000B6B64">
              <w:rPr>
                <w:rFonts w:ascii="Arial" w:hAnsi="Arial" w:cs="Arial"/>
                <w:i/>
                <w:iCs/>
                <w:sz w:val="20"/>
                <w:szCs w:val="20"/>
              </w:rPr>
              <w:t>Produktion</w:t>
            </w:r>
          </w:p>
        </w:tc>
        <w:tc>
          <w:tcPr>
            <w:tcW w:w="1627" w:type="dxa"/>
            <w:vAlign w:val="center"/>
          </w:tcPr>
          <w:p w14:paraId="34CFE4E0" w14:textId="169C4154" w:rsidR="0077382E" w:rsidRPr="0077382E" w:rsidRDefault="0077382E" w:rsidP="0077382E">
            <w:pPr>
              <w:spacing w:after="0" w:line="240" w:lineRule="auto"/>
              <w:rPr>
                <w:rFonts w:ascii="Arial" w:hAnsi="Arial" w:cs="Arial"/>
                <w:b/>
                <w:bCs/>
                <w:sz w:val="20"/>
                <w:szCs w:val="20"/>
              </w:rPr>
            </w:pPr>
          </w:p>
        </w:tc>
        <w:tc>
          <w:tcPr>
            <w:tcW w:w="1627" w:type="dxa"/>
            <w:vAlign w:val="center"/>
          </w:tcPr>
          <w:p w14:paraId="268C3819" w14:textId="5A58AAC6" w:rsidR="0077382E" w:rsidRPr="0077382E" w:rsidRDefault="0077382E" w:rsidP="0077382E">
            <w:pPr>
              <w:spacing w:after="0" w:line="240" w:lineRule="auto"/>
              <w:rPr>
                <w:rFonts w:ascii="Arial" w:hAnsi="Arial" w:cs="Arial"/>
                <w:b/>
                <w:bCs/>
                <w:sz w:val="20"/>
                <w:szCs w:val="20"/>
              </w:rPr>
            </w:pPr>
          </w:p>
        </w:tc>
        <w:tc>
          <w:tcPr>
            <w:tcW w:w="1627" w:type="dxa"/>
            <w:vAlign w:val="center"/>
          </w:tcPr>
          <w:p w14:paraId="6C50DEF0" w14:textId="4EC0ED33" w:rsidR="0077382E" w:rsidRPr="0077382E" w:rsidRDefault="0077382E" w:rsidP="0077382E">
            <w:pPr>
              <w:spacing w:after="0" w:line="240" w:lineRule="auto"/>
              <w:rPr>
                <w:rFonts w:ascii="Arial" w:hAnsi="Arial" w:cs="Arial"/>
                <w:b/>
                <w:bCs/>
                <w:sz w:val="20"/>
                <w:szCs w:val="20"/>
              </w:rPr>
            </w:pPr>
          </w:p>
        </w:tc>
        <w:tc>
          <w:tcPr>
            <w:tcW w:w="1628" w:type="dxa"/>
            <w:vAlign w:val="center"/>
          </w:tcPr>
          <w:p w14:paraId="75857E71" w14:textId="54334A94" w:rsidR="0077382E" w:rsidRPr="0077382E" w:rsidRDefault="0077382E" w:rsidP="0077382E">
            <w:pPr>
              <w:spacing w:after="0" w:line="240" w:lineRule="auto"/>
              <w:rPr>
                <w:rFonts w:ascii="Arial" w:hAnsi="Arial" w:cs="Arial"/>
                <w:b/>
                <w:bCs/>
                <w:sz w:val="20"/>
                <w:szCs w:val="20"/>
              </w:rPr>
            </w:pPr>
          </w:p>
        </w:tc>
      </w:tr>
      <w:tr w:rsidR="0077382E" w:rsidRPr="0077382E" w14:paraId="0404267A" w14:textId="77777777" w:rsidTr="000B6B64">
        <w:trPr>
          <w:trHeight w:val="592"/>
        </w:trPr>
        <w:tc>
          <w:tcPr>
            <w:tcW w:w="3397" w:type="dxa"/>
            <w:shd w:val="clear" w:color="auto" w:fill="D9D9D9" w:themeFill="background1" w:themeFillShade="D9"/>
            <w:vAlign w:val="center"/>
          </w:tcPr>
          <w:p w14:paraId="3AF8DF5D" w14:textId="77777777" w:rsidR="0077382E" w:rsidRPr="000B6B64" w:rsidRDefault="0077382E" w:rsidP="000B6B64">
            <w:pPr>
              <w:spacing w:after="0" w:line="240" w:lineRule="auto"/>
              <w:jc w:val="center"/>
              <w:rPr>
                <w:rFonts w:ascii="Arial" w:hAnsi="Arial" w:cs="Arial"/>
                <w:i/>
                <w:iCs/>
                <w:sz w:val="20"/>
                <w:szCs w:val="20"/>
              </w:rPr>
            </w:pPr>
            <w:r w:rsidRPr="000B6B64">
              <w:rPr>
                <w:rFonts w:ascii="Arial" w:hAnsi="Arial" w:cs="Arial"/>
                <w:i/>
                <w:iCs/>
                <w:sz w:val="20"/>
                <w:szCs w:val="20"/>
              </w:rPr>
              <w:t>Arbeitslosenquote</w:t>
            </w:r>
          </w:p>
        </w:tc>
        <w:tc>
          <w:tcPr>
            <w:tcW w:w="1627" w:type="dxa"/>
            <w:vAlign w:val="center"/>
          </w:tcPr>
          <w:p w14:paraId="789DBE76" w14:textId="0FE2CFCD" w:rsidR="0077382E" w:rsidRPr="0077382E" w:rsidRDefault="0077382E" w:rsidP="0077382E">
            <w:pPr>
              <w:spacing w:after="0" w:line="240" w:lineRule="auto"/>
              <w:rPr>
                <w:rFonts w:ascii="Arial" w:hAnsi="Arial" w:cs="Arial"/>
                <w:b/>
                <w:bCs/>
                <w:sz w:val="20"/>
                <w:szCs w:val="20"/>
              </w:rPr>
            </w:pPr>
          </w:p>
        </w:tc>
        <w:tc>
          <w:tcPr>
            <w:tcW w:w="1627" w:type="dxa"/>
            <w:vAlign w:val="center"/>
          </w:tcPr>
          <w:p w14:paraId="56A0A03D" w14:textId="27089903" w:rsidR="0077382E" w:rsidRPr="0077382E" w:rsidRDefault="0077382E" w:rsidP="0077382E">
            <w:pPr>
              <w:spacing w:after="0" w:line="240" w:lineRule="auto"/>
              <w:rPr>
                <w:rFonts w:ascii="Arial" w:hAnsi="Arial" w:cs="Arial"/>
                <w:b/>
                <w:bCs/>
                <w:sz w:val="20"/>
                <w:szCs w:val="20"/>
              </w:rPr>
            </w:pPr>
          </w:p>
        </w:tc>
        <w:tc>
          <w:tcPr>
            <w:tcW w:w="1627" w:type="dxa"/>
            <w:vAlign w:val="center"/>
          </w:tcPr>
          <w:p w14:paraId="6B30293C" w14:textId="50D8C4F4" w:rsidR="0077382E" w:rsidRPr="0077382E" w:rsidRDefault="0077382E" w:rsidP="0077382E">
            <w:pPr>
              <w:spacing w:after="0" w:line="240" w:lineRule="auto"/>
              <w:rPr>
                <w:rFonts w:ascii="Arial" w:hAnsi="Arial" w:cs="Arial"/>
                <w:b/>
                <w:bCs/>
                <w:sz w:val="20"/>
                <w:szCs w:val="20"/>
              </w:rPr>
            </w:pPr>
          </w:p>
        </w:tc>
        <w:tc>
          <w:tcPr>
            <w:tcW w:w="1628" w:type="dxa"/>
            <w:vAlign w:val="center"/>
          </w:tcPr>
          <w:p w14:paraId="31AAE446" w14:textId="0382ED5D" w:rsidR="0077382E" w:rsidRPr="0077382E" w:rsidRDefault="0077382E" w:rsidP="0077382E">
            <w:pPr>
              <w:spacing w:after="0" w:line="240" w:lineRule="auto"/>
              <w:rPr>
                <w:rFonts w:ascii="Arial" w:hAnsi="Arial" w:cs="Arial"/>
                <w:b/>
                <w:bCs/>
                <w:sz w:val="20"/>
                <w:szCs w:val="20"/>
              </w:rPr>
            </w:pPr>
          </w:p>
        </w:tc>
      </w:tr>
      <w:tr w:rsidR="0077382E" w:rsidRPr="0077382E" w14:paraId="250C4840" w14:textId="77777777" w:rsidTr="000B6B64">
        <w:trPr>
          <w:trHeight w:val="592"/>
        </w:trPr>
        <w:tc>
          <w:tcPr>
            <w:tcW w:w="3397" w:type="dxa"/>
            <w:shd w:val="clear" w:color="auto" w:fill="D9D9D9" w:themeFill="background1" w:themeFillShade="D9"/>
            <w:vAlign w:val="center"/>
          </w:tcPr>
          <w:p w14:paraId="2E44D004" w14:textId="77777777" w:rsidR="0077382E" w:rsidRPr="000B6B64" w:rsidRDefault="0077382E" w:rsidP="000B6B64">
            <w:pPr>
              <w:spacing w:after="0" w:line="240" w:lineRule="auto"/>
              <w:jc w:val="center"/>
              <w:rPr>
                <w:rFonts w:ascii="Arial" w:hAnsi="Arial" w:cs="Arial"/>
                <w:i/>
                <w:iCs/>
                <w:sz w:val="20"/>
                <w:szCs w:val="20"/>
              </w:rPr>
            </w:pPr>
            <w:r w:rsidRPr="000B6B64">
              <w:rPr>
                <w:rFonts w:ascii="Arial" w:hAnsi="Arial" w:cs="Arial"/>
                <w:i/>
                <w:iCs/>
                <w:sz w:val="20"/>
                <w:szCs w:val="20"/>
              </w:rPr>
              <w:t>Preisentwicklung</w:t>
            </w:r>
          </w:p>
        </w:tc>
        <w:tc>
          <w:tcPr>
            <w:tcW w:w="1627" w:type="dxa"/>
            <w:vAlign w:val="center"/>
          </w:tcPr>
          <w:p w14:paraId="20ECFE0D" w14:textId="2229ECB5" w:rsidR="0077382E" w:rsidRPr="0077382E" w:rsidRDefault="0077382E" w:rsidP="0077382E">
            <w:pPr>
              <w:spacing w:after="0" w:line="240" w:lineRule="auto"/>
              <w:rPr>
                <w:rFonts w:ascii="Arial" w:hAnsi="Arial" w:cs="Arial"/>
                <w:b/>
                <w:bCs/>
                <w:sz w:val="20"/>
                <w:szCs w:val="20"/>
              </w:rPr>
            </w:pPr>
          </w:p>
        </w:tc>
        <w:tc>
          <w:tcPr>
            <w:tcW w:w="1627" w:type="dxa"/>
            <w:vAlign w:val="center"/>
          </w:tcPr>
          <w:p w14:paraId="3EDAEEF9" w14:textId="2723C42E" w:rsidR="0077382E" w:rsidRPr="0077382E" w:rsidRDefault="0077382E" w:rsidP="0077382E">
            <w:pPr>
              <w:spacing w:after="0" w:line="240" w:lineRule="auto"/>
              <w:rPr>
                <w:rFonts w:ascii="Arial" w:hAnsi="Arial" w:cs="Arial"/>
                <w:b/>
                <w:bCs/>
                <w:sz w:val="20"/>
                <w:szCs w:val="20"/>
              </w:rPr>
            </w:pPr>
          </w:p>
        </w:tc>
        <w:tc>
          <w:tcPr>
            <w:tcW w:w="1627" w:type="dxa"/>
            <w:vAlign w:val="center"/>
          </w:tcPr>
          <w:p w14:paraId="700E8D69" w14:textId="47C68D33" w:rsidR="0077382E" w:rsidRPr="0077382E" w:rsidRDefault="0077382E" w:rsidP="0077382E">
            <w:pPr>
              <w:spacing w:after="0" w:line="240" w:lineRule="auto"/>
              <w:rPr>
                <w:rFonts w:ascii="Arial" w:hAnsi="Arial" w:cs="Arial"/>
                <w:b/>
                <w:bCs/>
                <w:sz w:val="20"/>
                <w:szCs w:val="20"/>
              </w:rPr>
            </w:pPr>
          </w:p>
        </w:tc>
        <w:tc>
          <w:tcPr>
            <w:tcW w:w="1628" w:type="dxa"/>
            <w:vAlign w:val="center"/>
          </w:tcPr>
          <w:p w14:paraId="7953F5DE" w14:textId="0B4A986F" w:rsidR="0077382E" w:rsidRPr="0077382E" w:rsidRDefault="0077382E" w:rsidP="0077382E">
            <w:pPr>
              <w:spacing w:after="0" w:line="240" w:lineRule="auto"/>
              <w:rPr>
                <w:rFonts w:ascii="Arial" w:hAnsi="Arial" w:cs="Arial"/>
                <w:b/>
                <w:bCs/>
                <w:sz w:val="20"/>
                <w:szCs w:val="20"/>
              </w:rPr>
            </w:pPr>
          </w:p>
        </w:tc>
      </w:tr>
      <w:tr w:rsidR="0077382E" w:rsidRPr="0077382E" w14:paraId="70074262" w14:textId="77777777" w:rsidTr="000B6B64">
        <w:trPr>
          <w:trHeight w:val="592"/>
        </w:trPr>
        <w:tc>
          <w:tcPr>
            <w:tcW w:w="3397" w:type="dxa"/>
            <w:shd w:val="clear" w:color="auto" w:fill="D9D9D9" w:themeFill="background1" w:themeFillShade="D9"/>
            <w:vAlign w:val="center"/>
          </w:tcPr>
          <w:p w14:paraId="633C89CD" w14:textId="77777777" w:rsidR="0077382E" w:rsidRPr="000B6B64" w:rsidRDefault="0077382E" w:rsidP="000B6B64">
            <w:pPr>
              <w:spacing w:after="0" w:line="240" w:lineRule="auto"/>
              <w:jc w:val="center"/>
              <w:rPr>
                <w:rFonts w:ascii="Arial" w:hAnsi="Arial" w:cs="Arial"/>
                <w:i/>
                <w:iCs/>
                <w:sz w:val="20"/>
                <w:szCs w:val="20"/>
              </w:rPr>
            </w:pPr>
            <w:r w:rsidRPr="000B6B64">
              <w:rPr>
                <w:rFonts w:ascii="Arial" w:hAnsi="Arial" w:cs="Arial"/>
                <w:i/>
                <w:iCs/>
                <w:sz w:val="20"/>
                <w:szCs w:val="20"/>
              </w:rPr>
              <w:t>Lohn- und Gehaltszuwächse</w:t>
            </w:r>
          </w:p>
        </w:tc>
        <w:tc>
          <w:tcPr>
            <w:tcW w:w="1627" w:type="dxa"/>
            <w:vAlign w:val="center"/>
          </w:tcPr>
          <w:p w14:paraId="247F7369" w14:textId="30487008" w:rsidR="0077382E" w:rsidRPr="0077382E" w:rsidRDefault="0077382E" w:rsidP="0077382E">
            <w:pPr>
              <w:spacing w:after="0" w:line="240" w:lineRule="auto"/>
              <w:rPr>
                <w:rFonts w:ascii="Arial" w:hAnsi="Arial" w:cs="Arial"/>
                <w:b/>
                <w:bCs/>
                <w:sz w:val="20"/>
                <w:szCs w:val="20"/>
              </w:rPr>
            </w:pPr>
          </w:p>
        </w:tc>
        <w:tc>
          <w:tcPr>
            <w:tcW w:w="1627" w:type="dxa"/>
            <w:vAlign w:val="center"/>
          </w:tcPr>
          <w:p w14:paraId="487B593D" w14:textId="4B73B08A" w:rsidR="0077382E" w:rsidRPr="0077382E" w:rsidRDefault="0077382E" w:rsidP="0077382E">
            <w:pPr>
              <w:spacing w:after="0" w:line="240" w:lineRule="auto"/>
              <w:rPr>
                <w:rFonts w:ascii="Arial" w:hAnsi="Arial" w:cs="Arial"/>
                <w:b/>
                <w:bCs/>
                <w:sz w:val="20"/>
                <w:szCs w:val="20"/>
              </w:rPr>
            </w:pPr>
          </w:p>
        </w:tc>
        <w:tc>
          <w:tcPr>
            <w:tcW w:w="1627" w:type="dxa"/>
            <w:vAlign w:val="center"/>
          </w:tcPr>
          <w:p w14:paraId="3F1B47AF" w14:textId="3F94D31C" w:rsidR="0077382E" w:rsidRPr="0077382E" w:rsidRDefault="0077382E" w:rsidP="0077382E">
            <w:pPr>
              <w:spacing w:after="0" w:line="240" w:lineRule="auto"/>
              <w:rPr>
                <w:rFonts w:ascii="Arial" w:hAnsi="Arial" w:cs="Arial"/>
                <w:b/>
                <w:bCs/>
                <w:sz w:val="20"/>
                <w:szCs w:val="20"/>
              </w:rPr>
            </w:pPr>
          </w:p>
        </w:tc>
        <w:tc>
          <w:tcPr>
            <w:tcW w:w="1628" w:type="dxa"/>
            <w:vAlign w:val="center"/>
          </w:tcPr>
          <w:p w14:paraId="1499EC34" w14:textId="3D6AA6FB" w:rsidR="0077382E" w:rsidRPr="0077382E" w:rsidRDefault="0077382E" w:rsidP="0077382E">
            <w:pPr>
              <w:spacing w:after="0" w:line="240" w:lineRule="auto"/>
              <w:rPr>
                <w:rFonts w:ascii="Arial" w:hAnsi="Arial" w:cs="Arial"/>
                <w:b/>
                <w:bCs/>
                <w:sz w:val="20"/>
                <w:szCs w:val="20"/>
              </w:rPr>
            </w:pPr>
          </w:p>
        </w:tc>
      </w:tr>
    </w:tbl>
    <w:p w14:paraId="0DBD9FB8" w14:textId="618A8BFB" w:rsidR="0077382E" w:rsidRDefault="0077382E" w:rsidP="0077382E">
      <w:pPr>
        <w:spacing w:after="0" w:line="240" w:lineRule="auto"/>
        <w:rPr>
          <w:rFonts w:ascii="GoudyOldStyleT-Bold" w:hAnsi="GoudyOldStyleT-Bold" w:cs="GoudyOldStyleT-Bold"/>
          <w:b/>
          <w:bCs/>
          <w:sz w:val="20"/>
          <w:szCs w:val="20"/>
          <w:lang w:val="fr-FR"/>
        </w:rPr>
      </w:pPr>
    </w:p>
    <w:sectPr w:rsidR="0077382E" w:rsidSect="007F01B3">
      <w:headerReference w:type="default" r:id="rId9"/>
      <w:footerReference w:type="even" r:id="rId10"/>
      <w:footerReference w:type="default" r:id="rId11"/>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CD4A6" w14:textId="77777777" w:rsidR="00857DAF" w:rsidRDefault="00857DAF" w:rsidP="00ED5380">
      <w:pPr>
        <w:spacing w:after="0" w:line="240" w:lineRule="auto"/>
      </w:pPr>
      <w:r>
        <w:separator/>
      </w:r>
    </w:p>
  </w:endnote>
  <w:endnote w:type="continuationSeparator" w:id="0">
    <w:p w14:paraId="39A4FF74" w14:textId="77777777" w:rsidR="00857DAF" w:rsidRDefault="00857DAF"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oudyOldStyleT-Bold">
    <w:altName w:val="Calibri"/>
    <w:panose1 w:val="020B0604020202020204"/>
    <w:charset w:val="00"/>
    <w:family w:val="swiss"/>
    <w:notTrueType/>
    <w:pitch w:val="default"/>
    <w:sig w:usb0="00000003" w:usb1="00000000" w:usb2="0000000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000000">
    <w:pPr>
      <w:pStyle w:val="Footer"/>
    </w:pPr>
    <w:sdt>
      <w:sdtPr>
        <w:id w:val="969400743"/>
        <w:placeholder>
          <w:docPart w:val="71056DD1E6C93F44B3FE97000D685613"/>
        </w:placeholder>
        <w:temporary/>
        <w:showingPlcHdr/>
      </w:sdt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ooter"/>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09921" w14:textId="77777777" w:rsidR="00857DAF" w:rsidRDefault="00857DAF" w:rsidP="00ED5380">
      <w:pPr>
        <w:spacing w:after="0" w:line="240" w:lineRule="auto"/>
      </w:pPr>
      <w:r>
        <w:separator/>
      </w:r>
    </w:p>
  </w:footnote>
  <w:footnote w:type="continuationSeparator" w:id="0">
    <w:p w14:paraId="4C2E8F68" w14:textId="77777777" w:rsidR="00857DAF" w:rsidRDefault="00857DAF" w:rsidP="00ED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Header"/>
    </w:pPr>
  </w:p>
  <w:tbl>
    <w:tblPr>
      <w:tblStyle w:val="TableGrid"/>
      <w:tblW w:w="0" w:type="auto"/>
      <w:tblInd w:w="-289" w:type="dxa"/>
      <w:tblLook w:val="04A0" w:firstRow="1" w:lastRow="0" w:firstColumn="1" w:lastColumn="0" w:noHBand="0" w:noVBand="1"/>
    </w:tblPr>
    <w:tblGrid>
      <w:gridCol w:w="4411"/>
      <w:gridCol w:w="2249"/>
      <w:gridCol w:w="2685"/>
    </w:tblGrid>
    <w:tr w:rsidR="007F01B3" w14:paraId="0A0B676A" w14:textId="77777777" w:rsidTr="00D3768F">
      <w:trPr>
        <w:trHeight w:val="561"/>
      </w:trPr>
      <w:tc>
        <w:tcPr>
          <w:tcW w:w="4413" w:type="dxa"/>
          <w:vMerge w:val="restart"/>
        </w:tcPr>
        <w:p w14:paraId="46B7B6DF" w14:textId="77777777" w:rsidR="007F01B3" w:rsidRDefault="007F01B3" w:rsidP="007F01B3">
          <w:pPr>
            <w:pStyle w:val="Header"/>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Header"/>
            <w:rPr>
              <w:b/>
            </w:rPr>
          </w:pPr>
          <w:r w:rsidRPr="00372CE5">
            <w:rPr>
              <w:b/>
            </w:rPr>
            <w:t>Fach</w:t>
          </w:r>
          <w:r>
            <w:rPr>
              <w:b/>
            </w:rPr>
            <w:t xml:space="preserve"> </w:t>
          </w:r>
        </w:p>
        <w:p w14:paraId="4AB5D69C" w14:textId="7C3ACA4F" w:rsidR="007F01B3" w:rsidRPr="00E849DA" w:rsidRDefault="00907E02" w:rsidP="007F01B3">
          <w:pPr>
            <w:pStyle w:val="Header"/>
            <w:rPr>
              <w:sz w:val="20"/>
            </w:rPr>
          </w:pPr>
          <w:r>
            <w:rPr>
              <w:sz w:val="20"/>
            </w:rPr>
            <w:t>W</w:t>
          </w:r>
          <w:r w:rsidR="00793555">
            <w:rPr>
              <w:sz w:val="20"/>
            </w:rPr>
            <w:t>irtschaft</w:t>
          </w:r>
        </w:p>
      </w:tc>
      <w:tc>
        <w:tcPr>
          <w:tcW w:w="2686" w:type="dxa"/>
        </w:tcPr>
        <w:p w14:paraId="3CF6EFD2" w14:textId="77777777" w:rsidR="007F01B3" w:rsidRDefault="007F01B3" w:rsidP="007F01B3">
          <w:pPr>
            <w:pStyle w:val="Header"/>
            <w:rPr>
              <w:b/>
            </w:rPr>
          </w:pPr>
          <w:r w:rsidRPr="00372CE5">
            <w:rPr>
              <w:b/>
            </w:rPr>
            <w:t>Thema</w:t>
          </w:r>
        </w:p>
        <w:p w14:paraId="685B1A43" w14:textId="6B27E092" w:rsidR="007F01B3" w:rsidRPr="00E849DA" w:rsidRDefault="00907E02" w:rsidP="007F01B3">
          <w:pPr>
            <w:pStyle w:val="Header"/>
            <w:rPr>
              <w:sz w:val="20"/>
            </w:rPr>
          </w:pPr>
          <w:r>
            <w:rPr>
              <w:sz w:val="20"/>
            </w:rPr>
            <w:t>Konjunkturzyklen</w:t>
          </w:r>
        </w:p>
      </w:tc>
    </w:tr>
    <w:tr w:rsidR="007F01B3" w14:paraId="62CAC677" w14:textId="77777777" w:rsidTr="00D3768F">
      <w:trPr>
        <w:trHeight w:val="415"/>
      </w:trPr>
      <w:tc>
        <w:tcPr>
          <w:tcW w:w="4413" w:type="dxa"/>
          <w:vMerge/>
        </w:tcPr>
        <w:p w14:paraId="728B16A3" w14:textId="77777777" w:rsidR="007F01B3" w:rsidRDefault="007F01B3" w:rsidP="007F01B3">
          <w:pPr>
            <w:pStyle w:val="Header"/>
          </w:pPr>
        </w:p>
      </w:tc>
      <w:tc>
        <w:tcPr>
          <w:tcW w:w="2250" w:type="dxa"/>
        </w:tcPr>
        <w:p w14:paraId="5CF04FD8" w14:textId="77777777" w:rsidR="007F01B3" w:rsidRDefault="007F01B3" w:rsidP="007F01B3">
          <w:pPr>
            <w:pStyle w:val="Header"/>
            <w:rPr>
              <w:b/>
            </w:rPr>
          </w:pPr>
          <w:r w:rsidRPr="00372CE5">
            <w:rPr>
              <w:b/>
            </w:rPr>
            <w:t>Datum</w:t>
          </w:r>
          <w:r>
            <w:rPr>
              <w:b/>
            </w:rPr>
            <w:t xml:space="preserve"> </w:t>
          </w:r>
        </w:p>
        <w:p w14:paraId="0A33E937" w14:textId="77777777" w:rsidR="007F01B3" w:rsidRPr="00E849DA" w:rsidRDefault="007F01B3" w:rsidP="007F01B3">
          <w:pPr>
            <w:pStyle w:val="Header"/>
            <w:rPr>
              <w:sz w:val="20"/>
            </w:rPr>
          </w:pPr>
        </w:p>
      </w:tc>
      <w:tc>
        <w:tcPr>
          <w:tcW w:w="2686" w:type="dxa"/>
        </w:tcPr>
        <w:p w14:paraId="04868AFF" w14:textId="77777777" w:rsidR="007F01B3" w:rsidRDefault="007F01B3" w:rsidP="007F01B3">
          <w:pPr>
            <w:pStyle w:val="Header"/>
            <w:rPr>
              <w:b/>
            </w:rPr>
          </w:pPr>
          <w:r w:rsidRPr="001C4B1F">
            <w:rPr>
              <w:b/>
            </w:rPr>
            <w:t>Klasse</w:t>
          </w:r>
        </w:p>
        <w:p w14:paraId="388F0BF7" w14:textId="308073E5" w:rsidR="007F01B3" w:rsidRPr="0011047C" w:rsidRDefault="00793555" w:rsidP="007F01B3">
          <w:pPr>
            <w:pStyle w:val="Header"/>
            <w:rPr>
              <w:sz w:val="20"/>
            </w:rPr>
          </w:pPr>
          <w:r>
            <w:rPr>
              <w:sz w:val="20"/>
            </w:rPr>
            <w:t>J1/2</w:t>
          </w:r>
        </w:p>
      </w:tc>
    </w:tr>
  </w:tbl>
  <w:p w14:paraId="3E098B51" w14:textId="21A9A19A" w:rsidR="007F01B3" w:rsidRDefault="007F01B3" w:rsidP="007F01B3">
    <w:pPr>
      <w:pStyle w:val="Header"/>
      <w:pBdr>
        <w:bottom w:val="single" w:sz="6" w:space="1" w:color="auto"/>
      </w:pBdr>
    </w:pPr>
  </w:p>
  <w:p w14:paraId="5C117622" w14:textId="3728574B" w:rsidR="000F3B8F" w:rsidRDefault="000F3B8F" w:rsidP="007F0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D73F5"/>
    <w:multiLevelType w:val="hybridMultilevel"/>
    <w:tmpl w:val="AA9E15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D15CA4"/>
    <w:multiLevelType w:val="hybridMultilevel"/>
    <w:tmpl w:val="932A3A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BDB2593"/>
    <w:multiLevelType w:val="hybridMultilevel"/>
    <w:tmpl w:val="5DB207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1E28A3"/>
    <w:multiLevelType w:val="hybridMultilevel"/>
    <w:tmpl w:val="91C000FA"/>
    <w:lvl w:ilvl="0" w:tplc="BD2A9564">
      <w:start w:val="1"/>
      <w:numFmt w:val="decimal"/>
      <w:lvlText w:val="%1."/>
      <w:lvlJc w:val="left"/>
      <w:pPr>
        <w:ind w:left="720" w:hanging="360"/>
      </w:pPr>
      <w:rPr>
        <w:b w:val="0"/>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7657460">
    <w:abstractNumId w:val="3"/>
  </w:num>
  <w:num w:numId="2" w16cid:durableId="1934820871">
    <w:abstractNumId w:val="1"/>
  </w:num>
  <w:num w:numId="3" w16cid:durableId="594477180">
    <w:abstractNumId w:val="0"/>
  </w:num>
  <w:num w:numId="4" w16cid:durableId="1586381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76280"/>
    <w:rsid w:val="000B6B64"/>
    <w:rsid w:val="000C4CA5"/>
    <w:rsid w:val="000F3B8F"/>
    <w:rsid w:val="00154373"/>
    <w:rsid w:val="001632BA"/>
    <w:rsid w:val="00166146"/>
    <w:rsid w:val="00181D8B"/>
    <w:rsid w:val="00190391"/>
    <w:rsid w:val="001D7F16"/>
    <w:rsid w:val="0021740F"/>
    <w:rsid w:val="002556C8"/>
    <w:rsid w:val="00262192"/>
    <w:rsid w:val="00294F0B"/>
    <w:rsid w:val="002B3D8F"/>
    <w:rsid w:val="002D7110"/>
    <w:rsid w:val="002D74D5"/>
    <w:rsid w:val="00337512"/>
    <w:rsid w:val="00377BC4"/>
    <w:rsid w:val="0039496A"/>
    <w:rsid w:val="003E6CD6"/>
    <w:rsid w:val="004D2C46"/>
    <w:rsid w:val="00531D52"/>
    <w:rsid w:val="005579F7"/>
    <w:rsid w:val="00562049"/>
    <w:rsid w:val="0058253E"/>
    <w:rsid w:val="005B47B9"/>
    <w:rsid w:val="005C2A7E"/>
    <w:rsid w:val="005C5D36"/>
    <w:rsid w:val="005D4933"/>
    <w:rsid w:val="005F51B5"/>
    <w:rsid w:val="005F7A82"/>
    <w:rsid w:val="00606ACE"/>
    <w:rsid w:val="00627B38"/>
    <w:rsid w:val="0077382E"/>
    <w:rsid w:val="00793555"/>
    <w:rsid w:val="007F01B3"/>
    <w:rsid w:val="007F0DA2"/>
    <w:rsid w:val="00847E15"/>
    <w:rsid w:val="00847F21"/>
    <w:rsid w:val="00857DAF"/>
    <w:rsid w:val="008838A5"/>
    <w:rsid w:val="00907E02"/>
    <w:rsid w:val="009401C0"/>
    <w:rsid w:val="00946C0D"/>
    <w:rsid w:val="009E1A2F"/>
    <w:rsid w:val="00A23DE8"/>
    <w:rsid w:val="00A958D4"/>
    <w:rsid w:val="00AA0564"/>
    <w:rsid w:val="00AA56D4"/>
    <w:rsid w:val="00B643D3"/>
    <w:rsid w:val="00B769C4"/>
    <w:rsid w:val="00BB67A9"/>
    <w:rsid w:val="00BC3FC1"/>
    <w:rsid w:val="00C10B1A"/>
    <w:rsid w:val="00C33657"/>
    <w:rsid w:val="00C90455"/>
    <w:rsid w:val="00D071BA"/>
    <w:rsid w:val="00D70458"/>
    <w:rsid w:val="00D81457"/>
    <w:rsid w:val="00DB2A8E"/>
    <w:rsid w:val="00DB73C0"/>
    <w:rsid w:val="00DF0074"/>
    <w:rsid w:val="00E070B8"/>
    <w:rsid w:val="00E6584C"/>
    <w:rsid w:val="00EC2C47"/>
    <w:rsid w:val="00ED49F3"/>
    <w:rsid w:val="00ED5380"/>
    <w:rsid w:val="00ED6EBA"/>
    <w:rsid w:val="00F54FD9"/>
    <w:rsid w:val="00F55718"/>
    <w:rsid w:val="00F91C5D"/>
    <w:rsid w:val="00FE719F"/>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32BA"/>
    <w:pPr>
      <w:spacing w:after="120" w:line="300" w:lineRule="auto"/>
    </w:pPr>
    <w:rPr>
      <w:rFonts w:ascii="TodaySBOP-Regular" w:hAnsi="TodaySBOP-Regula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beitsblatt">
    <w:name w:val="Arbeitsblatt"/>
    <w:basedOn w:val="Normal"/>
    <w:qFormat/>
    <w:rsid w:val="009E1A2F"/>
  </w:style>
  <w:style w:type="table" w:styleId="TableGrid">
    <w:name w:val="Table Grid"/>
    <w:basedOn w:val="TableNormal"/>
    <w:uiPriority w:val="5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5380"/>
    <w:rPr>
      <w:rFonts w:asciiTheme="majorHAnsi" w:hAnsiTheme="majorHAnsi"/>
      <w:sz w:val="22"/>
    </w:rPr>
  </w:style>
  <w:style w:type="paragraph" w:styleId="Footer">
    <w:name w:val="footer"/>
    <w:basedOn w:val="Normal"/>
    <w:link w:val="FooterChar"/>
    <w:uiPriority w:val="99"/>
    <w:unhideWhenUsed/>
    <w:rsid w:val="00ED5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380"/>
    <w:rPr>
      <w:rFonts w:asciiTheme="majorHAnsi" w:hAnsiTheme="majorHAnsi"/>
      <w:sz w:val="22"/>
    </w:rPr>
  </w:style>
  <w:style w:type="paragraph" w:customStyle="1" w:styleId="Lsung">
    <w:name w:val="Lösung"/>
    <w:basedOn w:val="Normal"/>
    <w:qFormat/>
    <w:rsid w:val="002556C8"/>
    <w:pPr>
      <w:spacing w:after="0" w:line="240" w:lineRule="auto"/>
    </w:pPr>
    <w:rPr>
      <w:rFonts w:ascii="Comic Sans MS" w:hAnsi="Comic Sans MS"/>
      <w:color w:val="C00000"/>
      <w:sz w:val="20"/>
    </w:rPr>
  </w:style>
  <w:style w:type="paragraph" w:styleId="ListParagraph">
    <w:name w:val="List Paragraph"/>
    <w:basedOn w:val="Normal"/>
    <w:uiPriority w:val="34"/>
    <w:qFormat/>
    <w:rsid w:val="00D81457"/>
    <w:pPr>
      <w:ind w:left="720"/>
      <w:contextualSpacing/>
    </w:pPr>
  </w:style>
  <w:style w:type="character" w:styleId="Hyperlink">
    <w:name w:val="Hyperlink"/>
    <w:basedOn w:val="DefaultParagraphFont"/>
    <w:uiPriority w:val="99"/>
    <w:unhideWhenUsed/>
    <w:rsid w:val="00D81457"/>
    <w:rPr>
      <w:color w:val="0000FF" w:themeColor="hyperlink"/>
      <w:u w:val="single"/>
    </w:rPr>
  </w:style>
  <w:style w:type="character" w:styleId="UnresolvedMention">
    <w:name w:val="Unresolved Mention"/>
    <w:basedOn w:val="DefaultParagraphFont"/>
    <w:uiPriority w:val="99"/>
    <w:rsid w:val="00D81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oudyOldStyleT-Bold">
    <w:altName w:val="Calibri"/>
    <w:panose1 w:val="020B0604020202020204"/>
    <w:charset w:val="00"/>
    <w:family w:val="swiss"/>
    <w:notTrueType/>
    <w:pitch w:val="default"/>
    <w:sig w:usb0="00000003" w:usb1="00000000" w:usb2="0000000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3E6CD6"/>
    <w:rsid w:val="006F045B"/>
    <w:rsid w:val="008C731B"/>
    <w:rsid w:val="00936B66"/>
    <w:rsid w:val="00A91754"/>
    <w:rsid w:val="00BE4B3E"/>
    <w:rsid w:val="00C67BE5"/>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130</Words>
  <Characters>743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18</cp:revision>
  <dcterms:created xsi:type="dcterms:W3CDTF">2021-02-01T20:26:00Z</dcterms:created>
  <dcterms:modified xsi:type="dcterms:W3CDTF">2024-11-22T09:49:00Z</dcterms:modified>
</cp:coreProperties>
</file>