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BD9FB8" w14:textId="6CCBCBC2" w:rsidR="0077382E" w:rsidRDefault="00E41EAA" w:rsidP="0077382E">
      <w:pPr>
        <w:spacing w:after="0" w:line="240" w:lineRule="auto"/>
        <w:rPr>
          <w:rFonts w:ascii="Arial" w:hAnsi="Arial" w:cs="Arial"/>
          <w:b/>
          <w:bCs/>
          <w:sz w:val="24"/>
          <w:szCs w:val="28"/>
        </w:rPr>
      </w:pPr>
      <w:r>
        <w:rPr>
          <w:rFonts w:ascii="Arial" w:hAnsi="Arial" w:cs="Arial"/>
          <w:b/>
          <w:bCs/>
          <w:sz w:val="24"/>
          <w:szCs w:val="28"/>
        </w:rPr>
        <w:t>Gründe für die Konjunkturschwankungen</w:t>
      </w:r>
    </w:p>
    <w:p w14:paraId="6154B1FC" w14:textId="093CE897" w:rsidR="00E41EAA" w:rsidRDefault="00E41EAA" w:rsidP="0077382E">
      <w:pPr>
        <w:spacing w:after="0" w:line="240" w:lineRule="auto"/>
        <w:rPr>
          <w:rFonts w:ascii="Arial" w:hAnsi="Arial" w:cs="Arial"/>
          <w:b/>
          <w:bCs/>
          <w:sz w:val="24"/>
          <w:szCs w:val="28"/>
        </w:rPr>
      </w:pPr>
    </w:p>
    <w:p w14:paraId="6CCA65F7" w14:textId="364082E3" w:rsidR="00E41EAA" w:rsidRPr="009A748A" w:rsidRDefault="00E41EAA" w:rsidP="009A748A">
      <w:pPr>
        <w:spacing w:after="0" w:line="240" w:lineRule="auto"/>
        <w:ind w:left="1416" w:hanging="1416"/>
        <w:rPr>
          <w:rFonts w:ascii="Arial" w:hAnsi="Arial" w:cs="Arial"/>
          <w:b/>
          <w:bCs/>
        </w:rPr>
      </w:pPr>
      <w:r w:rsidRPr="00E41EAA">
        <w:rPr>
          <w:rFonts w:ascii="Arial" w:hAnsi="Arial" w:cs="Arial"/>
          <w:b/>
          <w:bCs/>
        </w:rPr>
        <w:t>Aufgaben:</w:t>
      </w:r>
      <w:r w:rsidR="009A748A">
        <w:rPr>
          <w:rFonts w:ascii="Arial" w:hAnsi="Arial" w:cs="Arial"/>
          <w:b/>
          <w:bCs/>
        </w:rPr>
        <w:tab/>
      </w:r>
      <w:r w:rsidRPr="009A748A">
        <w:rPr>
          <w:rFonts w:ascii="Arial" w:hAnsi="Arial" w:cs="Arial"/>
        </w:rPr>
        <w:t>Lest arbeitsteilig die Ursachentheorien der Konjunkturschwankungen und entscheidet, wie hier die Coronakrise einzuordnen ist.</w:t>
      </w:r>
    </w:p>
    <w:p w14:paraId="1817AB4D" w14:textId="77777777" w:rsidR="00E41EAA" w:rsidRPr="00E41EAA" w:rsidRDefault="00E41EAA" w:rsidP="0077382E">
      <w:pPr>
        <w:spacing w:after="0" w:line="240" w:lineRule="auto"/>
        <w:rPr>
          <w:rFonts w:ascii="Arial" w:hAnsi="Arial" w:cs="Arial"/>
          <w:b/>
          <w:bCs/>
        </w:rPr>
      </w:pPr>
    </w:p>
    <w:p w14:paraId="04EF223F" w14:textId="77777777" w:rsidR="009A748A" w:rsidRDefault="009A748A" w:rsidP="00E41EAA">
      <w:pPr>
        <w:spacing w:after="0" w:line="240" w:lineRule="auto"/>
        <w:rPr>
          <w:rFonts w:ascii="Arial" w:hAnsi="Arial" w:cs="Arial"/>
          <w:b/>
          <w:bCs/>
          <w:szCs w:val="22"/>
        </w:rPr>
      </w:pPr>
    </w:p>
    <w:p w14:paraId="0C1994B7" w14:textId="77777777" w:rsidR="00E41EAA" w:rsidRPr="00E41EAA" w:rsidRDefault="00E41EAA" w:rsidP="00E41EAA">
      <w:pPr>
        <w:spacing w:after="0" w:line="240" w:lineRule="auto"/>
        <w:rPr>
          <w:rFonts w:ascii="Arial" w:hAnsi="Arial" w:cs="Arial"/>
          <w:b/>
          <w:bCs/>
          <w:szCs w:val="22"/>
        </w:rPr>
      </w:pPr>
      <w:r w:rsidRPr="00E41EAA">
        <w:rPr>
          <w:rFonts w:ascii="Arial" w:hAnsi="Arial" w:cs="Arial"/>
          <w:b/>
          <w:bCs/>
          <w:szCs w:val="22"/>
        </w:rPr>
        <w:t>Ursachen der Konjunkturzyklen</w:t>
      </w:r>
    </w:p>
    <w:p w14:paraId="4C6ADBB7" w14:textId="0A51ABD7" w:rsidR="00E41EAA" w:rsidRPr="00E41EAA" w:rsidRDefault="00E41EAA" w:rsidP="00E41EAA">
      <w:pPr>
        <w:spacing w:after="0" w:line="240" w:lineRule="auto"/>
        <w:rPr>
          <w:rFonts w:ascii="Arial" w:hAnsi="Arial" w:cs="Arial"/>
          <w:i/>
          <w:sz w:val="20"/>
          <w:szCs w:val="20"/>
        </w:rPr>
      </w:pPr>
      <w:r w:rsidRPr="00E41EAA">
        <w:rPr>
          <w:rFonts w:ascii="Arial" w:hAnsi="Arial" w:cs="Arial"/>
          <w:i/>
          <w:sz w:val="20"/>
          <w:szCs w:val="20"/>
        </w:rPr>
        <w:t xml:space="preserve">Bei der Frage nach den Ursachen gibt es keine einheitliche Theorie. Es wirken mehrere Faktoren wechselseitig aufeinander ein und bedingen das Auf- und Ab. Es lassen sich folgende Gruppen unterscheiden:  </w:t>
      </w:r>
    </w:p>
    <w:p w14:paraId="6D8E771F" w14:textId="77777777" w:rsidR="00E41EAA" w:rsidRPr="00E41EAA" w:rsidRDefault="00E41EAA" w:rsidP="00E41EAA">
      <w:pPr>
        <w:spacing w:after="0" w:line="240" w:lineRule="auto"/>
        <w:rPr>
          <w:rFonts w:ascii="Arial" w:hAnsi="Arial" w:cs="Arial"/>
          <w:sz w:val="20"/>
          <w:szCs w:val="20"/>
        </w:rPr>
      </w:pPr>
    </w:p>
    <w:p w14:paraId="3A7BCDE7" w14:textId="77777777" w:rsidR="00E41EAA" w:rsidRPr="00E41EAA" w:rsidRDefault="00E41EAA" w:rsidP="00E41EAA">
      <w:pPr>
        <w:spacing w:after="0" w:line="240" w:lineRule="auto"/>
        <w:rPr>
          <w:rFonts w:ascii="Arial" w:hAnsi="Arial" w:cs="Arial"/>
          <w:b/>
          <w:sz w:val="20"/>
          <w:szCs w:val="20"/>
        </w:rPr>
      </w:pPr>
      <w:r w:rsidRPr="00E41EAA">
        <w:rPr>
          <w:rFonts w:ascii="Arial" w:hAnsi="Arial" w:cs="Arial"/>
          <w:b/>
          <w:sz w:val="20"/>
          <w:szCs w:val="20"/>
        </w:rPr>
        <w:t xml:space="preserve">Monetäre Theorien: </w:t>
      </w:r>
    </w:p>
    <w:p w14:paraId="3A96E944" w14:textId="19F7DF1E" w:rsidR="00E41EAA" w:rsidRDefault="00E41EAA" w:rsidP="00E41EAA">
      <w:pPr>
        <w:spacing w:after="0" w:line="240" w:lineRule="auto"/>
        <w:rPr>
          <w:rFonts w:ascii="Arial" w:hAnsi="Arial" w:cs="Arial"/>
          <w:sz w:val="20"/>
          <w:szCs w:val="20"/>
        </w:rPr>
      </w:pPr>
      <w:r w:rsidRPr="00E41EAA">
        <w:rPr>
          <w:rFonts w:ascii="Arial" w:hAnsi="Arial" w:cs="Arial"/>
          <w:sz w:val="20"/>
          <w:szCs w:val="20"/>
        </w:rPr>
        <w:t>Die Konjunkturzyklen werden in erster Linie auf monetäre Faktoren (Geldmengen- und Zinsveränderungen) zurückgeführt. Demnach führt eine Ausdehnung der Geldmenge und die sich daraus ergebende Erhöhung des Kreditvolumens zu einem Aufschwung. Dieser Prozess hält so lange an, bis die steigende Nachfrage aufgrund der ausgelasteten Kapazitäten nicht mehr befriedigt werden kann. Wenn die Zentralbank, die sich dann ergebene Preisniveausteigerung durch eine Begrenzung des Geldmengenwachstums stoppen will, wird ein Konjunkturabschwung eingeleitet.</w:t>
      </w:r>
    </w:p>
    <w:p w14:paraId="553749AE" w14:textId="77777777" w:rsidR="00E41EAA" w:rsidRPr="00E41EAA" w:rsidRDefault="00E41EAA" w:rsidP="00E41EAA">
      <w:pPr>
        <w:spacing w:after="0" w:line="240" w:lineRule="auto"/>
        <w:rPr>
          <w:rFonts w:ascii="Arial" w:hAnsi="Arial" w:cs="Arial"/>
          <w:sz w:val="20"/>
          <w:szCs w:val="20"/>
        </w:rPr>
      </w:pPr>
    </w:p>
    <w:p w14:paraId="4A7FA115" w14:textId="77777777" w:rsidR="00E41EAA" w:rsidRPr="00E41EAA" w:rsidRDefault="00E41EAA" w:rsidP="00E41EAA">
      <w:pPr>
        <w:spacing w:after="0" w:line="240" w:lineRule="auto"/>
        <w:rPr>
          <w:rFonts w:ascii="Arial" w:hAnsi="Arial" w:cs="Arial"/>
          <w:b/>
          <w:sz w:val="20"/>
          <w:szCs w:val="20"/>
        </w:rPr>
      </w:pPr>
      <w:r w:rsidRPr="00E41EAA">
        <w:rPr>
          <w:rFonts w:ascii="Arial" w:hAnsi="Arial" w:cs="Arial"/>
          <w:b/>
          <w:sz w:val="20"/>
          <w:szCs w:val="20"/>
        </w:rPr>
        <w:t xml:space="preserve">Überinvestitionstheorie: </w:t>
      </w:r>
    </w:p>
    <w:p w14:paraId="1D537221" w14:textId="2E3A2634" w:rsidR="00E41EAA" w:rsidRDefault="00E41EAA" w:rsidP="00E41EAA">
      <w:pPr>
        <w:spacing w:after="0" w:line="240" w:lineRule="auto"/>
        <w:rPr>
          <w:rFonts w:ascii="Arial" w:hAnsi="Arial" w:cs="Arial"/>
          <w:sz w:val="20"/>
          <w:szCs w:val="20"/>
        </w:rPr>
      </w:pPr>
      <w:r w:rsidRPr="00E41EAA">
        <w:rPr>
          <w:rFonts w:ascii="Arial" w:hAnsi="Arial" w:cs="Arial"/>
          <w:sz w:val="20"/>
          <w:szCs w:val="20"/>
        </w:rPr>
        <w:t>Die Rezession wird mit der übermäßigen Ausdehnung des Investitionsgütersektors im Konjunkturaufschwung erklärt. Die Produktionskapazitäten werden demnach möglicherweise über das zur Befriedigung der steigenden Konsumgüternachfrage nötige Maß hinaus vergrößert. Der Abbau der Überkapazitäten leitet nach dieser Auffassung den Konjunkturabschwung ein.</w:t>
      </w:r>
    </w:p>
    <w:p w14:paraId="1DDD2D6D" w14:textId="77777777" w:rsidR="00E41EAA" w:rsidRPr="00E41EAA" w:rsidRDefault="00E41EAA" w:rsidP="00E41EAA">
      <w:pPr>
        <w:spacing w:after="0" w:line="240" w:lineRule="auto"/>
        <w:rPr>
          <w:rFonts w:ascii="Arial" w:hAnsi="Arial" w:cs="Arial"/>
          <w:sz w:val="20"/>
          <w:szCs w:val="20"/>
        </w:rPr>
      </w:pPr>
    </w:p>
    <w:p w14:paraId="254E2B1D" w14:textId="77777777" w:rsidR="00E41EAA" w:rsidRPr="00E41EAA" w:rsidRDefault="00E41EAA" w:rsidP="00E41EAA">
      <w:pPr>
        <w:spacing w:after="0" w:line="240" w:lineRule="auto"/>
        <w:rPr>
          <w:rFonts w:ascii="Arial" w:hAnsi="Arial" w:cs="Arial"/>
          <w:b/>
          <w:sz w:val="20"/>
          <w:szCs w:val="20"/>
        </w:rPr>
      </w:pPr>
      <w:r w:rsidRPr="00E41EAA">
        <w:rPr>
          <w:rFonts w:ascii="Arial" w:hAnsi="Arial" w:cs="Arial"/>
          <w:b/>
          <w:sz w:val="20"/>
          <w:szCs w:val="20"/>
        </w:rPr>
        <w:t xml:space="preserve">Unterkonsumtionstheorie: </w:t>
      </w:r>
    </w:p>
    <w:p w14:paraId="42D8CA2E" w14:textId="6C722C21" w:rsidR="00E41EAA" w:rsidRDefault="00E41EAA" w:rsidP="00E41EAA">
      <w:pPr>
        <w:spacing w:after="0" w:line="240" w:lineRule="auto"/>
        <w:rPr>
          <w:rFonts w:ascii="Arial" w:hAnsi="Arial" w:cs="Arial"/>
          <w:sz w:val="20"/>
          <w:szCs w:val="20"/>
        </w:rPr>
      </w:pPr>
      <w:r w:rsidRPr="00E41EAA">
        <w:rPr>
          <w:rFonts w:ascii="Arial" w:hAnsi="Arial" w:cs="Arial"/>
          <w:sz w:val="20"/>
          <w:szCs w:val="20"/>
        </w:rPr>
        <w:t>Die Rezession wird als Folge einer ungleichgewichtigen Entwicklung zwischen Konsum- und Investitionsgüterindustrie im Aufschwung erklärt. Die Ausdehnung der Produktionskapazitäten ermöglicht eine Erhöhung der Konsumgüterproduktion. Im Boom bleibt aber die Konsumgüternachfrage hinter den Produktionsmöglichkeiten zurück, da Löhne und Gehälter nicht in gleichem Ausmaß steigen wie die Güterpreise und Gewinne. Es fehlt den privaten Haushalten an Kaufkraft, sodass die zu geringe Nachfrage den Abschwung einleitet. Diese Situation wird durch eine ungleiche Einkommensverteilung verschärft, indem die Bezieher hoher (Kapital-) Einkommen wegen ihrer hohen Sparquote zu wenig Konsumgüter nachfragen. Dadurch wird der Abschwung verstärkt.</w:t>
      </w:r>
    </w:p>
    <w:p w14:paraId="7313DAEC" w14:textId="77777777" w:rsidR="00E41EAA" w:rsidRPr="00E41EAA" w:rsidRDefault="00E41EAA" w:rsidP="00E41EAA">
      <w:pPr>
        <w:spacing w:after="0" w:line="240" w:lineRule="auto"/>
        <w:rPr>
          <w:rFonts w:ascii="Arial" w:hAnsi="Arial" w:cs="Arial"/>
          <w:sz w:val="20"/>
          <w:szCs w:val="20"/>
        </w:rPr>
      </w:pPr>
    </w:p>
    <w:p w14:paraId="11D12DF7" w14:textId="77777777" w:rsidR="00E41EAA" w:rsidRPr="00E41EAA" w:rsidRDefault="00E41EAA" w:rsidP="00E41EAA">
      <w:pPr>
        <w:spacing w:after="0" w:line="240" w:lineRule="auto"/>
        <w:rPr>
          <w:rFonts w:ascii="Arial" w:hAnsi="Arial" w:cs="Arial"/>
          <w:b/>
          <w:sz w:val="20"/>
          <w:szCs w:val="20"/>
        </w:rPr>
      </w:pPr>
      <w:r w:rsidRPr="00E41EAA">
        <w:rPr>
          <w:rFonts w:ascii="Arial" w:hAnsi="Arial" w:cs="Arial"/>
          <w:b/>
          <w:sz w:val="20"/>
          <w:szCs w:val="20"/>
        </w:rPr>
        <w:t xml:space="preserve">Exogene (außenwirtschaftliche) Theorien: </w:t>
      </w:r>
    </w:p>
    <w:p w14:paraId="20DD1BBF" w14:textId="2239E2C7" w:rsidR="00E41EAA" w:rsidRDefault="00E41EAA" w:rsidP="00E41EAA">
      <w:pPr>
        <w:spacing w:after="0" w:line="240" w:lineRule="auto"/>
        <w:rPr>
          <w:rFonts w:ascii="Arial" w:hAnsi="Arial" w:cs="Arial"/>
          <w:sz w:val="20"/>
          <w:szCs w:val="20"/>
        </w:rPr>
      </w:pPr>
      <w:r w:rsidRPr="00E41EAA">
        <w:rPr>
          <w:rFonts w:ascii="Arial" w:hAnsi="Arial" w:cs="Arial"/>
          <w:sz w:val="20"/>
          <w:szCs w:val="20"/>
        </w:rPr>
        <w:t xml:space="preserve">Die Theorien sehen die Ursachen der konjunkturellen Schwankungen in Faktoren, die nicht direkt durch das Wirtschaftsgeschehen beeinflusst werden. Dazu gehören beispielsweise Naturkatastrophen, Kriege, Erfindungen, Entdeckungen neuer Rohstoffquellen und optimistische bzw. pessimistische Zukunftserwartungen (psychologische Konjunkturtheorien). Daneben wird auch versucht, einen Zusammenhang zwischen Wahl- und Konjunkturzyklen herzuleiten (politische Konjunkturtheorien). Demnach sind die von demokratischen Regierungen in Zusammenhang mit ihren Bemühungen um eine Wiederwahl ergriffenen Maßnahmen (Wahlversprechen und Wahlgeschenke) Ursache für Konjunkturschwankungen. </w:t>
      </w:r>
    </w:p>
    <w:p w14:paraId="25D8B6B3" w14:textId="77777777" w:rsidR="00E41EAA" w:rsidRPr="00E41EAA" w:rsidRDefault="00E41EAA" w:rsidP="00E41EAA">
      <w:pPr>
        <w:spacing w:after="0" w:line="240" w:lineRule="auto"/>
        <w:rPr>
          <w:rFonts w:ascii="Arial" w:hAnsi="Arial" w:cs="Arial"/>
          <w:sz w:val="20"/>
          <w:szCs w:val="20"/>
        </w:rPr>
      </w:pPr>
    </w:p>
    <w:p w14:paraId="5D7E3F02" w14:textId="59994FDB" w:rsidR="00E41EAA" w:rsidRPr="00E41EAA" w:rsidRDefault="00E41EAA" w:rsidP="00E41EAA">
      <w:pPr>
        <w:spacing w:after="0" w:line="240" w:lineRule="auto"/>
        <w:rPr>
          <w:rFonts w:ascii="Arial" w:hAnsi="Arial" w:cs="Arial"/>
          <w:sz w:val="20"/>
          <w:szCs w:val="20"/>
        </w:rPr>
      </w:pPr>
      <w:r w:rsidRPr="00E41EAA">
        <w:rPr>
          <w:rFonts w:ascii="Arial" w:hAnsi="Arial" w:cs="Arial"/>
          <w:sz w:val="20"/>
          <w:szCs w:val="20"/>
        </w:rPr>
        <w:t>Neben diesen verbalen Erklärungsansätzen gibt es auch zahlreiche Versuche zu modelltheoretischen Konjunkturerklärungen, indem konjunkturellen Schwankungen im Rahmen mathematischer Modelle nachempfunden werden.</w:t>
      </w:r>
    </w:p>
    <w:p w14:paraId="4F441AA6" w14:textId="77777777" w:rsidR="00E41EAA" w:rsidRPr="00E41EAA" w:rsidRDefault="00E41EAA" w:rsidP="00E41EAA">
      <w:pPr>
        <w:spacing w:after="0" w:line="240" w:lineRule="auto"/>
        <w:rPr>
          <w:rFonts w:ascii="GoudyOldStyleT-Bold" w:hAnsi="GoudyOldStyleT-Bold" w:cs="GoudyOldStyleT-Bold"/>
          <w:b/>
          <w:bCs/>
          <w:sz w:val="20"/>
          <w:szCs w:val="20"/>
        </w:rPr>
      </w:pPr>
    </w:p>
    <w:p w14:paraId="15142503" w14:textId="689B73C3" w:rsidR="00E41EAA" w:rsidRPr="00E41EAA" w:rsidRDefault="00E41EAA" w:rsidP="0077382E">
      <w:pPr>
        <w:spacing w:after="0" w:line="240" w:lineRule="auto"/>
        <w:rPr>
          <w:rFonts w:ascii="GoudyOldStyleT-Bold" w:hAnsi="GoudyOldStyleT-Bold" w:cs="GoudyOldStyleT-Bold"/>
          <w:b/>
          <w:bCs/>
          <w:sz w:val="20"/>
          <w:szCs w:val="20"/>
        </w:rPr>
      </w:pPr>
    </w:p>
    <w:sectPr w:rsidR="00E41EAA" w:rsidRPr="00E41EAA" w:rsidSect="007F01B3">
      <w:headerReference w:type="default" r:id="rId8"/>
      <w:footerReference w:type="even" r:id="rId9"/>
      <w:footerReference w:type="default" r:id="rId10"/>
      <w:pgSz w:w="11900" w:h="16840"/>
      <w:pgMar w:top="1417" w:right="1417" w:bottom="1134" w:left="1417" w:header="283" w:footer="3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485B4A" w14:textId="77777777" w:rsidR="00BD7802" w:rsidRDefault="00BD7802" w:rsidP="00ED5380">
      <w:pPr>
        <w:spacing w:after="0" w:line="240" w:lineRule="auto"/>
      </w:pPr>
      <w:r>
        <w:separator/>
      </w:r>
    </w:p>
  </w:endnote>
  <w:endnote w:type="continuationSeparator" w:id="0">
    <w:p w14:paraId="4650164A" w14:textId="77777777" w:rsidR="00BD7802" w:rsidRDefault="00BD7802" w:rsidP="00ED5380">
      <w:pPr>
        <w:spacing w:after="0" w:line="240" w:lineRule="auto"/>
      </w:pPr>
      <w:r>
        <w:continuationSeparator/>
      </w:r>
    </w:p>
  </w:endnote>
  <w:endnote w:type="continuationNotice" w:id="1">
    <w:p w14:paraId="0023F46C" w14:textId="77777777" w:rsidR="00BD7802" w:rsidRDefault="00BD78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TodaySBOP-Regular">
    <w:altName w:val="Calibri"/>
    <w:panose1 w:val="00000000000000000000"/>
    <w:charset w:val="00"/>
    <w:family w:val="auto"/>
    <w:notTrueType/>
    <w:pitch w:val="variable"/>
    <w:sig w:usb0="8000002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GoudyOldStyleT-Bold">
    <w:altName w:val="Calibr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DF49A1" w14:textId="77777777" w:rsidR="00ED5380" w:rsidRDefault="00FC4002">
    <w:pPr>
      <w:pStyle w:val="Footer"/>
    </w:pPr>
    <w:sdt>
      <w:sdtPr>
        <w:id w:val="969400743"/>
        <w:placeholder>
          <w:docPart w:val="71056DD1E6C93F44B3FE97000D685613"/>
        </w:placeholder>
        <w:temporary/>
        <w:showingPlcHdr/>
      </w:sdtPr>
      <w:sdtContent>
        <w:r w:rsidR="00ED5380">
          <w:t>[Geben Sie Text ein]</w:t>
        </w:r>
      </w:sdtContent>
    </w:sdt>
    <w:r w:rsidR="00ED5380">
      <w:ptab w:relativeTo="margin" w:alignment="center" w:leader="none"/>
    </w:r>
    <w:sdt>
      <w:sdtPr>
        <w:id w:val="969400748"/>
        <w:placeholder>
          <w:docPart w:val="5DCC77500E41664983A72A0C1F94414A"/>
        </w:placeholder>
        <w:temporary/>
        <w:showingPlcHdr/>
      </w:sdtPr>
      <w:sdtContent>
        <w:r w:rsidR="00ED5380">
          <w:t>[Geben Sie Text ein]</w:t>
        </w:r>
      </w:sdtContent>
    </w:sdt>
    <w:r w:rsidR="00ED5380">
      <w:ptab w:relativeTo="margin" w:alignment="right" w:leader="none"/>
    </w:r>
    <w:sdt>
      <w:sdtPr>
        <w:id w:val="969400753"/>
        <w:placeholder>
          <w:docPart w:val="743A90E150F5C847800F56B4518B126A"/>
        </w:placeholder>
        <w:temporary/>
        <w:showingPlcHdr/>
      </w:sdtPr>
      <w:sdtContent>
        <w:r w:rsidR="00ED5380">
          <w:t>[Geben Sie Text ein]</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1D6F1" w14:textId="329ACCBF" w:rsidR="00ED5380" w:rsidRPr="0021740F" w:rsidRDefault="00ED5380" w:rsidP="00377BC4">
    <w:pPr>
      <w:pStyle w:val="Footer"/>
      <w:tabs>
        <w:tab w:val="clear" w:pos="9072"/>
        <w:tab w:val="right" w:pos="79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D2EBD0" w14:textId="77777777" w:rsidR="00BD7802" w:rsidRDefault="00BD7802" w:rsidP="00ED5380">
      <w:pPr>
        <w:spacing w:after="0" w:line="240" w:lineRule="auto"/>
      </w:pPr>
      <w:r>
        <w:separator/>
      </w:r>
    </w:p>
  </w:footnote>
  <w:footnote w:type="continuationSeparator" w:id="0">
    <w:p w14:paraId="755836E2" w14:textId="77777777" w:rsidR="00BD7802" w:rsidRDefault="00BD7802" w:rsidP="00ED5380">
      <w:pPr>
        <w:spacing w:after="0" w:line="240" w:lineRule="auto"/>
      </w:pPr>
      <w:r>
        <w:continuationSeparator/>
      </w:r>
    </w:p>
  </w:footnote>
  <w:footnote w:type="continuationNotice" w:id="1">
    <w:p w14:paraId="72FE8F0A" w14:textId="77777777" w:rsidR="00BD7802" w:rsidRDefault="00BD78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CE846" w14:textId="3FC9C4F0" w:rsidR="007F01B3" w:rsidRDefault="007F01B3">
    <w:pPr>
      <w:pStyle w:val="Header"/>
    </w:pPr>
  </w:p>
  <w:tbl>
    <w:tblPr>
      <w:tblStyle w:val="TableGrid"/>
      <w:tblW w:w="0" w:type="auto"/>
      <w:tblInd w:w="-289" w:type="dxa"/>
      <w:tblLook w:val="04A0" w:firstRow="1" w:lastRow="0" w:firstColumn="1" w:lastColumn="0" w:noHBand="0" w:noVBand="1"/>
    </w:tblPr>
    <w:tblGrid>
      <w:gridCol w:w="4411"/>
      <w:gridCol w:w="2249"/>
      <w:gridCol w:w="2685"/>
    </w:tblGrid>
    <w:tr w:rsidR="007F01B3" w14:paraId="0A0B676A" w14:textId="77777777">
      <w:trPr>
        <w:trHeight w:val="561"/>
      </w:trPr>
      <w:tc>
        <w:tcPr>
          <w:tcW w:w="4413" w:type="dxa"/>
          <w:vMerge w:val="restart"/>
        </w:tcPr>
        <w:p w14:paraId="46B7B6DF" w14:textId="77777777" w:rsidR="007F01B3" w:rsidRDefault="007F01B3" w:rsidP="007F01B3">
          <w:pPr>
            <w:pStyle w:val="Header"/>
          </w:pPr>
          <w:r>
            <w:rPr>
              <w:noProof/>
              <w:sz w:val="28"/>
            </w:rPr>
            <w:drawing>
              <wp:inline distT="0" distB="0" distL="0" distR="0" wp14:anchorId="182CA4DD" wp14:editId="03BD7FC4">
                <wp:extent cx="1609725" cy="66888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504" cy="683748"/>
                        </a:xfrm>
                        <a:prstGeom prst="rect">
                          <a:avLst/>
                        </a:prstGeom>
                        <a:noFill/>
                        <a:ln>
                          <a:noFill/>
                        </a:ln>
                      </pic:spPr>
                    </pic:pic>
                  </a:graphicData>
                </a:graphic>
              </wp:inline>
            </w:drawing>
          </w:r>
        </w:p>
      </w:tc>
      <w:tc>
        <w:tcPr>
          <w:tcW w:w="2250" w:type="dxa"/>
        </w:tcPr>
        <w:p w14:paraId="10EF6301" w14:textId="77777777" w:rsidR="007F01B3" w:rsidRDefault="007F01B3" w:rsidP="007F01B3">
          <w:pPr>
            <w:pStyle w:val="Header"/>
            <w:rPr>
              <w:b/>
            </w:rPr>
          </w:pPr>
          <w:r w:rsidRPr="00372CE5">
            <w:rPr>
              <w:b/>
            </w:rPr>
            <w:t>Fach</w:t>
          </w:r>
          <w:r>
            <w:rPr>
              <w:b/>
            </w:rPr>
            <w:t xml:space="preserve"> </w:t>
          </w:r>
        </w:p>
        <w:p w14:paraId="4AB5D69C" w14:textId="189782E6" w:rsidR="007F01B3" w:rsidRPr="00E849DA" w:rsidRDefault="00907E02" w:rsidP="007F01B3">
          <w:pPr>
            <w:pStyle w:val="Header"/>
            <w:rPr>
              <w:sz w:val="20"/>
            </w:rPr>
          </w:pPr>
          <w:r>
            <w:rPr>
              <w:sz w:val="20"/>
            </w:rPr>
            <w:t>W</w:t>
          </w:r>
          <w:r w:rsidR="009A748A">
            <w:rPr>
              <w:sz w:val="20"/>
            </w:rPr>
            <w:t>irtschaft</w:t>
          </w:r>
        </w:p>
      </w:tc>
      <w:tc>
        <w:tcPr>
          <w:tcW w:w="2686" w:type="dxa"/>
        </w:tcPr>
        <w:p w14:paraId="3CF6EFD2" w14:textId="77777777" w:rsidR="007F01B3" w:rsidRDefault="007F01B3" w:rsidP="007F01B3">
          <w:pPr>
            <w:pStyle w:val="Header"/>
            <w:rPr>
              <w:b/>
            </w:rPr>
          </w:pPr>
          <w:r w:rsidRPr="00372CE5">
            <w:rPr>
              <w:b/>
            </w:rPr>
            <w:t>Thema</w:t>
          </w:r>
        </w:p>
        <w:p w14:paraId="685B1A43" w14:textId="6B27E092" w:rsidR="007F01B3" w:rsidRPr="00E849DA" w:rsidRDefault="00907E02" w:rsidP="007F01B3">
          <w:pPr>
            <w:pStyle w:val="Header"/>
            <w:rPr>
              <w:sz w:val="20"/>
            </w:rPr>
          </w:pPr>
          <w:r>
            <w:rPr>
              <w:sz w:val="20"/>
            </w:rPr>
            <w:t>Konjunkturzyklen</w:t>
          </w:r>
        </w:p>
      </w:tc>
    </w:tr>
    <w:tr w:rsidR="007F01B3" w14:paraId="62CAC677" w14:textId="77777777">
      <w:trPr>
        <w:trHeight w:val="415"/>
      </w:trPr>
      <w:tc>
        <w:tcPr>
          <w:tcW w:w="4413" w:type="dxa"/>
          <w:vMerge/>
        </w:tcPr>
        <w:p w14:paraId="728B16A3" w14:textId="77777777" w:rsidR="007F01B3" w:rsidRDefault="007F01B3" w:rsidP="007F01B3">
          <w:pPr>
            <w:pStyle w:val="Header"/>
          </w:pPr>
        </w:p>
      </w:tc>
      <w:tc>
        <w:tcPr>
          <w:tcW w:w="2250" w:type="dxa"/>
        </w:tcPr>
        <w:p w14:paraId="5CF04FD8" w14:textId="77777777" w:rsidR="007F01B3" w:rsidRDefault="007F01B3" w:rsidP="007F01B3">
          <w:pPr>
            <w:pStyle w:val="Header"/>
            <w:rPr>
              <w:b/>
            </w:rPr>
          </w:pPr>
          <w:r w:rsidRPr="00372CE5">
            <w:rPr>
              <w:b/>
            </w:rPr>
            <w:t>Datum</w:t>
          </w:r>
          <w:r>
            <w:rPr>
              <w:b/>
            </w:rPr>
            <w:t xml:space="preserve"> </w:t>
          </w:r>
        </w:p>
        <w:p w14:paraId="0A33E937" w14:textId="77777777" w:rsidR="007F01B3" w:rsidRPr="00E849DA" w:rsidRDefault="007F01B3" w:rsidP="007F01B3">
          <w:pPr>
            <w:pStyle w:val="Header"/>
            <w:rPr>
              <w:sz w:val="20"/>
            </w:rPr>
          </w:pPr>
        </w:p>
      </w:tc>
      <w:tc>
        <w:tcPr>
          <w:tcW w:w="2686" w:type="dxa"/>
        </w:tcPr>
        <w:p w14:paraId="04868AFF" w14:textId="77777777" w:rsidR="007F01B3" w:rsidRDefault="007F01B3" w:rsidP="007F01B3">
          <w:pPr>
            <w:pStyle w:val="Header"/>
            <w:rPr>
              <w:b/>
            </w:rPr>
          </w:pPr>
          <w:r w:rsidRPr="001C4B1F">
            <w:rPr>
              <w:b/>
            </w:rPr>
            <w:t>Klasse</w:t>
          </w:r>
        </w:p>
        <w:p w14:paraId="388F0BF7" w14:textId="60A35D40" w:rsidR="007F01B3" w:rsidRPr="0011047C" w:rsidRDefault="009A748A" w:rsidP="007F01B3">
          <w:pPr>
            <w:pStyle w:val="Header"/>
            <w:rPr>
              <w:sz w:val="20"/>
            </w:rPr>
          </w:pPr>
          <w:r>
            <w:rPr>
              <w:sz w:val="20"/>
            </w:rPr>
            <w:t>J1/2</w:t>
          </w:r>
        </w:p>
      </w:tc>
    </w:tr>
  </w:tbl>
  <w:p w14:paraId="3E098B51" w14:textId="21A9A19A" w:rsidR="007F01B3" w:rsidRDefault="007F01B3" w:rsidP="007F01B3">
    <w:pPr>
      <w:pStyle w:val="Header"/>
      <w:pBdr>
        <w:bottom w:val="single" w:sz="6" w:space="1" w:color="auto"/>
      </w:pBdr>
    </w:pPr>
  </w:p>
  <w:p w14:paraId="5C117622" w14:textId="3728574B" w:rsidR="000F3B8F" w:rsidRDefault="000F3B8F" w:rsidP="007F01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D73F5"/>
    <w:multiLevelType w:val="hybridMultilevel"/>
    <w:tmpl w:val="AA9E150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4D15CA4"/>
    <w:multiLevelType w:val="hybridMultilevel"/>
    <w:tmpl w:val="932A3A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BDB2593"/>
    <w:multiLevelType w:val="hybridMultilevel"/>
    <w:tmpl w:val="5DB207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9F45C43"/>
    <w:multiLevelType w:val="hybridMultilevel"/>
    <w:tmpl w:val="815ABE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71E28A3"/>
    <w:multiLevelType w:val="hybridMultilevel"/>
    <w:tmpl w:val="91C000FA"/>
    <w:lvl w:ilvl="0" w:tplc="BD2A9564">
      <w:start w:val="1"/>
      <w:numFmt w:val="decimal"/>
      <w:lvlText w:val="%1."/>
      <w:lvlJc w:val="left"/>
      <w:pPr>
        <w:ind w:left="720" w:hanging="360"/>
      </w:pPr>
      <w:rPr>
        <w:b w:val="0"/>
        <w:bC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60862360">
    <w:abstractNumId w:val="4"/>
  </w:num>
  <w:num w:numId="2" w16cid:durableId="1352340705">
    <w:abstractNumId w:val="1"/>
  </w:num>
  <w:num w:numId="3" w16cid:durableId="1606576732">
    <w:abstractNumId w:val="0"/>
  </w:num>
  <w:num w:numId="4" w16cid:durableId="1437752716">
    <w:abstractNumId w:val="2"/>
  </w:num>
  <w:num w:numId="5" w16cid:durableId="12853091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08"/>
  <w:autoHyphenation/>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74"/>
    <w:rsid w:val="00076280"/>
    <w:rsid w:val="000C0114"/>
    <w:rsid w:val="000F3B8F"/>
    <w:rsid w:val="00154373"/>
    <w:rsid w:val="001632BA"/>
    <w:rsid w:val="00166146"/>
    <w:rsid w:val="00190391"/>
    <w:rsid w:val="001D7F16"/>
    <w:rsid w:val="0021740F"/>
    <w:rsid w:val="002556C8"/>
    <w:rsid w:val="00294F0B"/>
    <w:rsid w:val="002D28E1"/>
    <w:rsid w:val="002D7110"/>
    <w:rsid w:val="002D74D5"/>
    <w:rsid w:val="00377BC4"/>
    <w:rsid w:val="003E6CD6"/>
    <w:rsid w:val="00481F32"/>
    <w:rsid w:val="004D2C46"/>
    <w:rsid w:val="00531D52"/>
    <w:rsid w:val="005579F7"/>
    <w:rsid w:val="00562049"/>
    <w:rsid w:val="0058253E"/>
    <w:rsid w:val="005B47B9"/>
    <w:rsid w:val="005C2A7E"/>
    <w:rsid w:val="005C5D36"/>
    <w:rsid w:val="005D4933"/>
    <w:rsid w:val="005F51B5"/>
    <w:rsid w:val="00606ACE"/>
    <w:rsid w:val="00627B38"/>
    <w:rsid w:val="006E0D6C"/>
    <w:rsid w:val="00723495"/>
    <w:rsid w:val="0077382E"/>
    <w:rsid w:val="007D39EE"/>
    <w:rsid w:val="007F01B3"/>
    <w:rsid w:val="007F0DA2"/>
    <w:rsid w:val="00805B9C"/>
    <w:rsid w:val="00847E15"/>
    <w:rsid w:val="00847F21"/>
    <w:rsid w:val="008838A5"/>
    <w:rsid w:val="00895FF4"/>
    <w:rsid w:val="00907E02"/>
    <w:rsid w:val="009401C0"/>
    <w:rsid w:val="00946C0D"/>
    <w:rsid w:val="009A748A"/>
    <w:rsid w:val="009E1A2F"/>
    <w:rsid w:val="00A958D4"/>
    <w:rsid w:val="00AA0564"/>
    <w:rsid w:val="00AA56D4"/>
    <w:rsid w:val="00B643D3"/>
    <w:rsid w:val="00B769C4"/>
    <w:rsid w:val="00BB67A9"/>
    <w:rsid w:val="00BD7802"/>
    <w:rsid w:val="00C10B1A"/>
    <w:rsid w:val="00C33657"/>
    <w:rsid w:val="00C90455"/>
    <w:rsid w:val="00CD4DFC"/>
    <w:rsid w:val="00D071BA"/>
    <w:rsid w:val="00D70458"/>
    <w:rsid w:val="00D81457"/>
    <w:rsid w:val="00D90D59"/>
    <w:rsid w:val="00DF0074"/>
    <w:rsid w:val="00E070B8"/>
    <w:rsid w:val="00E41EAA"/>
    <w:rsid w:val="00E6584C"/>
    <w:rsid w:val="00ED5380"/>
    <w:rsid w:val="00F55718"/>
    <w:rsid w:val="00F91C5D"/>
    <w:rsid w:val="00FC4002"/>
    <w:rsid w:val="00FF1E48"/>
    <w:rsid w:val="00FF787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3A3E33"/>
  <w14:defaultImageDpi w14:val="300"/>
  <w15:docId w15:val="{0166F8D3-7600-4426-93A5-ABF476AF5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632BA"/>
    <w:pPr>
      <w:spacing w:after="120" w:line="300" w:lineRule="auto"/>
    </w:pPr>
    <w:rPr>
      <w:rFonts w:ascii="TodaySBOP-Regular" w:hAnsi="TodaySBOP-Regula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beitsblatt">
    <w:name w:val="Arbeitsblatt"/>
    <w:basedOn w:val="Normal"/>
    <w:qFormat/>
    <w:rsid w:val="009E1A2F"/>
  </w:style>
  <w:style w:type="table" w:styleId="TableGrid">
    <w:name w:val="Table Grid"/>
    <w:basedOn w:val="TableNormal"/>
    <w:uiPriority w:val="59"/>
    <w:rsid w:val="009E1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5380"/>
    <w:pPr>
      <w:tabs>
        <w:tab w:val="center" w:pos="4536"/>
        <w:tab w:val="right" w:pos="9072"/>
      </w:tabs>
      <w:spacing w:after="0" w:line="240" w:lineRule="auto"/>
    </w:pPr>
  </w:style>
  <w:style w:type="character" w:customStyle="1" w:styleId="HeaderChar">
    <w:name w:val="Header Char"/>
    <w:basedOn w:val="DefaultParagraphFont"/>
    <w:link w:val="Header"/>
    <w:uiPriority w:val="99"/>
    <w:rsid w:val="00ED5380"/>
    <w:rPr>
      <w:rFonts w:asciiTheme="majorHAnsi" w:hAnsiTheme="majorHAnsi"/>
      <w:sz w:val="22"/>
    </w:rPr>
  </w:style>
  <w:style w:type="paragraph" w:styleId="Footer">
    <w:name w:val="footer"/>
    <w:basedOn w:val="Normal"/>
    <w:link w:val="FooterChar"/>
    <w:uiPriority w:val="99"/>
    <w:unhideWhenUsed/>
    <w:rsid w:val="00ED5380"/>
    <w:pPr>
      <w:tabs>
        <w:tab w:val="center" w:pos="4536"/>
        <w:tab w:val="right" w:pos="9072"/>
      </w:tabs>
      <w:spacing w:after="0" w:line="240" w:lineRule="auto"/>
    </w:pPr>
  </w:style>
  <w:style w:type="character" w:customStyle="1" w:styleId="FooterChar">
    <w:name w:val="Footer Char"/>
    <w:basedOn w:val="DefaultParagraphFont"/>
    <w:link w:val="Footer"/>
    <w:uiPriority w:val="99"/>
    <w:rsid w:val="00ED5380"/>
    <w:rPr>
      <w:rFonts w:asciiTheme="majorHAnsi" w:hAnsiTheme="majorHAnsi"/>
      <w:sz w:val="22"/>
    </w:rPr>
  </w:style>
  <w:style w:type="paragraph" w:customStyle="1" w:styleId="Lsung">
    <w:name w:val="Lösung"/>
    <w:basedOn w:val="Normal"/>
    <w:qFormat/>
    <w:rsid w:val="002556C8"/>
    <w:pPr>
      <w:spacing w:after="0" w:line="240" w:lineRule="auto"/>
    </w:pPr>
    <w:rPr>
      <w:rFonts w:ascii="Comic Sans MS" w:hAnsi="Comic Sans MS"/>
      <w:color w:val="C00000"/>
      <w:sz w:val="20"/>
    </w:rPr>
  </w:style>
  <w:style w:type="paragraph" w:styleId="ListParagraph">
    <w:name w:val="List Paragraph"/>
    <w:basedOn w:val="Normal"/>
    <w:uiPriority w:val="34"/>
    <w:qFormat/>
    <w:rsid w:val="00D81457"/>
    <w:pPr>
      <w:ind w:left="720"/>
      <w:contextualSpacing/>
    </w:pPr>
  </w:style>
  <w:style w:type="character" w:styleId="Hyperlink">
    <w:name w:val="Hyperlink"/>
    <w:basedOn w:val="DefaultParagraphFont"/>
    <w:uiPriority w:val="99"/>
    <w:unhideWhenUsed/>
    <w:rsid w:val="00D81457"/>
    <w:rPr>
      <w:color w:val="0000FF" w:themeColor="hyperlink"/>
      <w:u w:val="single"/>
    </w:rPr>
  </w:style>
  <w:style w:type="character" w:styleId="UnresolvedMention">
    <w:name w:val="Unresolved Mention"/>
    <w:basedOn w:val="DefaultParagraphFont"/>
    <w:uiPriority w:val="99"/>
    <w:rsid w:val="00D814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1056DD1E6C93F44B3FE97000D685613"/>
        <w:category>
          <w:name w:val="Allgemein"/>
          <w:gallery w:val="placeholder"/>
        </w:category>
        <w:types>
          <w:type w:val="bbPlcHdr"/>
        </w:types>
        <w:behaviors>
          <w:behavior w:val="content"/>
        </w:behaviors>
        <w:guid w:val="{E9E8DB59-0437-F644-9B3E-C482A17B9AB7}"/>
      </w:docPartPr>
      <w:docPartBody>
        <w:p w:rsidR="00A91754" w:rsidRDefault="00C67BE5">
          <w:pPr>
            <w:pStyle w:val="71056DD1E6C93F44B3FE97000D685613"/>
          </w:pPr>
          <w:r>
            <w:t>[Geben Sie Text ein]</w:t>
          </w:r>
        </w:p>
      </w:docPartBody>
    </w:docPart>
    <w:docPart>
      <w:docPartPr>
        <w:name w:val="5DCC77500E41664983A72A0C1F94414A"/>
        <w:category>
          <w:name w:val="Allgemein"/>
          <w:gallery w:val="placeholder"/>
        </w:category>
        <w:types>
          <w:type w:val="bbPlcHdr"/>
        </w:types>
        <w:behaviors>
          <w:behavior w:val="content"/>
        </w:behaviors>
        <w:guid w:val="{E4EF1FE5-D290-244E-AC5D-7527B67AF2D9}"/>
      </w:docPartPr>
      <w:docPartBody>
        <w:p w:rsidR="00A91754" w:rsidRDefault="00C67BE5">
          <w:pPr>
            <w:pStyle w:val="5DCC77500E41664983A72A0C1F94414A"/>
          </w:pPr>
          <w:r>
            <w:t>[Geben Sie Text ein]</w:t>
          </w:r>
        </w:p>
      </w:docPartBody>
    </w:docPart>
    <w:docPart>
      <w:docPartPr>
        <w:name w:val="743A90E150F5C847800F56B4518B126A"/>
        <w:category>
          <w:name w:val="Allgemein"/>
          <w:gallery w:val="placeholder"/>
        </w:category>
        <w:types>
          <w:type w:val="bbPlcHdr"/>
        </w:types>
        <w:behaviors>
          <w:behavior w:val="content"/>
        </w:behaviors>
        <w:guid w:val="{684D5768-178C-8146-AF59-54D545AC72E7}"/>
      </w:docPartPr>
      <w:docPartBody>
        <w:p w:rsidR="00A91754" w:rsidRDefault="00C67BE5">
          <w:pPr>
            <w:pStyle w:val="743A90E150F5C847800F56B4518B126A"/>
          </w:pPr>
          <w:r>
            <w:t>[Geben Sie Text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TodaySBOP-Regular">
    <w:altName w:val="Calibri"/>
    <w:panose1 w:val="00000000000000000000"/>
    <w:charset w:val="00"/>
    <w:family w:val="auto"/>
    <w:notTrueType/>
    <w:pitch w:val="variable"/>
    <w:sig w:usb0="8000002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GoudyOldStyleT-Bold">
    <w:altName w:val="Calibr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BE5"/>
    <w:rsid w:val="003920B4"/>
    <w:rsid w:val="003E6CD6"/>
    <w:rsid w:val="006F045B"/>
    <w:rsid w:val="00936B66"/>
    <w:rsid w:val="00A91754"/>
    <w:rsid w:val="00C67BE5"/>
    <w:rsid w:val="00D34A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056DD1E6C93F44B3FE97000D685613">
    <w:name w:val="71056DD1E6C93F44B3FE97000D685613"/>
  </w:style>
  <w:style w:type="paragraph" w:customStyle="1" w:styleId="5DCC77500E41664983A72A0C1F94414A">
    <w:name w:val="5DCC77500E41664983A72A0C1F94414A"/>
  </w:style>
  <w:style w:type="paragraph" w:customStyle="1" w:styleId="743A90E150F5C847800F56B4518B126A">
    <w:name w:val="743A90E150F5C847800F56B4518B12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43ACA-0091-7D4C-95E4-CED4D54AF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453</Words>
  <Characters>2587</Characters>
  <Application>Microsoft Office Word</Application>
  <DocSecurity>4</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Kaufmännische Schulen Waldshut</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 Singer</dc:creator>
  <cp:keywords/>
  <dc:description/>
  <cp:lastModifiedBy>Carsten Singer</cp:lastModifiedBy>
  <cp:revision>6</cp:revision>
  <dcterms:created xsi:type="dcterms:W3CDTF">2021-02-02T05:40:00Z</dcterms:created>
  <dcterms:modified xsi:type="dcterms:W3CDTF">2024-11-22T10:46:00Z</dcterms:modified>
</cp:coreProperties>
</file>