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70" w:rsidRDefault="0008231F">
      <w:r>
        <w:t>PROJECT2 – DOM</w:t>
      </w:r>
    </w:p>
    <w:p w:rsidR="0008231F" w:rsidRDefault="0008231F" w:rsidP="00082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0823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commands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- </w:t>
      </w:r>
      <w:r w:rsidRPr="000823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name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 głośność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0823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type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 noun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0823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code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 vol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0823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configs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0823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- subdevices/volume.yml</w:t>
      </w:r>
    </w:p>
    <w:p w:rsidR="0008231F" w:rsidRPr="0008231F" w:rsidRDefault="0008231F" w:rsidP="0008231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>: włączyć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CC7832"/>
        </w:rPr>
        <w:t>type</w:t>
      </w:r>
      <w:r>
        <w:rPr>
          <w:rFonts w:ascii="Consolas" w:hAnsi="Consolas"/>
          <w:color w:val="A9B7C6"/>
        </w:rPr>
        <w:t>: verb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CC7832"/>
        </w:rPr>
        <w:t>aliases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>: załączyć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CC7832"/>
        </w:rPr>
        <w:t>type</w:t>
      </w:r>
      <w:r>
        <w:rPr>
          <w:rFonts w:ascii="Consolas" w:hAnsi="Consolas"/>
          <w:color w:val="A9B7C6"/>
        </w:rPr>
        <w:t>: verb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CC7832"/>
        </w:rPr>
        <w:t>code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'on'</w:t>
      </w:r>
    </w:p>
    <w:p w:rsidR="0008231F" w:rsidRDefault="0008231F"/>
    <w:p w:rsidR="0008231F" w:rsidRDefault="0008231F" w:rsidP="0008231F">
      <w:pPr>
        <w:jc w:val="both"/>
      </w:pPr>
      <w:r>
        <w:t>Każdy plik konfiguracyjny ma taką samą strukturę. Lista ‘commands’ zawierająca rekordy. Każdy rekord składa się z obowiązkowych pól ‘name’, ‘type’ oraz ‘code’, oraz z opcjonalnych list ‘configs’ i ‘aliases’. Lista ‘aliases’ zawiera rekordy składające się z pól ‘name’ oraz ‘type’. Lista ‘configs’ zawiera ścieżki do plików konfiguracyjnych dla podkomand.</w:t>
      </w:r>
    </w:p>
    <w:p w:rsidR="0008231F" w:rsidRDefault="0008231F" w:rsidP="0008231F">
      <w:pPr>
        <w:jc w:val="both"/>
      </w:pPr>
      <w:r>
        <w:t>Program działa w następujący sposób: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Przyjmuje polecenie.</w:t>
      </w:r>
    </w:p>
    <w:p w:rsidR="0008231F" w:rsidRDefault="0008231F" w:rsidP="00EC67D3">
      <w:pPr>
        <w:pStyle w:val="Akapitzlist"/>
        <w:numPr>
          <w:ilvl w:val="0"/>
          <w:numId w:val="2"/>
        </w:numPr>
        <w:jc w:val="both"/>
      </w:pPr>
      <w:r>
        <w:t>Zaczyna od bazowej konfiguracji (z reguły z komendami dla pomieszczeń</w:t>
      </w:r>
      <w:r w:rsidR="00EC67D3">
        <w:t>).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Dla każdej komendy porównuje wszystkie warianty nazw (warianty są generowane na podstawie nazwy głównej i nazw z aliasów na podstawie ich typów (przykładowe typy: noun, adjective-noun, noun-statics, etc., odmiany dla poszczególnych typów zdefiniowane są w inflection.py)) z podnapisami polecenia.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Znajduje najlepsze dopasowanie (o najmniejszej odległości edycyjnej w pierwszej kolejności, najdłuższe możliwe w drugiej kolejności).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Wycina dopasowanie z polecenia.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Jeśli istnieje sekcja ‘configs’ to rekurencyjnie przechodzi dla pozostałego napisu i podkomend.</w:t>
      </w:r>
    </w:p>
    <w:p w:rsidR="00EC67D3" w:rsidRDefault="00EC67D3" w:rsidP="00EC67D3">
      <w:pPr>
        <w:pStyle w:val="Akapitzlist"/>
        <w:numPr>
          <w:ilvl w:val="0"/>
          <w:numId w:val="2"/>
        </w:numPr>
        <w:jc w:val="both"/>
      </w:pPr>
      <w:r>
        <w:t>Zwraca kod najbliższego dopasowania lub komunikat o błędzie zawierający pasujące dopasowania.</w:t>
      </w:r>
    </w:p>
    <w:p w:rsidR="003E2CE8" w:rsidRDefault="003E2CE8" w:rsidP="00EC67D3">
      <w:pPr>
        <w:jc w:val="both"/>
      </w:pPr>
      <w:r>
        <w:t>Dzięki liście ‘configs’ można zdefiniować bazowe zachowanie i dodatkowe zachowania, np. lampa (włączać, wyłączać), ciepłe światło (ciepło, zimno) i dodać oba z nich do configu, aby uzyskać lampę z podstawowymi cechami oraz zmianą ciepła światła.</w:t>
      </w:r>
    </w:p>
    <w:p w:rsidR="003E2CE8" w:rsidRDefault="003E2CE8" w:rsidP="003E2CE8">
      <w:pPr>
        <w:pStyle w:val="Akapitzlist"/>
        <w:ind w:left="0"/>
        <w:jc w:val="both"/>
      </w:pPr>
      <w:r>
        <w:t>Zaimplementowane typy odmiany: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adjective-noun, np.: biały pies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verb, np.: wyłączyć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adjectives, np.: biały, dwudziesty pierwszy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noun, np.: pies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statics, np.: 1, TV</w:t>
      </w:r>
    </w:p>
    <w:p w:rsidR="003E2CE8" w:rsidRDefault="003E2CE8" w:rsidP="003E2CE8">
      <w:pPr>
        <w:pStyle w:val="Akapitzlist"/>
        <w:numPr>
          <w:ilvl w:val="0"/>
          <w:numId w:val="4"/>
        </w:numPr>
        <w:jc w:val="both"/>
      </w:pPr>
      <w:r>
        <w:t>adjective-noun-statics, np.: duży dom na drzewie</w:t>
      </w:r>
    </w:p>
    <w:p w:rsidR="003E2CE8" w:rsidRDefault="003E2CE8" w:rsidP="00EC67D3">
      <w:pPr>
        <w:pStyle w:val="Akapitzlist"/>
        <w:numPr>
          <w:ilvl w:val="0"/>
          <w:numId w:val="4"/>
        </w:numPr>
        <w:jc w:val="both"/>
      </w:pPr>
      <w:r>
        <w:t>noun-statics, np.: dom na drzewie</w:t>
      </w:r>
    </w:p>
    <w:p w:rsidR="00EC67D3" w:rsidRDefault="00EC67D3" w:rsidP="00EC67D3">
      <w:pPr>
        <w:jc w:val="both"/>
      </w:pPr>
      <w:r>
        <w:t>Przykładowe zagnieżdżenie komend:</w:t>
      </w:r>
    </w:p>
    <w:p w:rsidR="00EC67D3" w:rsidRDefault="00EC67D3" w:rsidP="00EC67D3">
      <w:pPr>
        <w:pStyle w:val="Akapitzlist"/>
        <w:numPr>
          <w:ilvl w:val="0"/>
          <w:numId w:val="3"/>
        </w:numPr>
        <w:jc w:val="both"/>
      </w:pPr>
      <w:r>
        <w:t>Sypialna</w:t>
      </w:r>
    </w:p>
    <w:p w:rsidR="00EC67D3" w:rsidRDefault="00EC67D3" w:rsidP="00EC67D3">
      <w:pPr>
        <w:pStyle w:val="Akapitzlist"/>
        <w:numPr>
          <w:ilvl w:val="1"/>
          <w:numId w:val="3"/>
        </w:numPr>
        <w:jc w:val="both"/>
      </w:pPr>
      <w:r>
        <w:t>Lampa</w:t>
      </w:r>
    </w:p>
    <w:p w:rsidR="00EC67D3" w:rsidRDefault="00EC67D3" w:rsidP="00EC67D3">
      <w:pPr>
        <w:pStyle w:val="Akapitzlist"/>
        <w:numPr>
          <w:ilvl w:val="2"/>
          <w:numId w:val="3"/>
        </w:numPr>
        <w:jc w:val="both"/>
      </w:pPr>
      <w:r>
        <w:lastRenderedPageBreak/>
        <w:t>Włączyć</w:t>
      </w:r>
    </w:p>
    <w:p w:rsidR="00EC67D3" w:rsidRDefault="00EC67D3" w:rsidP="00EC67D3">
      <w:pPr>
        <w:pStyle w:val="Akapitzlist"/>
        <w:numPr>
          <w:ilvl w:val="2"/>
          <w:numId w:val="3"/>
        </w:numPr>
        <w:jc w:val="both"/>
      </w:pPr>
      <w:r>
        <w:t>Wyłączyć</w:t>
      </w:r>
    </w:p>
    <w:p w:rsidR="00EC67D3" w:rsidRDefault="00EC67D3" w:rsidP="00EC67D3">
      <w:pPr>
        <w:pStyle w:val="Akapitzlist"/>
        <w:numPr>
          <w:ilvl w:val="1"/>
          <w:numId w:val="3"/>
        </w:numPr>
        <w:jc w:val="both"/>
      </w:pPr>
      <w:r>
        <w:t>Telewizor</w:t>
      </w:r>
    </w:p>
    <w:p w:rsidR="00EC67D3" w:rsidRDefault="00EC67D3" w:rsidP="00EC67D3">
      <w:pPr>
        <w:pStyle w:val="Akapitzlist"/>
        <w:numPr>
          <w:ilvl w:val="2"/>
          <w:numId w:val="3"/>
        </w:numPr>
        <w:jc w:val="both"/>
      </w:pPr>
      <w:r>
        <w:t>Włączyć</w:t>
      </w:r>
    </w:p>
    <w:p w:rsidR="00EC67D3" w:rsidRDefault="00EC67D3" w:rsidP="00EC67D3">
      <w:pPr>
        <w:pStyle w:val="Akapitzlist"/>
        <w:numPr>
          <w:ilvl w:val="2"/>
          <w:numId w:val="3"/>
        </w:numPr>
        <w:jc w:val="both"/>
      </w:pPr>
      <w:r>
        <w:t>Wyłączyć</w:t>
      </w:r>
    </w:p>
    <w:p w:rsidR="00EC67D3" w:rsidRDefault="00EC67D3" w:rsidP="00EC67D3">
      <w:pPr>
        <w:pStyle w:val="Akapitzlist"/>
        <w:numPr>
          <w:ilvl w:val="2"/>
          <w:numId w:val="3"/>
        </w:numPr>
        <w:jc w:val="both"/>
      </w:pPr>
      <w:r>
        <w:t>Kanał</w:t>
      </w:r>
    </w:p>
    <w:p w:rsidR="00EC67D3" w:rsidRDefault="00EC67D3" w:rsidP="00EC67D3">
      <w:pPr>
        <w:pStyle w:val="Akapitzlist"/>
        <w:numPr>
          <w:ilvl w:val="3"/>
          <w:numId w:val="3"/>
        </w:numPr>
        <w:jc w:val="both"/>
      </w:pPr>
      <w:r>
        <w:t>Pierwszy</w:t>
      </w:r>
    </w:p>
    <w:p w:rsidR="00EC67D3" w:rsidRDefault="00EC67D3" w:rsidP="00EC67D3">
      <w:pPr>
        <w:pStyle w:val="Akapitzlist"/>
        <w:numPr>
          <w:ilvl w:val="3"/>
          <w:numId w:val="3"/>
        </w:numPr>
        <w:jc w:val="both"/>
      </w:pPr>
      <w:r>
        <w:t>Drugi</w:t>
      </w:r>
    </w:p>
    <w:p w:rsidR="00EC67D3" w:rsidRDefault="00EC67D3" w:rsidP="00EC67D3">
      <w:pPr>
        <w:pStyle w:val="Akapitzlist"/>
        <w:numPr>
          <w:ilvl w:val="0"/>
          <w:numId w:val="3"/>
        </w:numPr>
        <w:jc w:val="both"/>
      </w:pPr>
      <w:r>
        <w:t>Łazienka</w:t>
      </w:r>
    </w:p>
    <w:p w:rsidR="00EC67D3" w:rsidRDefault="00EC67D3" w:rsidP="00EC67D3">
      <w:pPr>
        <w:pStyle w:val="Akapitzlist"/>
        <w:numPr>
          <w:ilvl w:val="1"/>
          <w:numId w:val="3"/>
        </w:numPr>
        <w:jc w:val="both"/>
      </w:pPr>
      <w:r>
        <w:t>Lampa</w:t>
      </w:r>
    </w:p>
    <w:p w:rsidR="003E2CE8" w:rsidRDefault="003E2CE8" w:rsidP="003E2CE8">
      <w:pPr>
        <w:pStyle w:val="Akapitzlist"/>
        <w:numPr>
          <w:ilvl w:val="2"/>
          <w:numId w:val="3"/>
        </w:numPr>
        <w:jc w:val="both"/>
      </w:pPr>
      <w:r>
        <w:t>Włączyć</w:t>
      </w:r>
    </w:p>
    <w:p w:rsidR="003E2CE8" w:rsidRDefault="003E2CE8" w:rsidP="003E2CE8">
      <w:pPr>
        <w:pStyle w:val="Akapitzlist"/>
        <w:numPr>
          <w:ilvl w:val="2"/>
          <w:numId w:val="3"/>
        </w:numPr>
        <w:jc w:val="both"/>
      </w:pPr>
      <w:r>
        <w:t>Wyłączyć</w:t>
      </w:r>
    </w:p>
    <w:p w:rsidR="00EC67D3" w:rsidRDefault="00EC67D3" w:rsidP="00EC67D3">
      <w:pPr>
        <w:pStyle w:val="Akapitzlist"/>
        <w:numPr>
          <w:ilvl w:val="1"/>
          <w:numId w:val="3"/>
        </w:numPr>
        <w:jc w:val="both"/>
      </w:pPr>
      <w:r>
        <w:t>Radio</w:t>
      </w:r>
    </w:p>
    <w:p w:rsidR="003E2CE8" w:rsidRDefault="003E2CE8" w:rsidP="003E2CE8">
      <w:pPr>
        <w:pStyle w:val="Akapitzlist"/>
        <w:numPr>
          <w:ilvl w:val="2"/>
          <w:numId w:val="3"/>
        </w:numPr>
        <w:jc w:val="both"/>
      </w:pPr>
      <w:r>
        <w:t>Włączyć</w:t>
      </w:r>
    </w:p>
    <w:p w:rsidR="003E2CE8" w:rsidRDefault="003E2CE8" w:rsidP="003E2CE8">
      <w:pPr>
        <w:pStyle w:val="Akapitzlist"/>
        <w:numPr>
          <w:ilvl w:val="2"/>
          <w:numId w:val="3"/>
        </w:numPr>
        <w:jc w:val="both"/>
      </w:pPr>
      <w:r>
        <w:t>Wyłączyć</w:t>
      </w:r>
    </w:p>
    <w:p w:rsidR="003E2CE8" w:rsidRDefault="003E2CE8" w:rsidP="003E2CE8">
      <w:pPr>
        <w:pStyle w:val="Akapitzlist"/>
        <w:numPr>
          <w:ilvl w:val="2"/>
          <w:numId w:val="3"/>
        </w:numPr>
        <w:jc w:val="both"/>
      </w:pPr>
      <w:r>
        <w:t>Kanał</w:t>
      </w:r>
    </w:p>
    <w:p w:rsidR="003E2CE8" w:rsidRDefault="003E2CE8" w:rsidP="003E2CE8">
      <w:pPr>
        <w:pStyle w:val="Akapitzlist"/>
        <w:numPr>
          <w:ilvl w:val="3"/>
          <w:numId w:val="3"/>
        </w:numPr>
        <w:jc w:val="both"/>
      </w:pPr>
      <w:r>
        <w:t>Pierwszy</w:t>
      </w:r>
    </w:p>
    <w:p w:rsidR="00F0328E" w:rsidRDefault="003E2CE8" w:rsidP="00F0328E">
      <w:pPr>
        <w:pStyle w:val="Akapitzlist"/>
        <w:numPr>
          <w:ilvl w:val="3"/>
          <w:numId w:val="3"/>
        </w:numPr>
        <w:jc w:val="both"/>
      </w:pPr>
      <w:r>
        <w:t>Drugi</w:t>
      </w:r>
    </w:p>
    <w:p w:rsidR="00F0328E" w:rsidRDefault="00F0328E" w:rsidP="00F0328E">
      <w:pPr>
        <w:jc w:val="both"/>
      </w:pPr>
      <w:r>
        <w:t>Również dzięki liście ‘configs’ można zdefiniować opcjonalne komendy, np.:</w:t>
      </w:r>
    </w:p>
    <w:p w:rsidR="00F0328E" w:rsidRDefault="00F0328E" w:rsidP="00F0328E">
      <w:pPr>
        <w:pStyle w:val="Akapitzlist"/>
        <w:numPr>
          <w:ilvl w:val="0"/>
          <w:numId w:val="5"/>
        </w:numPr>
        <w:jc w:val="both"/>
      </w:pPr>
      <w:r>
        <w:t>Telewizor</w:t>
      </w:r>
    </w:p>
    <w:p w:rsidR="00F0328E" w:rsidRDefault="00F0328E" w:rsidP="00F0328E">
      <w:pPr>
        <w:pStyle w:val="Akapitzlist"/>
        <w:numPr>
          <w:ilvl w:val="1"/>
          <w:numId w:val="5"/>
        </w:numPr>
        <w:jc w:val="both"/>
      </w:pPr>
      <w:r>
        <w:t>Włączyć</w:t>
      </w:r>
    </w:p>
    <w:p w:rsidR="00F0328E" w:rsidRDefault="00F0328E" w:rsidP="00F0328E">
      <w:pPr>
        <w:pStyle w:val="Akapitzlist"/>
        <w:numPr>
          <w:ilvl w:val="1"/>
          <w:numId w:val="5"/>
        </w:numPr>
        <w:jc w:val="both"/>
      </w:pPr>
      <w:r>
        <w:t>Wyłączyć</w:t>
      </w:r>
    </w:p>
    <w:p w:rsidR="00F0328E" w:rsidRDefault="00F0328E" w:rsidP="00F0328E">
      <w:pPr>
        <w:pStyle w:val="Akapitzlist"/>
        <w:numPr>
          <w:ilvl w:val="1"/>
          <w:numId w:val="5"/>
        </w:numPr>
        <w:jc w:val="both"/>
      </w:pPr>
      <w:r>
        <w:t>Ustawić</w:t>
      </w:r>
    </w:p>
    <w:p w:rsidR="00F0328E" w:rsidRDefault="00F0328E" w:rsidP="00F0328E">
      <w:pPr>
        <w:pStyle w:val="Akapitzlist"/>
        <w:numPr>
          <w:ilvl w:val="2"/>
          <w:numId w:val="5"/>
        </w:numPr>
        <w:jc w:val="both"/>
      </w:pPr>
      <w:r>
        <w:t>Kanał</w:t>
      </w:r>
    </w:p>
    <w:p w:rsidR="00F0328E" w:rsidRDefault="00F0328E" w:rsidP="00F0328E">
      <w:pPr>
        <w:pStyle w:val="Akapitzlist"/>
        <w:numPr>
          <w:ilvl w:val="3"/>
          <w:numId w:val="5"/>
        </w:numPr>
        <w:jc w:val="both"/>
      </w:pPr>
      <w:r>
        <w:t>Pierwszy</w:t>
      </w:r>
    </w:p>
    <w:p w:rsidR="00F0328E" w:rsidRDefault="00F0328E" w:rsidP="00F0328E">
      <w:pPr>
        <w:pStyle w:val="Akapitzlist"/>
        <w:numPr>
          <w:ilvl w:val="2"/>
          <w:numId w:val="5"/>
        </w:numPr>
        <w:jc w:val="both"/>
      </w:pPr>
      <w:r>
        <w:t>Głośność</w:t>
      </w:r>
    </w:p>
    <w:p w:rsidR="00F0328E" w:rsidRDefault="00F0328E" w:rsidP="00F0328E">
      <w:pPr>
        <w:pStyle w:val="Akapitzlist"/>
        <w:numPr>
          <w:ilvl w:val="1"/>
          <w:numId w:val="5"/>
        </w:numPr>
        <w:jc w:val="both"/>
      </w:pPr>
      <w:r>
        <w:t>Kanał</w:t>
      </w:r>
    </w:p>
    <w:p w:rsidR="00F0328E" w:rsidRDefault="00F0328E" w:rsidP="00F0328E">
      <w:pPr>
        <w:pStyle w:val="Akapitzlist"/>
        <w:numPr>
          <w:ilvl w:val="2"/>
          <w:numId w:val="5"/>
        </w:numPr>
        <w:jc w:val="both"/>
      </w:pPr>
      <w:r>
        <w:t>Pierwszy</w:t>
      </w:r>
    </w:p>
    <w:p w:rsidR="00F0328E" w:rsidRDefault="00F0328E" w:rsidP="00F0328E">
      <w:pPr>
        <w:pStyle w:val="Akapitzlist"/>
        <w:numPr>
          <w:ilvl w:val="1"/>
          <w:numId w:val="5"/>
        </w:numPr>
        <w:jc w:val="both"/>
      </w:pPr>
      <w:r>
        <w:t>Głośność</w:t>
      </w:r>
    </w:p>
    <w:p w:rsidR="00F0328E" w:rsidRDefault="00F0328E" w:rsidP="00F0328E">
      <w:pPr>
        <w:jc w:val="both"/>
      </w:pPr>
      <w:r>
        <w:t>W tym przypadku Kanał oraz Głośność mogą być zdefiniowane w osobnym pliku i dołączone zarówno do jako drugi config do telewizora, oraz jako config dla opcji ustawić. Dzięki temu można przetworzyć polecenia:</w:t>
      </w:r>
    </w:p>
    <w:p w:rsidR="00F0328E" w:rsidRDefault="00F0328E" w:rsidP="00F0328E">
      <w:pPr>
        <w:pStyle w:val="Akapitzlist"/>
        <w:numPr>
          <w:ilvl w:val="0"/>
          <w:numId w:val="5"/>
        </w:numPr>
        <w:jc w:val="both"/>
      </w:pPr>
      <w:r>
        <w:t>Ustaw kanał pierwszy w telewizorze -&gt; tv set ch 1</w:t>
      </w:r>
    </w:p>
    <w:p w:rsidR="004E0E65" w:rsidRDefault="00F0328E" w:rsidP="00F0328E">
      <w:pPr>
        <w:pStyle w:val="Akapitzlist"/>
        <w:numPr>
          <w:ilvl w:val="0"/>
          <w:numId w:val="5"/>
        </w:numPr>
        <w:jc w:val="both"/>
      </w:pPr>
      <w:r>
        <w:t>Telewizor kanał pierwszy -&gt; tv ch 1</w:t>
      </w:r>
    </w:p>
    <w:p w:rsidR="004E0E65" w:rsidRDefault="004E0E65" w:rsidP="004E0E65">
      <w:pPr>
        <w:jc w:val="both"/>
      </w:pPr>
      <w:r>
        <w:t>results.txt</w:t>
      </w:r>
    </w:p>
    <w:p w:rsidR="004E0E65" w:rsidRDefault="004E0E65" w:rsidP="004E0E65">
      <w:pPr>
        <w:jc w:val="both"/>
      </w:pPr>
      <w:r w:rsidRPr="004E0E65">
        <w:t>on A1 | on A1 | Załącz oświetlenie górne na poddaszu w sekcji pierwszej</w:t>
      </w:r>
    </w:p>
    <w:p w:rsidR="004E0E65" w:rsidRDefault="004E0E65" w:rsidP="004E0E65">
      <w:pPr>
        <w:jc w:val="both"/>
      </w:pPr>
      <w:r w:rsidRPr="004E0E65">
        <w:t>Error: Command not found: "na" in: "oświetlenie biurka" in: "poddasze" | toggle A2 | oświetlenie biurka na poddaszu</w:t>
      </w:r>
    </w:p>
    <w:p w:rsidR="001F586E" w:rsidRDefault="004E0E65" w:rsidP="00F0328E">
      <w:pPr>
        <w:jc w:val="both"/>
      </w:pPr>
      <w:r>
        <w:t>Plik zawiera odpowiedź programu, spodziewaną odpowiedź oraz zadane polecenie. Przez dodanie ‘toggle’ jako polecenia ‘zmienić’ nie radzi sobie z rozpoznaniem polecenia bez tej komendy. Dodanie rozwiązania w konfiguracji jest proste, w sposób analogiczny do kanału w telewizorze, jako dodatkowa opcja bez subkomendy specyfikującej, ale ja nie oczekiwałbym takiego zachowania, dlatego tego nie implementowałem. Podobnie jak komend z budzikiem wydanych bez informacji o sypialni.</w:t>
      </w:r>
    </w:p>
    <w:p w:rsidR="004E0E65" w:rsidRDefault="004E0E65" w:rsidP="00F0328E">
      <w:pPr>
        <w:jc w:val="both"/>
      </w:pPr>
      <w:r>
        <w:lastRenderedPageBreak/>
        <w:t>Wszystkie takie niepełne komendy można zdefiniować w konfiguracji.</w:t>
      </w:r>
      <w:r w:rsidR="001F586E">
        <w:t xml:space="preserve"> Program działa, a przez wydzielenie wszystkich komend jako plików konfiguracyjnych o takiej samej strukturze jest bardzo uniwersalny. Początkowo zaprojektowałem 3 różne formaty (dla pokoi, urządzeń i komend) plików konfiguracyjnych i 3 funkcje je obsługujące, ale wyglądały bardzo podobnie, więc uprościłem i uelastyczniłem program.</w:t>
      </w:r>
      <w:bookmarkStart w:id="0" w:name="_GoBack"/>
      <w:bookmarkEnd w:id="0"/>
    </w:p>
    <w:p w:rsidR="004E0E65" w:rsidRDefault="004E0E65" w:rsidP="00F0328E">
      <w:pPr>
        <w:jc w:val="both"/>
      </w:pPr>
    </w:p>
    <w:p w:rsidR="004E0E65" w:rsidRDefault="004E0E65" w:rsidP="00F0328E">
      <w:pPr>
        <w:jc w:val="both"/>
      </w:pPr>
    </w:p>
    <w:p w:rsidR="004E0E65" w:rsidRDefault="004E0E65" w:rsidP="00F0328E">
      <w:pPr>
        <w:jc w:val="both"/>
      </w:pPr>
    </w:p>
    <w:p w:rsidR="004E0E65" w:rsidRDefault="004E0E65" w:rsidP="00F0328E">
      <w:pPr>
        <w:jc w:val="both"/>
      </w:pPr>
    </w:p>
    <w:p w:rsidR="004E0E65" w:rsidRDefault="004E0E65" w:rsidP="00F0328E">
      <w:pPr>
        <w:jc w:val="both"/>
      </w:pPr>
    </w:p>
    <w:p w:rsidR="004E0E65" w:rsidRDefault="004E0E65" w:rsidP="00F0328E">
      <w:pPr>
        <w:jc w:val="both"/>
      </w:pPr>
    </w:p>
    <w:p w:rsidR="003D5B1A" w:rsidRDefault="00F0328E" w:rsidP="00F0328E">
      <w:pPr>
        <w:jc w:val="both"/>
      </w:pPr>
      <w:r>
        <w:t xml:space="preserve">PROJEKT1 </w:t>
      </w:r>
      <w:r w:rsidR="003D5B1A">
        <w:t>–</w:t>
      </w:r>
      <w:r>
        <w:t xml:space="preserve"> KATEGORIE</w:t>
      </w:r>
    </w:p>
    <w:p w:rsidR="00232442" w:rsidRDefault="00A13D67" w:rsidP="00F0328E">
      <w:pPr>
        <w:jc w:val="both"/>
      </w:pPr>
      <w:r>
        <w:t>dict_creator.py:</w:t>
      </w:r>
    </w:p>
    <w:p w:rsidR="00232442" w:rsidRDefault="00A13D67" w:rsidP="00F0328E">
      <w:pPr>
        <w:jc w:val="both"/>
      </w:pPr>
      <w:r>
        <w:t>A-DICT (C-DICT) zawiera różne formy rzeczowników (przymiotników) jako klucze, a wartością dla nich jest lista trójek: przypadek, liczba, bazowe słowo.</w:t>
      </w:r>
    </w:p>
    <w:p w:rsidR="00232442" w:rsidRDefault="00232442" w:rsidP="00F0328E">
      <w:pPr>
        <w:jc w:val="both"/>
      </w:pPr>
      <w:r>
        <w:t>A-DICT:</w:t>
      </w:r>
    </w:p>
    <w:p w:rsidR="00232442" w:rsidRDefault="00232442" w:rsidP="00F0328E">
      <w:pPr>
        <w:jc w:val="both"/>
      </w:pPr>
      <w:r w:rsidRPr="00232442">
        <w:t>{</w:t>
      </w:r>
    </w:p>
    <w:p w:rsidR="00232442" w:rsidRDefault="00232442" w:rsidP="00F0328E">
      <w:pPr>
        <w:jc w:val="both"/>
      </w:pPr>
      <w:r w:rsidRPr="00232442">
        <w:t>'abakus': [(('M', 'lp_m_nzyw'), 'abakus'), (('B', 'lp_m_nzyw'), 'abakus')],</w:t>
      </w:r>
    </w:p>
    <w:p w:rsidR="00232442" w:rsidRDefault="00232442" w:rsidP="00F0328E">
      <w:pPr>
        <w:jc w:val="both"/>
      </w:pPr>
      <w:r w:rsidRPr="00232442">
        <w:t>'abakusa': [(('D', 'lp_m_nzyw'), 'abakus')],</w:t>
      </w:r>
    </w:p>
    <w:p w:rsidR="00232442" w:rsidRDefault="00232442" w:rsidP="00F0328E">
      <w:pPr>
        <w:jc w:val="both"/>
      </w:pPr>
      <w:r>
        <w:t>…</w:t>
      </w:r>
    </w:p>
    <w:p w:rsidR="00232442" w:rsidRDefault="00232442" w:rsidP="00F0328E">
      <w:pPr>
        <w:jc w:val="both"/>
      </w:pPr>
      <w:r>
        <w:t>}</w:t>
      </w:r>
    </w:p>
    <w:p w:rsidR="00232442" w:rsidRDefault="00232442" w:rsidP="00F0328E">
      <w:pPr>
        <w:jc w:val="both"/>
      </w:pPr>
      <w:r>
        <w:t>C-DICT:</w:t>
      </w:r>
    </w:p>
    <w:p w:rsidR="00232442" w:rsidRDefault="00232442" w:rsidP="00F0328E">
      <w:pPr>
        <w:jc w:val="both"/>
      </w:pPr>
      <w:r>
        <w:t>{</w:t>
      </w:r>
    </w:p>
    <w:p w:rsidR="00232442" w:rsidRDefault="00232442" w:rsidP="00F0328E">
      <w:pPr>
        <w:jc w:val="both"/>
      </w:pPr>
      <w:r w:rsidRPr="00232442">
        <w:t>'abdominalny'</w:t>
      </w:r>
      <w:r>
        <w:t>:</w:t>
      </w:r>
      <w:r w:rsidRPr="00232442">
        <w:t xml:space="preserve"> </w:t>
      </w:r>
      <w:r w:rsidRPr="00232442">
        <w:t>[(('M', 'lp_m_zyw_os'), 'abdominalny'), (('W', 'lp_m_zyw_os'), 'abdominalny'), (('M', 'lp_m_zyw_nos'), 'abdominalny'), (('W', 'lp_m_zyw_nos'), 'abdominalny'), (('M', 'lp_m_nzyw'), 'abdominalny'), (('B', 'lp_m_nzyw'), 'abdominalny'), (('W', 'lp_m_nzyw'), 'abdominalny')]</w:t>
      </w:r>
      <w:r>
        <w:t>,</w:t>
      </w:r>
    </w:p>
    <w:p w:rsidR="00232442" w:rsidRDefault="00232442" w:rsidP="00F0328E">
      <w:pPr>
        <w:jc w:val="both"/>
      </w:pPr>
      <w:r>
        <w:t>…</w:t>
      </w:r>
      <w:r>
        <w:br/>
        <w:t>}</w:t>
      </w:r>
    </w:p>
    <w:p w:rsidR="00A13D67" w:rsidRDefault="00A13D67" w:rsidP="00F0328E">
      <w:pPr>
        <w:jc w:val="both"/>
      </w:pPr>
      <w:r>
        <w:t>Następnie tworzymy A-C-DICT oraz C-A-DICT – zagnieżdżone słowniki zliczeń par rzeczownikowo przymiotnikowych. Korpusem tekstu jest zbiór artykułów z polskiej Wikipedii wstępnie przetworzony przez dr. A. Pohla na potrzeby konkursu PolEval 2019. Przeglądamy każde zdanie z korpusu i rozważamy okna słów długości 7. Jeśli wyraz centralny okna jest rzeczownikiem</w:t>
      </w:r>
      <w:r w:rsidR="00C131CC">
        <w:t>,</w:t>
      </w:r>
      <w:r>
        <w:t xml:space="preserve"> a wyraz z otoczenia przymiotnikiem</w:t>
      </w:r>
      <w:r w:rsidR="00C131CC">
        <w:t xml:space="preserve"> to sprawdzamy czy na ich liście form w A-DICT i C-DICT mamy wspólne pary przypadku i liczby, jeśli tak, to taka para traktowana jest jako występująca i inkrementowane są odpowiednie pola w A-C-DICT oraz C-A-DICT. Każda para jest zliczana jedynie raz, nawet jeśli spełnia więcej par słów (np. ‘czerwonych win’ zostanie potraktowane albo jako ‘czerwony’ + ‘wino’, albo ‘czerwony’ + ‘wina’, ale nie oba, a decyduje czynnik losowy.</w:t>
      </w:r>
    </w:p>
    <w:p w:rsidR="00A13D67" w:rsidRDefault="00A13D67" w:rsidP="00F0328E">
      <w:pPr>
        <w:jc w:val="both"/>
      </w:pPr>
    </w:p>
    <w:p w:rsidR="00C131CC" w:rsidRDefault="00C131CC" w:rsidP="00F0328E">
      <w:pPr>
        <w:jc w:val="both"/>
      </w:pPr>
      <w:r>
        <w:t>vectors_creator.py</w:t>
      </w:r>
    </w:p>
    <w:p w:rsidR="00A13D67" w:rsidRDefault="005B5DD7" w:rsidP="00F0328E">
      <w:pPr>
        <w:jc w:val="both"/>
      </w:pPr>
      <w:r>
        <w:t>Dla rzeczowników pobieramy ich kategorie ze słowosieci za pomocą API w Pythonie (ma dostęp do starszej wersji słowosieci i zdarza się że błędnie kategoryzuje). Zwracana lista zawiera kategorie dla różnych znaczeń słów (np. woda jako jedzenie i jako substancja chemiczna). Spośród zwróconych kategorii wybieramy najbardziej prawdopodobną (występującą najwięcej razy, dla równolicznych występującą wcześniej).</w:t>
      </w:r>
    </w:p>
    <w:p w:rsidR="00A13D67" w:rsidRDefault="005B5DD7" w:rsidP="00F0328E">
      <w:pPr>
        <w:jc w:val="both"/>
      </w:pPr>
      <w:r>
        <w:t xml:space="preserve">Wybieramy też zestaw bazowy i testowy - odpowiednio pierwszych pięć (1-5) i drugich pięć (6-10) najbardziej licznie występujących rzeczowników w każdej kategorii. </w:t>
      </w:r>
      <w:r>
        <w:t>Obliczamy współczynniki N oraz NN w sposób podany na prezentacji</w:t>
      </w:r>
      <w:r w:rsidR="00946865">
        <w:t xml:space="preserve"> (dla grupy wektorów bazowych)</w:t>
      </w:r>
      <w:r>
        <w:t>.</w:t>
      </w:r>
    </w:p>
    <w:p w:rsidR="00946865" w:rsidRDefault="00946865" w:rsidP="00F0328E">
      <w:pPr>
        <w:jc w:val="both"/>
      </w:pPr>
    </w:p>
    <w:p w:rsidR="00A13D67" w:rsidRDefault="00946865" w:rsidP="00F0328E">
      <w:pPr>
        <w:jc w:val="both"/>
      </w:pPr>
      <w:r>
        <w:t>tester.py</w:t>
      </w:r>
    </w:p>
    <w:p w:rsidR="00946865" w:rsidRDefault="00946865" w:rsidP="00F0328E">
      <w:pPr>
        <w:jc w:val="both"/>
      </w:pPr>
      <w:r>
        <w:t>Wektor dla sprawdzanego słowa obliczamy tworząc z niego grupę jednowyrazową i obliczając współczynniki N dla wszystkich przymiotników, nie normalizujemy go, bo nie ma po czym, ma tylko jeden element.</w:t>
      </w:r>
    </w:p>
    <w:p w:rsidR="00946865" w:rsidRDefault="00946865" w:rsidP="00F0328E">
      <w:pPr>
        <w:jc w:val="both"/>
      </w:pPr>
      <w:r>
        <w:t>Ten wektor porównujemy z wektorami bazowymi miarą cosinusową i wybieramy grupę o największej wartości cosinusa – najbardziej podobny wektor.</w:t>
      </w:r>
    </w:p>
    <w:p w:rsidR="00946865" w:rsidRDefault="00946865" w:rsidP="00F0328E">
      <w:pPr>
        <w:jc w:val="both"/>
      </w:pPr>
    </w:p>
    <w:p w:rsidR="00946865" w:rsidRDefault="00946865" w:rsidP="00F0328E">
      <w:pPr>
        <w:jc w:val="both"/>
      </w:pPr>
      <w:r>
        <w:t>results.txt</w:t>
      </w:r>
    </w:p>
    <w:p w:rsidR="00946865" w:rsidRDefault="00946865" w:rsidP="00F0328E">
      <w:pPr>
        <w:jc w:val="both"/>
      </w:pPr>
      <w:r w:rsidRPr="00946865">
        <w:t>word:rok</w:t>
      </w:r>
      <w:r w:rsidRPr="00946865">
        <w:tab/>
        <w:t>count:392219</w:t>
      </w:r>
      <w:r w:rsidRPr="00946865">
        <w:tab/>
        <w:t>is_correct:True</w:t>
      </w:r>
      <w:r w:rsidRPr="00946865">
        <w:tab/>
        <w:t>best:['noun.time', 'noun.event', 'noun.artifact', 'noun.phenomenon', 'noun.quantity']</w:t>
      </w:r>
      <w:r w:rsidRPr="00946865">
        <w:tab/>
        <w:t>correct:['noun.time', 'noun.time']</w:t>
      </w:r>
    </w:p>
    <w:p w:rsidR="00946865" w:rsidRPr="003E2CE8" w:rsidRDefault="00946865" w:rsidP="00F0328E">
      <w:pPr>
        <w:jc w:val="both"/>
      </w:pPr>
      <w:r>
        <w:t xml:space="preserve">Plik zwiera podsumowanie dla wszystkich rzeczowników z korpusu (ponad 36 tys.), zawiera ten rzeczownik, liczbę jego wystąpień w korpusie, </w:t>
      </w:r>
      <w:r w:rsidR="004E0E65">
        <w:t>odpowiedź czy poprawnie zaklasyfikował (najbliższa kategoria taka sama jak najbardziej prawdopodobna kategoria ze słowosieci), następnie lista 5 najbliższych kategorii oraz wszystkich odpowiedzi ze słowosieci.</w:t>
      </w:r>
    </w:p>
    <w:sectPr w:rsidR="00946865" w:rsidRPr="003E2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8BC"/>
    <w:multiLevelType w:val="hybridMultilevel"/>
    <w:tmpl w:val="30DCB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954"/>
    <w:multiLevelType w:val="hybridMultilevel"/>
    <w:tmpl w:val="70805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57B3F"/>
    <w:multiLevelType w:val="hybridMultilevel"/>
    <w:tmpl w:val="DA70BD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E7E96"/>
    <w:multiLevelType w:val="hybridMultilevel"/>
    <w:tmpl w:val="15D83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24E5D"/>
    <w:multiLevelType w:val="hybridMultilevel"/>
    <w:tmpl w:val="27CC1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F"/>
    <w:rsid w:val="0008231F"/>
    <w:rsid w:val="001F586E"/>
    <w:rsid w:val="00232442"/>
    <w:rsid w:val="003D5B1A"/>
    <w:rsid w:val="003E2CE8"/>
    <w:rsid w:val="004E0E65"/>
    <w:rsid w:val="005B5DD7"/>
    <w:rsid w:val="00946865"/>
    <w:rsid w:val="00A13D67"/>
    <w:rsid w:val="00AD4370"/>
    <w:rsid w:val="00C131CC"/>
    <w:rsid w:val="00EC67D3"/>
    <w:rsid w:val="00F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3887"/>
  <w15:chartTrackingRefBased/>
  <w15:docId w15:val="{8FDDA613-1AE5-4B89-B625-E97AC3B0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3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823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823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823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823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8231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2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231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8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939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Trzebiński</dc:creator>
  <cp:keywords/>
  <dc:description/>
  <cp:lastModifiedBy>Maciej Trzebiński</cp:lastModifiedBy>
  <cp:revision>1</cp:revision>
  <dcterms:created xsi:type="dcterms:W3CDTF">2020-02-15T15:27:00Z</dcterms:created>
  <dcterms:modified xsi:type="dcterms:W3CDTF">2020-02-15T20:42:00Z</dcterms:modified>
</cp:coreProperties>
</file>