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E3A4B" w14:textId="059CF642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Content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Cloudax</w:t>
      </w:r>
      <w:proofErr w:type="spellEnd"/>
    </w:p>
    <w:p w14:paraId="206FF6A0" w14:textId="7777777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7F4408" w14:textId="1238BB5F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Landing</w:t>
      </w:r>
    </w:p>
    <w:p w14:paraId="43F7800F" w14:textId="7777777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B88B10" w14:textId="3A670E5A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277F9623" wp14:editId="2D02129C">
            <wp:extent cx="5731510" cy="2734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E9E62F2" wp14:editId="13D9FE6B">
            <wp:extent cx="5731510" cy="24174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5F84" w14:textId="2B515794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Dashboard</w:t>
      </w:r>
    </w:p>
    <w:p w14:paraId="5C484616" w14:textId="7777777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344CB2" w14:textId="03E8DCA8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405862C" wp14:editId="4A82B802">
            <wp:extent cx="5731510" cy="2502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765C88A" wp14:editId="13EB720A">
            <wp:extent cx="5731510" cy="3200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0AF5" w14:textId="7777777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1BD253" w14:textId="2B23E702" w:rsidR="00AF3AEE" w:rsidRPr="00AF3AEE" w:rsidRDefault="00AF3AEE" w:rsidP="00AF3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Dynamic Dashboard with Analytics for each separate bucket of users and the AI bots. </w:t>
      </w:r>
    </w:p>
    <w:p w14:paraId="518A63E7" w14:textId="7777777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31D3CD" w14:textId="4ABBEB4B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Chatbot +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Iframe</w:t>
      </w:r>
      <w:proofErr w:type="spellEnd"/>
    </w:p>
    <w:p w14:paraId="1A34F147" w14:textId="05A4ED3B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A9A907A" wp14:editId="5275BB6B">
            <wp:extent cx="5731510" cy="4020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8BBBFAD" wp14:editId="190946BD">
            <wp:extent cx="5731510" cy="2954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32D9513" wp14:editId="137C8F51">
            <wp:extent cx="4486901" cy="611590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E9A8" w14:textId="6A0B0FFC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5713121" wp14:editId="57ED81F6">
            <wp:extent cx="5731510" cy="3145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E5EB" w14:textId="7777777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B73A6C" w14:textId="6DF632D7" w:rsidR="00AF3AEE" w:rsidRPr="00AF3AEE" w:rsidRDefault="00AF3AEE" w:rsidP="00AF3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Chatbot with RAG capabilities that can be designed and deployed according to your need. Smart use of RAG with your Business Knowledge Base that will work inside that boundary. </w:t>
      </w:r>
    </w:p>
    <w:p w14:paraId="18A2DA36" w14:textId="7777777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5CEF575" w14:textId="672E50A7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Calling Agent</w:t>
      </w:r>
    </w:p>
    <w:p w14:paraId="2BC17475" w14:textId="53091569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1E8741ED" wp14:editId="47746903">
            <wp:extent cx="5731510" cy="31673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912F" w14:textId="77777777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51B621" w14:textId="7D76A897" w:rsidR="00171BE0" w:rsidRPr="00171BE0" w:rsidRDefault="00171BE0" w:rsidP="00171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Simple yet highly intelligent Calling Agent that is available 24/7 and will book any of your query accordingly. You can set it up and use it with ease. </w:t>
      </w:r>
    </w:p>
    <w:p w14:paraId="2CF92087" w14:textId="77777777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90F2EAC" w14:textId="77777777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E32FE81" w14:textId="665CF0D9" w:rsidR="00AF3AEE" w:rsidRDefault="00AF3AEE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RAG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KnowledgeBase</w:t>
      </w:r>
      <w:proofErr w:type="spellEnd"/>
    </w:p>
    <w:p w14:paraId="3665E732" w14:textId="77777777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62024E" w14:textId="34E18447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4A9C796D" wp14:editId="5D4BFEA2">
            <wp:extent cx="5731510" cy="29984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2155" w14:textId="77777777" w:rsidR="00171BE0" w:rsidRDefault="00171BE0" w:rsidP="00AF3AE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C48931" w14:textId="4B8C37F8" w:rsidR="00171BE0" w:rsidRPr="00171BE0" w:rsidRDefault="00171BE0" w:rsidP="00171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any PDF of your business niche and use that inside your chatbot OR calling agent! It will work accordingly and will not deviate from said Knowledge base.</w:t>
      </w:r>
    </w:p>
    <w:sectPr w:rsidR="00171BE0" w:rsidRPr="00171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EE"/>
    <w:rsid w:val="00171BE0"/>
    <w:rsid w:val="006B7660"/>
    <w:rsid w:val="007415C0"/>
    <w:rsid w:val="007C6274"/>
    <w:rsid w:val="00A23293"/>
    <w:rsid w:val="00AF3AEE"/>
    <w:rsid w:val="00D9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5B93"/>
  <w15:chartTrackingRefBased/>
  <w15:docId w15:val="{74CFCD66-7CA2-4A4F-85C2-9D7F4696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Sammad Saeed</dc:creator>
  <cp:keywords/>
  <dc:description/>
  <cp:lastModifiedBy>Abdul Sammad Saeed</cp:lastModifiedBy>
  <cp:revision>1</cp:revision>
  <dcterms:created xsi:type="dcterms:W3CDTF">2026-01-28T13:24:00Z</dcterms:created>
  <dcterms:modified xsi:type="dcterms:W3CDTF">2026-01-28T13:34:00Z</dcterms:modified>
</cp:coreProperties>
</file>