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A9AA60" w:rsidP="16A9AA60" w:rsidRDefault="16A9AA60" w14:paraId="25DD1FFF" w14:textId="65117772">
      <w:pPr>
        <w:pStyle w:val="Normal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72"/>
          <w:szCs w:val="72"/>
          <w:lang w:val="ru-RU"/>
        </w:rPr>
      </w:pPr>
      <w:r w:rsidRPr="16A9AA60" w:rsidR="16A9AA60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vertAlign w:val="superscript"/>
          <w:lang w:val="ru-RU"/>
        </w:rPr>
        <w:t>Дунайская кампания</w:t>
      </w:r>
    </w:p>
    <w:p w:rsidR="16A9AA60" w:rsidP="16A9AA60" w:rsidRDefault="16A9AA60" w14:paraId="7655FA27" w14:textId="21145496">
      <w:pPr>
        <w:pStyle w:val="Normal"/>
        <w:jc w:val="center"/>
        <w:rPr>
          <w:rFonts w:ascii="Calibri Light" w:hAnsi="Calibri Light" w:eastAsia="Calibri Light" w:cs="Calibri Light"/>
          <w:noProof w:val="0"/>
          <w:sz w:val="72"/>
          <w:szCs w:val="72"/>
          <w:lang w:val="ru-RU"/>
        </w:rPr>
      </w:pPr>
      <w:r w:rsidRPr="16A9AA60" w:rsidR="16A9AA60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vertAlign w:val="superscript"/>
          <w:lang w:val="ru-RU"/>
        </w:rPr>
        <w:t>Крымской войны</w:t>
      </w:r>
    </w:p>
    <w:p w:rsidR="16A9AA60" w:rsidP="16A9AA60" w:rsidRDefault="16A9AA60" w14:paraId="52F1B528" w14:textId="5A9F2186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6A9AA60" w:rsidR="16A9AA6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Дунайская кампания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кампания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hyperlink r:id="R6c793c3dafa24f7a">
        <w:r w:rsidRPr="16A9AA60" w:rsidR="16A9AA60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Крымской (Восточной) войны</w:t>
        </w:r>
      </w:hyperlink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проходившая на </w:t>
      </w:r>
      <w:hyperlink r:id="R85731ec7dbe04a38">
        <w:r w:rsidRPr="16A9AA60" w:rsidR="16A9AA60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Дунае</w:t>
        </w:r>
      </w:hyperlink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 </w:t>
      </w:r>
      <w:hyperlink r:id="R3b8b74a3cba94d4f">
        <w:r w:rsidRPr="16A9AA60" w:rsidR="16A9AA60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Придунайских княжествах</w:t>
        </w:r>
      </w:hyperlink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14.06.1853 г. состоялся высочайший манифест Николая I о занятии Россией Придунайских княжеств.</w:t>
      </w:r>
    </w:p>
    <w:p w:rsidR="16A9AA60" w:rsidP="16A9AA60" w:rsidRDefault="16A9AA60" w14:paraId="6CD63C70" w14:textId="56B321A7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</w:p>
    <w:p w:rsidR="16A9AA60" w:rsidP="16A9AA60" w:rsidRDefault="16A9AA60" w14:paraId="514CE33A" w14:textId="47920C73">
      <w:pPr>
        <w:pStyle w:val="Heading2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</w:pPr>
      <w:r w:rsidRPr="16A9AA60" w:rsidR="16A9AA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>Кампания 1853 года</w:t>
      </w:r>
    </w:p>
    <w:p w:rsidR="16A9AA60" w:rsidP="16A9AA60" w:rsidRDefault="16A9AA60" w14:paraId="6C263C8A" w14:textId="433880A7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</w:p>
    <w:p w:rsidR="16A9AA60" w:rsidP="16A9AA60" w:rsidRDefault="16A9AA60" w14:paraId="748D5B15" w14:textId="00F1ACAE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ru-RU"/>
        </w:rPr>
        <w:t>21 июня 1853 года начался переход российских войск через Прут у Леово (граница России и Османской империи) и форсированное движение с целью скорейшего занятия Бухареста, куда войска прибыли 3 июля 1853 года.</w:t>
      </w:r>
    </w:p>
    <w:p w:rsidR="16A9AA60" w:rsidP="16A9AA60" w:rsidRDefault="16A9AA60" w14:paraId="3D6CF701" w14:textId="34AEF521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ru-RU"/>
        </w:rPr>
        <w:t>Движение армии к Бухаресту походило на торжественное шествие, приветливо и радостно встречали жители российские войска. Торжественна была встреча в Бухаресте, при входе в который войска были приветствованы митрополитом с духовенством и почти всеми жителями.</w:t>
      </w:r>
    </w:p>
    <w:p w:rsidR="16A9AA60" w:rsidP="16A9AA60" w:rsidRDefault="16A9AA60" w14:paraId="1115984F" w14:textId="55B1022E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ru-RU"/>
        </w:rPr>
        <w:t>31 июля 1853 представители Великобритании, Франции, Пруссии и Австрии приняли в Вене примирительную ноту в адрес Петербурга и Стамбула. Этот документ получил название Венской ноты. Спорные вопросы русско-турецких отношений должны были решаться при участии держав, подписавших Венскую ноту.</w:t>
      </w:r>
    </w:p>
    <w:p w:rsidR="16A9AA60" w:rsidP="16A9AA60" w:rsidRDefault="16A9AA60" w14:paraId="759E4F94" w14:textId="6421D971">
      <w:pPr>
        <w:pStyle w:val="Normal"/>
        <w:jc w:val="left"/>
        <w:rPr>
          <w:rFonts w:ascii="Calibri Light" w:hAnsi="Calibri Light" w:eastAsia="Calibri Light" w:cs="Calibri Light"/>
          <w:noProof w:val="0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ru-RU"/>
        </w:rPr>
        <w:t>Т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урецкая армия (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ок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. 150 тыс.), которой командовал фельдмаршал Омер-Паша, была расположена частью по той же реке, частью — в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Шумле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и Адрианополе. Регулярных войск было в ней меньше половины; остальная часть состояла из ополчения, не имевшего почти никакого военного образования. Почти все регулярные войска были вооружены нарезными или же гладкоствольными ударными ружьями; артиллерия устроена хорошо, войска обучены европейскими организаторами; но корпус офицеров был неудовлетворителен.</w:t>
      </w:r>
    </w:p>
    <w:p w:rsidR="16A9AA60" w:rsidP="16A9AA60" w:rsidRDefault="16A9AA60" w14:paraId="370783EB" w14:textId="3FB00900">
      <w:pPr>
        <w:pStyle w:val="Normal"/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Ещё 27 сентября (9 октября) Омер-паша известил князя Горчакова, что если через 15 дней не будет дано удовлетворительного ответа об очищении княжеств, то турки откроют военные действия; однако ещё до истечения этого срока неприятель стал стрелять по русским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аванпостам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</w:t>
      </w:r>
    </w:p>
    <w:p w:rsidR="16A9AA60" w:rsidP="16A9AA60" w:rsidRDefault="16A9AA60" w14:paraId="2C55B4ED" w14:textId="2380EBE3">
      <w:pPr>
        <w:pStyle w:val="Normal"/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Первое, более серьёзное дело произошло 11 (23) октября, при проходе по приказу генерала А. Н.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Лидерса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двух пароходов Дунайской флотилии России и 8 буксируемых ими канонерских лодок мимо крепости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Исакча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они подверглись артиллерийскому расстрелу, был убит командир отряда, капитан 2 ранга А. Ф.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Варпаховский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</w:t>
      </w:r>
    </w:p>
    <w:p w:rsidR="16A9AA60" w:rsidP="16A9AA60" w:rsidRDefault="16A9AA60" w14:paraId="53EEDF71" w14:textId="622E94AA">
      <w:pPr>
        <w:pStyle w:val="Normal"/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25 декабря 1853 турки, в числе 18000, при 24 орудиях, атаковали 2½-тысячный отряд полковника Баумгартена. Несмотря на геройское сопротивление русской армии, Турки вероятно, подавили бы их своей многочисленностью, если бы не подоспел на выручку стоявший в 12 верстах отряд генерал-майора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Бельгарда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. Турки, понеся большой урон, отступили в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Калафат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 но и с русской стороны выбыло из строя до 2000 человек.</w:t>
      </w:r>
    </w:p>
    <w:p w:rsidR="16A9AA60" w:rsidP="16A9AA60" w:rsidRDefault="16A9AA60" w14:paraId="49393E9A" w14:textId="22DB52E5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A9AA60" w:rsidP="16A9AA60" w:rsidRDefault="16A9AA60" w14:paraId="4213B1AD" w14:textId="673B2553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</w:pPr>
    </w:p>
    <w:p w:rsidR="16A9AA60" w:rsidP="16A9AA60" w:rsidRDefault="16A9AA60" w14:paraId="18A2653E" w14:textId="36FFE819">
      <w:pPr>
        <w:pStyle w:val="Heading2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</w:pPr>
      <w:r w:rsidRPr="16A9AA60" w:rsidR="16A9AA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>Кампания 1854 года</w:t>
      </w:r>
    </w:p>
    <w:p w:rsidR="16A9AA60" w:rsidP="16A9AA60" w:rsidRDefault="16A9AA60" w14:paraId="7F3BA046" w14:textId="1FB6E55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Военные действия на Дунае открылись 11 марта 1854 переправой русских войск на правый берег реки, у 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Б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раилаа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Г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алаца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и Измаила, и занятием крепостей: 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ачина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ульчи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и 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И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сакчи</w:t>
      </w:r>
      <w:r w:rsidRPr="16A9AA60" w:rsidR="16A9AA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</w:t>
      </w:r>
    </w:p>
    <w:p w:rsidR="16A9AA60" w:rsidP="16A9AA60" w:rsidRDefault="16A9AA60" w14:paraId="40028D01" w14:textId="102DF7F7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Князь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Горчаков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командовавший войсками, не двинулся тотчас же к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Силистрии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овладеть которой было бы сравнительно нетрудно, так как укрепления её в то время ещё не были вполне окончены. Это замедление действий, начавшихся столь успешно, произошло вследствие распоряжений князя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Паскевича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который, по старой памяти, пользовался ещё чуть не безграничным военным авторитетом, но он давно уже пережил свою славу и ещё во время венгерских событий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1849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выказал склонность к преувеличенной осторожности. В данном случае он опасался, что за Дунаем наши войска встретят значительные силы турок, соединившиеся с английскими и французскими десантными отрядами; главным же образом страшился появления в тылу у нас австрийской армии.</w:t>
      </w:r>
    </w:p>
    <w:p w:rsidR="16A9AA60" w:rsidP="16A9AA60" w:rsidRDefault="16A9AA60" w14:paraId="4DADB846" w14:textId="62BB4B24">
      <w:pPr>
        <w:pStyle w:val="Normal"/>
        <w:jc w:val="left"/>
        <w:rPr>
          <w:rFonts w:ascii="Calibri Light" w:hAnsi="Calibri Light" w:eastAsia="Calibri Light" w:cs="Calibri Light"/>
          <w:noProof w:val="0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На театр военных действий князь Паскевич прибыл только 3 (15) апреля, но все распоряжения его носили характер вполне нерешительный. Только вследствие энергичного требования императора Николая он приказал войскам идти вперед; но наступление это велось крайне медленно, так что только 4 (16) мая войска наши стали подходить к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Силистрии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. Такой потере драгоценного времени и следует, главным образом, приписать неудачу последующих действий за Дунаем. К осаде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Силистрии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приступлено было в ночь на 6 мая.</w:t>
      </w:r>
    </w:p>
    <w:p w:rsidR="16A9AA60" w:rsidP="16A9AA60" w:rsidRDefault="16A9AA60" w14:paraId="322EBC78" w14:textId="28CD9755">
      <w:pPr>
        <w:pStyle w:val="Normal"/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8 июня осадные работы подвинулись уже столь близко к Араб-Табии, что ночью назначен был штурм. Войска приготовились, как вдруг около полуночи пришло предписание фельдмаршала: немедленно снять осаду и перейти на левый берег Дуная. Поводом к такому распоряжению было письмо, полученное князем Паскевичем от императора Николая, и враждебные меры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Австрии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</w:t>
      </w:r>
    </w:p>
    <w:p w:rsidR="16A9AA60" w:rsidP="16A9AA60" w:rsidRDefault="16A9AA60" w14:paraId="53581F89" w14:textId="369DFA60">
      <w:pPr>
        <w:pStyle w:val="Normal"/>
        <w:jc w:val="left"/>
        <w:rPr>
          <w:rFonts w:ascii="Calibri Light" w:hAnsi="Calibri Light" w:eastAsia="Calibri Light" w:cs="Calibri Light"/>
          <w:noProof w:val="0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Действительно, государь разрешал снять осаду, если бы осадному корпусу угрожала атака превосходящими силами прежде взятия крепости; но такой опасности не было и, вероятно, если бы русские не потеряли напрасно целого месяца и успели овладеть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Силистрией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в начале мая, то Австрия была бы осторожнее в своих домогательствах, а союзники (англичане и французы), озабоченные непосредственной защитой Османского государства, получили бы новое затруднение при вторжении в Крым.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ru-RU"/>
        </w:rPr>
        <w:t>Благодаря принятым мерам,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ru-RU"/>
        </w:rPr>
        <w:t xml:space="preserve"> осада была снята совершенно незаметно для турок, которые нас почти и не преследовали.</w:t>
      </w:r>
    </w:p>
    <w:p w:rsidR="16A9AA60" w:rsidP="16A9AA60" w:rsidRDefault="16A9AA60" w14:paraId="1FE57054" w14:textId="0661899C">
      <w:pPr>
        <w:pStyle w:val="Normal"/>
        <w:jc w:val="left"/>
        <w:rPr>
          <w:rFonts w:ascii="Calibri Light" w:hAnsi="Calibri Light" w:eastAsia="Calibri Light" w:cs="Calibri Light"/>
          <w:noProof w:val="0"/>
          <w:sz w:val="26"/>
          <w:szCs w:val="26"/>
          <w:lang w:val="ru-RU"/>
        </w:rPr>
      </w:pP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Главные силы англичан и французов (50 тыс.) не могли начать действий раньше середины июля из-за холеры. Австрия пока оставалась в нейтральном положении; да вдобавок на русской западной границе собиралась грозная армия. После ухода русских из-под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Силистрии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Омер-паша решился перейти в наступление.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По мере отступления русских турки медленно продвигались вперед, и 10 (22) августа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Омер-паша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вступил в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Бухарест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. Тогда же перешли границу 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Валахии</w:t>
      </w:r>
      <w:r w:rsidRPr="16A9AA60" w:rsidR="16A9AA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австрийские войска, которые, по соглашению союзников с турецким правительством, сменили турок и заняли княжества.</w:t>
      </w:r>
    </w:p>
    <w:p w:rsidR="16A9AA60" w:rsidP="16A9AA60" w:rsidRDefault="16A9AA60" w14:paraId="264CF720" w14:textId="1423859D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E6E9E"/>
    <w:rsid w:val="16A9AA60"/>
    <w:rsid w:val="7F8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C157"/>
  <w15:chartTrackingRefBased/>
  <w15:docId w15:val="{B619D9ED-6E51-44C7-BE97-4A6E0894A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u.wikipedia.org/wiki/%D0%9A%D1%80%D1%8B%D0%BC%D1%81%D0%BA%D0%B0%D1%8F_%D0%B2%D0%BE%D0%B9%D0%BD%D0%B0" TargetMode="External" Id="R6c793c3dafa24f7a" /><Relationship Type="http://schemas.openxmlformats.org/officeDocument/2006/relationships/hyperlink" Target="https://ru.wikipedia.org/wiki/%D0%94%D1%83%D0%BD%D0%B0%D0%B9" TargetMode="External" Id="R85731ec7dbe04a38" /><Relationship Type="http://schemas.openxmlformats.org/officeDocument/2006/relationships/hyperlink" Target="https://ru.wikipedia.org/wiki/%D0%94%D1%83%D0%BD%D0%B0%D0%B9%D1%81%D0%BA%D0%B8%D0%B5_%D0%BA%D0%BD%D1%8F%D0%B6%D0%B5%D1%81%D1%82%D0%B2%D0%B0" TargetMode="External" Id="R3b8b74a3cba94d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2024-01-15T16:07:25.7106991Z</dcterms:created>
  <dcterms:modified xsi:type="dcterms:W3CDTF">2024-01-15T17:05:31.2240794Z</dcterms:modified>
  <dc:creator>Game10 Far</dc:creator>
  <lastModifiedBy>Game10 Far</lastModifiedBy>
</coreProperties>
</file>