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pPr>
    </w:p>
    <w:p>
      <w:pPr>
        <w:spacing w:before="0" w:after="80"/>
        <w:jc w:val="center"/>
      </w:pPr>
      <w:r>
        <w:rPr>
          <w:rFonts w:ascii="Arial" w:cs="Arial" w:eastAsia="Arial" w:hAnsi="Arial"/>
          <w:b/>
          <w:bCs/>
          <w:color w:val="1B4F72"/>
          <w:sz w:val="44"/>
          <w:szCs w:val="44"/>
        </w:rPr>
        <w:t xml:space="preserve">MASTER LEARNING &amp; BUILD ROADMAP</w:t>
      </w:r>
    </w:p>
    <w:p>
      <w:pPr>
        <w:spacing w:before="0" w:after="60"/>
        <w:jc w:val="center"/>
      </w:pPr>
      <w:r>
        <w:rPr>
          <w:rFonts w:ascii="Arial" w:cs="Arial" w:eastAsia="Arial" w:hAnsi="Arial"/>
          <w:i/>
          <w:iCs/>
          <w:color w:val="2874A6"/>
          <w:sz w:val="30"/>
          <w:szCs w:val="30"/>
        </w:rPr>
        <w:t xml:space="preserve">Water Quality Anomaly Detection &amp; Health Risk Predictor</w:t>
      </w:r>
    </w:p>
    <w:p>
      <w:pPr>
        <w:spacing w:before="0" w:after="40"/>
        <w:jc w:val="center"/>
      </w:pPr>
      <w:r>
        <w:rPr>
          <w:rFonts w:ascii="Arial" w:cs="Arial" w:eastAsia="Arial" w:hAnsi="Arial"/>
          <w:color w:val="555555"/>
          <w:sz w:val="22"/>
          <w:szCs w:val="22"/>
        </w:rPr>
        <w:t xml:space="preserve">Ghost  |  MCA 1st Year  |  Christ (Deemed to be University), Delhi NCR</w:t>
      </w:r>
    </w:p>
    <w:p>
      <w:pPr>
        <w:spacing w:before="0" w:after="200"/>
        <w:jc w:val="center"/>
      </w:pPr>
      <w:r>
        <w:rPr>
          <w:rFonts w:ascii="Arial" w:cs="Arial" w:eastAsia="Arial" w:hAnsi="Arial"/>
          <w:color w:val="888888"/>
          <w:sz w:val="22"/>
          <w:szCs w:val="22"/>
        </w:rPr>
        <w:t xml:space="preserve">Solo Academic Project  |  Learn &amp; Build Simultaneously</w:t>
      </w:r>
    </w:p>
    <w:p>
      <w:pPr>
        <w:pBdr>
          <w:bottom w:val="single" w:color="2874A6" w:sz="4" w:space="1"/>
        </w:pBdr>
        <w:spacing w:before="120" w:after="120"/>
      </w:pPr>
    </w:p>
    <w:p>
      <w:pPr>
        <w:spacing w:before="120" w:after="100"/>
      </w:pPr>
    </w:p>
    <w:p>
      <w:pPr>
        <w:pStyle w:val="Heading1"/>
        <w:spacing w:before="320" w:after="160"/>
      </w:pPr>
      <w:r>
        <w:rPr>
          <w:rFonts w:ascii="Arial" w:cs="Arial" w:eastAsia="Arial" w:hAnsi="Arial"/>
          <w:b/>
          <w:bCs/>
          <w:color w:val="1B4F72"/>
          <w:sz w:val="32"/>
          <w:szCs w:val="32"/>
        </w:rPr>
        <w:t xml:space="preserve">Project Overview</w:t>
      </w:r>
    </w:p>
    <w:p>
      <w:pPr>
        <w:spacing w:before="60" w:after="60"/>
      </w:pPr>
      <w:r>
        <w:rPr>
          <w:rFonts w:ascii="Arial" w:cs="Arial" w:eastAsia="Arial" w:hAnsi="Arial"/>
          <w:sz w:val="22"/>
          <w:szCs w:val="22"/>
        </w:rPr>
        <w:t xml:space="preserve">This document is your complete, step-by-step guide to learning and building the Water Quality Anomaly Detection &amp; Health Risk Predictor. Each step follows the learn-and-build approach: you study only what is needed, then immediately apply it to the project.</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Frontend</w:t>
            </w:r>
          </w:p>
        </w:tc>
        <w:tc>
          <w:tcPr>
            <w:tcW w:type="dxa" w:w="2340"/>
            <w:tcBorders>
              <w:top w:val="single" w:color="CCCCCC" w:sz="1"/>
              <w:left w:val="single" w:color="CCCCCC" w:sz="1"/>
              <w:bottom w:val="single" w:color="CCCCCC" w:sz="1"/>
              <w:right w:val="single" w:color="CCCCCC" w:sz="1"/>
            </w:tcBorders>
            <w:shd w:fill="145A3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Backend</w:t>
            </w:r>
          </w:p>
        </w:tc>
        <w:tc>
          <w:tcPr>
            <w:tcW w:type="dxa" w:w="2340"/>
            <w:tcBorders>
              <w:top w:val="single" w:color="CCCCCC" w:sz="1"/>
              <w:left w:val="single" w:color="CCCCCC" w:sz="1"/>
              <w:bottom w:val="single" w:color="CCCCCC" w:sz="1"/>
              <w:right w:val="single" w:color="CCCCCC" w:sz="1"/>
            </w:tcBorders>
            <w:shd w:fill="6C348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ML Service</w:t>
            </w:r>
          </w:p>
        </w:tc>
        <w:tc>
          <w:tcPr>
            <w:tcW w:type="dxa" w:w="2340"/>
            <w:tcBorders>
              <w:top w:val="single" w:color="CCCCCC" w:sz="1"/>
              <w:left w:val="single" w:color="CCCCCC" w:sz="1"/>
              <w:bottom w:val="single" w:color="CCCCCC" w:sz="1"/>
              <w:right w:val="single" w:color="CCCCCC" w:sz="1"/>
            </w:tcBorders>
            <w:shd w:fill="78421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AI + Deploy</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React 18 + Vite
Recharts
Tailwind CSS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Java + Spring Boot
Spring Security
Spring Data JPA</w:t>
            </w:r>
          </w:p>
        </w:tc>
        <w:tc>
          <w:tcPr>
            <w:tcW w:type="dxa" w:w="234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sz w:val="20"/>
                <w:szCs w:val="20"/>
              </w:rPr>
              <w:t xml:space="preserve">Python + FastAPI
Scikit-learn
ARIMA + Z-score</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Claude API
PostgreSQL 15
Vercel + Railway</w:t>
            </w:r>
          </w:p>
        </w:tc>
      </w:tr>
    </w:tbl>
    <w:p>
      <w:pPr>
        <w:spacing w:before="120" w:after="100"/>
      </w:pPr>
    </w:p>
    <w:p>
      <w:pPr>
        <w:pStyle w:val="Heading1"/>
        <w:spacing w:before="320" w:after="160"/>
      </w:pPr>
      <w:r>
        <w:rPr>
          <w:rFonts w:ascii="Arial" w:cs="Arial" w:eastAsia="Arial" w:hAnsi="Arial"/>
          <w:b/>
          <w:bCs/>
          <w:color w:val="1B4F72"/>
          <w:sz w:val="32"/>
          <w:szCs w:val="32"/>
        </w:rPr>
        <w:t xml:space="preserve">10-Step Roadmap at a Glance</w:t>
      </w:r>
    </w:p>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560"/>
        <w:gridCol w:w="1600"/>
        <w:gridCol w:w="14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Technology</w:t>
            </w:r>
          </w:p>
        </w:tc>
        <w:tc>
          <w:tcPr>
            <w:tcW w:type="dxa" w:w="25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What You Build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Est. Hours</w:t>
            </w:r>
          </w:p>
        </w:tc>
        <w:tc>
          <w:tcPr>
            <w:tcW w:type="dxa" w:w="14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w:t>
            </w:r>
          </w:p>
        </w:tc>
      </w:tr>
      <w:tr>
        <w:tc>
          <w:tcPr>
            <w:tcW w:type="dxa" w:w="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sz w:val="20"/>
                <w:szCs w:val="20"/>
              </w:rPr>
              <w:t xml:space="preserve">01</w:t>
            </w:r>
          </w:p>
        </w:tc>
        <w:tc>
          <w:tcPr>
            <w:tcW w:type="dxa" w:w="3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HTML + CSS + JS Fundamentals</w:t>
            </w:r>
          </w:p>
        </w:tc>
        <w:tc>
          <w:tcPr>
            <w:tcW w:type="dxa" w:w="256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Static dashboard mockup</w:t>
            </w:r>
          </w:p>
        </w:tc>
        <w:tc>
          <w:tcPr>
            <w:tcW w:type="dxa" w:w="1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10–12 hrs</w:t>
            </w:r>
          </w:p>
        </w:tc>
        <w:tc>
          <w:tcPr>
            <w:tcW w:type="dxa" w:w="14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Foundation</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20"/>
                <w:szCs w:val="20"/>
              </w:rPr>
              <w:t xml:space="preserve">02</w:t>
            </w:r>
          </w:p>
        </w:tc>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React 18 + Vite + Tailwind</w:t>
            </w:r>
          </w:p>
        </w:tc>
        <w:tc>
          <w:tcPr>
            <w:tcW w:type="dxa" w:w="2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Full frontend UI with charts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15–16 hrs</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Foundation</w:t>
            </w:r>
          </w:p>
        </w:tc>
      </w:tr>
      <w:tr>
        <w:tc>
          <w:tcPr>
            <w:tcW w:type="dxa" w:w="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sz w:val="20"/>
                <w:szCs w:val="20"/>
              </w:rPr>
              <w:t xml:space="preserve">03</w:t>
            </w:r>
          </w:p>
        </w:tc>
        <w:tc>
          <w:tcPr>
            <w:tcW w:type="dxa" w:w="3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Core Java (Tim Buchalka)</w:t>
            </w:r>
          </w:p>
        </w:tc>
        <w:tc>
          <w:tcPr>
            <w:tcW w:type="dxa" w:w="256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Java data models + collections</w:t>
            </w:r>
          </w:p>
        </w:tc>
        <w:tc>
          <w:tcPr>
            <w:tcW w:type="dxa" w:w="1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25–28 hrs</w:t>
            </w:r>
          </w:p>
        </w:tc>
        <w:tc>
          <w:tcPr>
            <w:tcW w:type="dxa" w:w="14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Backend</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20"/>
                <w:szCs w:val="20"/>
              </w:rPr>
              <w:t xml:space="preserve">04</w:t>
            </w:r>
          </w:p>
        </w:tc>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Spring Boot + REST + JPA</w:t>
            </w:r>
          </w:p>
        </w:tc>
        <w:tc>
          <w:tcPr>
            <w:tcW w:type="dxa" w:w="2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REST API + PostgreSQL integration</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12–14 hrs</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Backend</w:t>
            </w:r>
          </w:p>
        </w:tc>
      </w:tr>
      <w:tr>
        <w:tc>
          <w:tcPr>
            <w:tcW w:type="dxa" w:w="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sz w:val="20"/>
                <w:szCs w:val="20"/>
              </w:rPr>
              <w:t xml:space="preserve">05</w:t>
            </w:r>
          </w:p>
        </w:tc>
        <w:tc>
          <w:tcPr>
            <w:tcW w:type="dxa" w:w="3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Spring Security + JWT</w:t>
            </w:r>
          </w:p>
        </w:tc>
        <w:tc>
          <w:tcPr>
            <w:tcW w:type="dxa" w:w="256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Auth system: login, register, tokens</w:t>
            </w:r>
          </w:p>
        </w:tc>
        <w:tc>
          <w:tcPr>
            <w:tcW w:type="dxa" w:w="1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4–5 hrs</w:t>
            </w:r>
          </w:p>
        </w:tc>
        <w:tc>
          <w:tcPr>
            <w:tcW w:type="dxa" w:w="14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Backend</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20"/>
                <w:szCs w:val="20"/>
              </w:rPr>
              <w:t xml:space="preserve">06</w:t>
            </w:r>
          </w:p>
        </w:tc>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File Handling (CSV Upload)</w:t>
            </w:r>
          </w:p>
        </w:tc>
        <w:tc>
          <w:tcPr>
            <w:tcW w:type="dxa" w:w="2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CSV upload + parse + store endpoint</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3–4 hrs</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Backend</w:t>
            </w:r>
          </w:p>
        </w:tc>
      </w:tr>
      <w:tr>
        <w:tc>
          <w:tcPr>
            <w:tcW w:type="dxa" w:w="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sz w:val="20"/>
                <w:szCs w:val="20"/>
              </w:rPr>
              <w:t xml:space="preserve">07</w:t>
            </w:r>
          </w:p>
        </w:tc>
        <w:tc>
          <w:tcPr>
            <w:tcW w:type="dxa" w:w="3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Python + ML (Isolation Forest, Z-score, ARIMA)</w:t>
            </w:r>
          </w:p>
        </w:tc>
        <w:tc>
          <w:tcPr>
            <w:tcW w:type="dxa" w:w="256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FastAPI ML microservice</w:t>
            </w:r>
          </w:p>
        </w:tc>
        <w:tc>
          <w:tcPr>
            <w:tcW w:type="dxa" w:w="1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18–20 hrs</w:t>
            </w:r>
          </w:p>
        </w:tc>
        <w:tc>
          <w:tcPr>
            <w:tcW w:type="dxa" w:w="14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ML/AI</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20"/>
                <w:szCs w:val="20"/>
              </w:rPr>
              <w:t xml:space="preserve">08</w:t>
            </w:r>
          </w:p>
        </w:tc>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Claude API Integration</w:t>
            </w:r>
          </w:p>
        </w:tc>
        <w:tc>
          <w:tcPr>
            <w:tcW w:type="dxa" w:w="2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AI health risk analysis endpoint</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3–4 hrs</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ML/AI</w:t>
            </w:r>
          </w:p>
        </w:tc>
      </w:tr>
      <w:tr>
        <w:tc>
          <w:tcPr>
            <w:tcW w:type="dxa" w:w="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sz w:val="20"/>
                <w:szCs w:val="20"/>
              </w:rPr>
              <w:t xml:space="preserve">09</w:t>
            </w:r>
          </w:p>
        </w:tc>
        <w:tc>
          <w:tcPr>
            <w:tcW w:type="dxa" w:w="3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Scheduling + Gov API</w:t>
            </w:r>
          </w:p>
        </w:tc>
        <w:tc>
          <w:tcPr>
            <w:tcW w:type="dxa" w:w="256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Auto-fetch + cron job</w:t>
            </w:r>
          </w:p>
        </w:tc>
        <w:tc>
          <w:tcPr>
            <w:tcW w:type="dxa" w:w="1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4–5 hrs</w:t>
            </w:r>
          </w:p>
        </w:tc>
        <w:tc>
          <w:tcPr>
            <w:tcW w:type="dxa" w:w="14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20"/>
                <w:szCs w:val="20"/>
              </w:rPr>
              <w:t xml:space="preserve">Deploy</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20"/>
                <w:szCs w:val="20"/>
              </w:rPr>
              <w:t xml:space="preserve">10</w:t>
            </w:r>
          </w:p>
        </w:tc>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Docker + Cloud Deployment</w:t>
            </w:r>
          </w:p>
        </w:tc>
        <w:tc>
          <w:tcPr>
            <w:tcW w:type="dxa" w:w="2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Live app on Vercel + Railway + Render</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5–6 hrs</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20"/>
                <w:szCs w:val="20"/>
              </w:rPr>
              <w:t xml:space="preserve">Deploy</w:t>
            </w:r>
          </w:p>
        </w:tc>
      </w:tr>
    </w:tbl>
    <w:p>
      <w:pPr>
        <w:spacing w:before="80" w:after="100"/>
      </w:pPr>
    </w:p>
    <w:p>
      <w:pPr>
        <w:spacing w:before="60" w:after="60"/>
      </w:pPr>
      <w:r>
        <w:rPr>
          <w:rFonts w:ascii="Arial" w:cs="Arial" w:eastAsia="Arial" w:hAnsi="Arial"/>
          <w:b/>
          <w:bCs/>
          <w:color w:val="1B4F72"/>
          <w:sz w:val="22"/>
          <w:szCs w:val="22"/>
        </w:rPr>
        <w:t xml:space="preserve">Total estimated focused learning + building time: ~100–115 hours</w:t>
      </w:r>
    </w:p>
    <w:p>
      <w:pPr>
        <w:spacing w:before="120" w:after="100"/>
      </w:pPr>
    </w:p>
    <w:p>
      <w:r>
        <w:br w:type="page"/>
      </w:r>
    </w:p>
    <w:p>
      <w:pPr>
        <w:pStyle w:val="Heading1"/>
        <w:spacing w:before="320" w:after="160"/>
      </w:pPr>
      <w:r>
        <w:rPr>
          <w:rFonts w:ascii="Arial" w:cs="Arial" w:eastAsia="Arial" w:hAnsi="Arial"/>
          <w:b/>
          <w:bCs/>
          <w:color w:val="1B4F72"/>
          <w:sz w:val="32"/>
          <w:szCs w:val="32"/>
        </w:rPr>
        <w:t xml:space="preserve">STEP 01 — HTML + CSS + JavaScript Fundamentals</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800"/>
        <w:gridCol w:w="120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01</w:t>
            </w:r>
          </w:p>
        </w:tc>
        <w:tc>
          <w:tcPr>
            <w:tcW w:type="dxa" w:w="5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4"/>
                <w:szCs w:val="24"/>
              </w:rPr>
              <w:t xml:space="preserve">HTML + CSS + JavaScript Fundamentals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color w:val="555555"/>
                <w:sz w:val="20"/>
                <w:szCs w:val="20"/>
              </w:rPr>
              <w:t xml:space="preserve">~10–12 hrs</w:t>
            </w:r>
          </w:p>
        </w:tc>
        <w:tc>
          <w:tcPr>
            <w:tcW w:type="dxa" w:w="12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Foundation</w:t>
            </w:r>
          </w:p>
        </w:tc>
      </w:tr>
    </w:tbl>
    <w:p>
      <w:pPr>
        <w:spacing w:before="100" w:after="100"/>
      </w:pPr>
    </w:p>
    <w:p>
      <w:pPr>
        <w:pStyle w:val="Heading2"/>
        <w:spacing w:before="240" w:after="120"/>
      </w:pPr>
      <w:r>
        <w:rPr>
          <w:rFonts w:ascii="Arial" w:cs="Arial" w:eastAsia="Arial" w:hAnsi="Arial"/>
          <w:b/>
          <w:bCs/>
          <w:color w:val="2874A6"/>
          <w:sz w:val="26"/>
          <w:szCs w:val="26"/>
        </w:rPr>
        <w:t xml:space="preserve">Course: The Complete JavaScript Course (Jonas Schmedtmann)</w:t>
      </w:r>
    </w:p>
    <w:p>
      <w:pPr>
        <w:spacing w:before="60" w:after="100"/>
      </w:pPr>
    </w:p>
    <w:p>
      <w:pPr>
        <w:spacing w:before="180" w:after="80"/>
      </w:pPr>
      <w:r>
        <w:rPr>
          <w:rFonts w:ascii="Arial" w:cs="Arial" w:eastAsia="Arial" w:hAnsi="Arial"/>
          <w:b/>
          <w:bCs/>
          <w:color w:val="1A5276"/>
          <w:sz w:val="24"/>
          <w:szCs w:val="24"/>
        </w:rPr>
        <w:t xml:space="preserve">✅ What to Learn (Must-Do Sections)</w:t>
      </w:r>
    </w:p>
    <w:p>
      <w:pPr>
        <w:pStyle w:val="ListParagraph"/>
        <w:numPr>
          <w:ilvl w:val="0"/>
          <w:numId w:val="2"/>
        </w:numPr>
        <w:spacing w:before="40" w:after="40"/>
      </w:pPr>
      <w:r>
        <w:rPr>
          <w:rFonts w:ascii="Arial" w:cs="Arial" w:eastAsia="Arial" w:hAnsi="Arial"/>
          <w:color w:val="000000"/>
          <w:sz w:val="22"/>
          <w:szCs w:val="22"/>
        </w:rPr>
        <w:t xml:space="preserve">JavaScript Fundamentals Part 1 &amp; 2 — variables, types, functions, arrays, objects</w:t>
      </w:r>
    </w:p>
    <w:p>
      <w:pPr>
        <w:pStyle w:val="ListParagraph"/>
        <w:numPr>
          <w:ilvl w:val="0"/>
          <w:numId w:val="2"/>
        </w:numPr>
        <w:spacing w:before="40" w:after="40"/>
      </w:pPr>
      <w:r>
        <w:rPr>
          <w:rFonts w:ascii="Arial" w:cs="Arial" w:eastAsia="Arial" w:hAnsi="Arial"/>
          <w:color w:val="000000"/>
          <w:sz w:val="22"/>
          <w:szCs w:val="22"/>
        </w:rPr>
        <w:t xml:space="preserve">HTML &amp; CSS Crash Course — semantic HTML, Flexbox, basic responsive layout</w:t>
      </w:r>
    </w:p>
    <w:p>
      <w:pPr>
        <w:pStyle w:val="ListParagraph"/>
        <w:numPr>
          <w:ilvl w:val="0"/>
          <w:numId w:val="2"/>
        </w:numPr>
        <w:spacing w:before="40" w:after="40"/>
      </w:pPr>
      <w:r>
        <w:rPr>
          <w:rFonts w:ascii="Arial" w:cs="Arial" w:eastAsia="Arial" w:hAnsi="Arial"/>
          <w:color w:val="000000"/>
          <w:sz w:val="22"/>
          <w:szCs w:val="22"/>
        </w:rPr>
        <w:t xml:space="preserve">JavaScript in the Browser: DOM Manipulation — selecting elements, events, updating UI</w:t>
      </w:r>
    </w:p>
    <w:p>
      <w:pPr>
        <w:pStyle w:val="ListParagraph"/>
        <w:numPr>
          <w:ilvl w:val="0"/>
          <w:numId w:val="2"/>
        </w:numPr>
        <w:spacing w:before="40" w:after="40"/>
      </w:pPr>
      <w:r>
        <w:rPr>
          <w:rFonts w:ascii="Arial" w:cs="Arial" w:eastAsia="Arial" w:hAnsi="Arial"/>
          <w:color w:val="000000"/>
          <w:sz w:val="22"/>
          <w:szCs w:val="22"/>
        </w:rPr>
        <w:t xml:space="preserve">Data Structures, Modern Operators &amp; Strings — destructuring, spread, optional chaining</w:t>
      </w:r>
    </w:p>
    <w:p>
      <w:pPr>
        <w:pStyle w:val="ListParagraph"/>
        <w:numPr>
          <w:ilvl w:val="0"/>
          <w:numId w:val="2"/>
        </w:numPr>
        <w:spacing w:before="40" w:after="40"/>
      </w:pPr>
      <w:r>
        <w:rPr>
          <w:rFonts w:ascii="Arial" w:cs="Arial" w:eastAsia="Arial" w:hAnsi="Arial"/>
          <w:color w:val="000000"/>
          <w:sz w:val="22"/>
          <w:szCs w:val="22"/>
        </w:rPr>
        <w:t xml:space="preserve">Working With Arrays — map, filter, reduce (critical for water data processing)</w:t>
      </w:r>
    </w:p>
    <w:p>
      <w:pPr>
        <w:pStyle w:val="ListParagraph"/>
        <w:numPr>
          <w:ilvl w:val="0"/>
          <w:numId w:val="2"/>
        </w:numPr>
        <w:spacing w:before="40" w:after="40"/>
      </w:pPr>
      <w:r>
        <w:rPr>
          <w:rFonts w:ascii="Arial" w:cs="Arial" w:eastAsia="Arial" w:hAnsi="Arial"/>
          <w:color w:val="000000"/>
          <w:sz w:val="22"/>
          <w:szCs w:val="22"/>
        </w:rPr>
        <w:t xml:space="preserve">Asynchronous JavaScript: Promises, Async/Await, AJAX — fetch API, calling your Java backend</w:t>
      </w:r>
    </w:p>
    <w:p>
      <w:pPr>
        <w:pStyle w:val="ListParagraph"/>
        <w:numPr>
          <w:ilvl w:val="0"/>
          <w:numId w:val="2"/>
        </w:numPr>
        <w:spacing w:before="40" w:after="40"/>
      </w:pPr>
      <w:r>
        <w:rPr>
          <w:rFonts w:ascii="Arial" w:cs="Arial" w:eastAsia="Arial" w:hAnsi="Arial"/>
          <w:color w:val="000000"/>
          <w:sz w:val="22"/>
          <w:szCs w:val="22"/>
        </w:rPr>
        <w:t xml:space="preserve">Modern JS Development: Modules &amp; Tooling — ES Modules, npm basics (needed for Vite)</w:t>
      </w:r>
    </w:p>
    <w:p>
      <w:pPr>
        <w:spacing w:before="80" w:after="100"/>
      </w:pPr>
    </w:p>
    <w:p>
      <w:pPr>
        <w:spacing w:before="180" w:after="80"/>
      </w:pPr>
      <w:r>
        <w:rPr>
          <w:rFonts w:ascii="Arial" w:cs="Arial" w:eastAsia="Arial" w:hAnsi="Arial"/>
          <w:b/>
          <w:bCs/>
          <w:color w:val="1A5276"/>
          <w:sz w:val="24"/>
          <w:szCs w:val="24"/>
        </w:rPr>
        <w:t xml:space="preserve">⏭️ What to Skip</w:t>
      </w:r>
    </w:p>
    <w:p>
      <w:pPr>
        <w:pStyle w:val="ListParagraph"/>
        <w:numPr>
          <w:ilvl w:val="0"/>
          <w:numId w:val="2"/>
        </w:numPr>
        <w:spacing w:before="40" w:after="40"/>
      </w:pPr>
      <w:r>
        <w:rPr>
          <w:rFonts w:ascii="Arial" w:cs="Arial" w:eastAsia="Arial" w:hAnsi="Arial"/>
          <w:color w:val="000000"/>
          <w:sz w:val="22"/>
          <w:szCs w:val="22"/>
        </w:rPr>
        <w:t xml:space="preserve">How JavaScript Works Behind the Scenes — theory, do after project</w:t>
      </w:r>
    </w:p>
    <w:p>
      <w:pPr>
        <w:pStyle w:val="ListParagraph"/>
        <w:numPr>
          <w:ilvl w:val="0"/>
          <w:numId w:val="2"/>
        </w:numPr>
        <w:spacing w:before="40" w:after="40"/>
      </w:pPr>
      <w:r>
        <w:rPr>
          <w:rFonts w:ascii="Arial" w:cs="Arial" w:eastAsia="Arial" w:hAnsi="Arial"/>
          <w:color w:val="000000"/>
          <w:sz w:val="22"/>
          <w:szCs w:val="22"/>
        </w:rPr>
        <w:t xml:space="preserve">Numbers, Dates, Intl, Timers — not needed for project scope</w:t>
      </w:r>
    </w:p>
    <w:p>
      <w:pPr>
        <w:pStyle w:val="ListParagraph"/>
        <w:numPr>
          <w:ilvl w:val="0"/>
          <w:numId w:val="2"/>
        </w:numPr>
        <w:spacing w:before="40" w:after="40"/>
      </w:pPr>
      <w:r>
        <w:rPr>
          <w:rFonts w:ascii="Arial" w:cs="Arial" w:eastAsia="Arial" w:hAnsi="Arial"/>
          <w:color w:val="000000"/>
          <w:sz w:val="22"/>
          <w:szCs w:val="22"/>
        </w:rPr>
        <w:t xml:space="preserve">Advanced DOM and Events — React handles this</w:t>
      </w:r>
    </w:p>
    <w:p>
      <w:pPr>
        <w:pStyle w:val="ListParagraph"/>
        <w:numPr>
          <w:ilvl w:val="0"/>
          <w:numId w:val="2"/>
        </w:numPr>
        <w:spacing w:before="40" w:after="40"/>
      </w:pPr>
      <w:r>
        <w:rPr>
          <w:rFonts w:ascii="Arial" w:cs="Arial" w:eastAsia="Arial" w:hAnsi="Arial"/>
          <w:color w:val="000000"/>
          <w:sz w:val="22"/>
          <w:szCs w:val="22"/>
        </w:rPr>
        <w:t xml:space="preserve">OOP with JavaScript, Mapty App, Forkify App — not relevant</w:t>
      </w:r>
    </w:p>
    <w:p>
      <w:pPr>
        <w:pStyle w:val="ListParagraph"/>
        <w:numPr>
          <w:ilvl w:val="0"/>
          <w:numId w:val="2"/>
        </w:numPr>
        <w:spacing w:before="40" w:after="40"/>
      </w:pPr>
      <w:r>
        <w:rPr>
          <w:rFonts w:ascii="Arial" w:cs="Arial" w:eastAsia="Arial" w:hAnsi="Arial"/>
          <w:color w:val="000000"/>
          <w:sz w:val="22"/>
          <w:szCs w:val="22"/>
        </w:rPr>
        <w:t xml:space="preserve">Setting Up Git and Deployment — covered in Step 10</w:t>
      </w:r>
    </w:p>
    <w:p>
      <w:pPr>
        <w:spacing w:before="100" w:after="100"/>
      </w:pPr>
    </w:p>
    <w:p>
      <w:pPr>
        <w:pStyle w:val="Heading2"/>
        <w:spacing w:before="240" w:after="120"/>
      </w:pPr>
      <w:r>
        <w:rPr>
          <w:rFonts w:ascii="Arial" w:cs="Arial" w:eastAsia="Arial" w:hAnsi="Arial"/>
          <w:b/>
          <w:bCs/>
          <w:color w:val="2874A6"/>
          <w:sz w:val="26"/>
          <w:szCs w:val="26"/>
        </w:rPr>
        <w:t xml:space="preserve">What You Build in This Step</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A static HTML/CSS mockup of the water quality dashboard — header, sidebar navigation, a data table showing sample water readings, and a placeholder chart area. No backend yet, pure HTML/CSS/JS.</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You can read and display water quality data from a hardcoded JS array. The page is styled with CSS and responds to button clicks. Foundation for React in Step 02.</w:t>
            </w:r>
          </w:p>
        </w:tc>
      </w:tr>
    </w:tbl>
    <w:p>
      <w:pPr>
        <w:spacing w:before="120" w:after="100"/>
      </w:pPr>
    </w:p>
    <w:p>
      <w:r>
        <w:br w:type="page"/>
      </w:r>
    </w:p>
    <w:p>
      <w:pPr>
        <w:pStyle w:val="Heading1"/>
        <w:spacing w:before="320" w:after="160"/>
      </w:pPr>
      <w:r>
        <w:rPr>
          <w:rFonts w:ascii="Arial" w:cs="Arial" w:eastAsia="Arial" w:hAnsi="Arial"/>
          <w:b/>
          <w:bCs/>
          <w:color w:val="1B4F72"/>
          <w:sz w:val="32"/>
          <w:szCs w:val="32"/>
        </w:rPr>
        <w:t xml:space="preserve">STEP 02 — React 18 + Vite + Tailwind CSS</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800"/>
        <w:gridCol w:w="120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02</w:t>
            </w:r>
          </w:p>
        </w:tc>
        <w:tc>
          <w:tcPr>
            <w:tcW w:type="dxa" w:w="5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4"/>
                <w:szCs w:val="24"/>
              </w:rPr>
              <w:t xml:space="preserve">React 18 + Vite + Tailwind CSS (Frontend)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color w:val="555555"/>
                <w:sz w:val="20"/>
                <w:szCs w:val="20"/>
              </w:rPr>
              <w:t xml:space="preserve">~15–16 hrs</w:t>
            </w:r>
          </w:p>
        </w:tc>
        <w:tc>
          <w:tcPr>
            <w:tcW w:type="dxa" w:w="12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Foundation</w:t>
            </w:r>
          </w:p>
        </w:tc>
      </w:tr>
    </w:tbl>
    <w:p>
      <w:pPr>
        <w:spacing w:before="100" w:after="100"/>
      </w:pPr>
    </w:p>
    <w:p>
      <w:pPr>
        <w:pStyle w:val="Heading2"/>
        <w:spacing w:before="240" w:after="120"/>
      </w:pPr>
      <w:r>
        <w:rPr>
          <w:rFonts w:ascii="Arial" w:cs="Arial" w:eastAsia="Arial" w:hAnsi="Arial"/>
          <w:b/>
          <w:bCs/>
          <w:color w:val="2874A6"/>
          <w:sz w:val="26"/>
          <w:szCs w:val="26"/>
        </w:rPr>
        <w:t xml:space="preserve">Course: React — The Complete Guide (Academind / Maximilian Schwarzmüller)</w:t>
      </w:r>
    </w:p>
    <w:p>
      <w:pPr>
        <w:spacing w:before="60" w:after="100"/>
      </w:pPr>
    </w:p>
    <w:p>
      <w:pPr>
        <w:spacing w:before="180" w:after="80"/>
      </w:pPr>
      <w:r>
        <w:rPr>
          <w:rFonts w:ascii="Arial" w:cs="Arial" w:eastAsia="Arial" w:hAnsi="Arial"/>
          <w:b/>
          <w:bCs/>
          <w:color w:val="1A5276"/>
          <w:sz w:val="24"/>
          <w:szCs w:val="24"/>
        </w:rPr>
        <w:t xml:space="preserve">✅ Critical Path — Sections to Complete</w:t>
      </w:r>
    </w:p>
    <w:p>
      <w:pPr>
        <w:pStyle w:val="ListParagraph"/>
        <w:numPr>
          <w:ilvl w:val="0"/>
          <w:numId w:val="2"/>
        </w:numPr>
        <w:spacing w:before="40" w:after="40"/>
      </w:pPr>
      <w:r>
        <w:rPr>
          <w:rFonts w:ascii="Arial" w:cs="Arial" w:eastAsia="Arial" w:hAnsi="Arial"/>
          <w:color w:val="000000"/>
          <w:sz w:val="22"/>
          <w:szCs w:val="22"/>
        </w:rPr>
        <w:t xml:space="preserve">S1: Getting Started — Vite setup, project structure</w:t>
      </w:r>
    </w:p>
    <w:p>
      <w:pPr>
        <w:pStyle w:val="ListParagraph"/>
        <w:numPr>
          <w:ilvl w:val="0"/>
          <w:numId w:val="2"/>
        </w:numPr>
        <w:spacing w:before="40" w:after="40"/>
      </w:pPr>
      <w:r>
        <w:rPr>
          <w:rFonts w:ascii="Arial" w:cs="Arial" w:eastAsia="Arial" w:hAnsi="Arial"/>
          <w:color w:val="000000"/>
          <w:sz w:val="22"/>
          <w:szCs w:val="22"/>
        </w:rPr>
        <w:t xml:space="preserve">S2: JavaScript Refresher — quick ES6+ recap before React</w:t>
      </w:r>
    </w:p>
    <w:p>
      <w:pPr>
        <w:pStyle w:val="ListParagraph"/>
        <w:numPr>
          <w:ilvl w:val="0"/>
          <w:numId w:val="2"/>
        </w:numPr>
        <w:spacing w:before="40" w:after="40"/>
      </w:pPr>
      <w:r>
        <w:rPr>
          <w:rFonts w:ascii="Arial" w:cs="Arial" w:eastAsia="Arial" w:hAnsi="Arial"/>
          <w:color w:val="000000"/>
          <w:sz w:val="22"/>
          <w:szCs w:val="22"/>
        </w:rPr>
        <w:t xml:space="preserve">S3: React Essentials — Components, JSX, Props, State — the absolute core</w:t>
      </w:r>
    </w:p>
    <w:p>
      <w:pPr>
        <w:pStyle w:val="ListParagraph"/>
        <w:numPr>
          <w:ilvl w:val="0"/>
          <w:numId w:val="2"/>
        </w:numPr>
        <w:spacing w:before="40" w:after="40"/>
      </w:pPr>
      <w:r>
        <w:rPr>
          <w:rFonts w:ascii="Arial" w:cs="Arial" w:eastAsia="Arial" w:hAnsi="Arial"/>
          <w:color w:val="000000"/>
          <w:sz w:val="22"/>
          <w:szCs w:val="22"/>
        </w:rPr>
        <w:t xml:space="preserve">S4: React Essentials Deep Dive — how React renders, keys, fragments</w:t>
      </w:r>
    </w:p>
    <w:p>
      <w:pPr>
        <w:pStyle w:val="ListParagraph"/>
        <w:numPr>
          <w:ilvl w:val="0"/>
          <w:numId w:val="2"/>
        </w:numPr>
        <w:spacing w:before="40" w:after="40"/>
      </w:pPr>
      <w:r>
        <w:rPr>
          <w:rFonts w:ascii="Arial" w:cs="Arial" w:eastAsia="Arial" w:hAnsi="Arial"/>
          <w:color w:val="000000"/>
          <w:sz w:val="22"/>
          <w:szCs w:val="22"/>
        </w:rPr>
        <w:t xml:space="preserve">S6: Styling React Components — Tailwind CSS integration</w:t>
      </w:r>
    </w:p>
    <w:p>
      <w:pPr>
        <w:pStyle w:val="ListParagraph"/>
        <w:numPr>
          <w:ilvl w:val="0"/>
          <w:numId w:val="2"/>
        </w:numPr>
        <w:spacing w:before="40" w:after="40"/>
      </w:pPr>
      <w:r>
        <w:rPr>
          <w:rFonts w:ascii="Arial" w:cs="Arial" w:eastAsia="Arial" w:hAnsi="Arial"/>
          <w:color w:val="000000"/>
          <w:sz w:val="22"/>
          <w:szCs w:val="22"/>
        </w:rPr>
        <w:t xml:space="preserve">S11: Handling Side Effects &amp; useEffect — fetch water data on component mount</w:t>
      </w:r>
    </w:p>
    <w:p>
      <w:pPr>
        <w:pStyle w:val="ListParagraph"/>
        <w:numPr>
          <w:ilvl w:val="0"/>
          <w:numId w:val="2"/>
        </w:numPr>
        <w:spacing w:before="40" w:after="40"/>
      </w:pPr>
      <w:r>
        <w:rPr>
          <w:rFonts w:ascii="Arial" w:cs="Arial" w:eastAsia="Arial" w:hAnsi="Arial"/>
          <w:color w:val="000000"/>
          <w:sz w:val="22"/>
          <w:szCs w:val="22"/>
        </w:rPr>
        <w:t xml:space="preserve">S15: Sending HTTP Requests — calling your Spring Boot REST API from React</w:t>
      </w:r>
    </w:p>
    <w:p>
      <w:pPr>
        <w:pStyle w:val="ListParagraph"/>
        <w:numPr>
          <w:ilvl w:val="0"/>
          <w:numId w:val="2"/>
        </w:numPr>
        <w:spacing w:before="40" w:after="40"/>
      </w:pPr>
      <w:r>
        <w:rPr>
          <w:rFonts w:ascii="Arial" w:cs="Arial" w:eastAsia="Arial" w:hAnsi="Arial"/>
          <w:color w:val="000000"/>
          <w:sz w:val="22"/>
          <w:szCs w:val="22"/>
        </w:rPr>
        <w:t xml:space="preserve">S17: Working with Forms &amp; User Input — CSV upload form, search/filter inputs</w:t>
      </w:r>
    </w:p>
    <w:p>
      <w:pPr>
        <w:pStyle w:val="ListParagraph"/>
        <w:numPr>
          <w:ilvl w:val="0"/>
          <w:numId w:val="2"/>
        </w:numPr>
        <w:spacing w:before="40" w:after="40"/>
      </w:pPr>
      <w:r>
        <w:rPr>
          <w:rFonts w:ascii="Arial" w:cs="Arial" w:eastAsia="Arial" w:hAnsi="Arial"/>
          <w:color w:val="000000"/>
          <w:sz w:val="22"/>
          <w:szCs w:val="22"/>
        </w:rPr>
        <w:t xml:space="preserve">S22: Building a Multi-Page SPA with React Router — Dashboard, Upload, Reports, Login pages</w:t>
      </w:r>
    </w:p>
    <w:p>
      <w:pPr>
        <w:pStyle w:val="ListParagraph"/>
        <w:numPr>
          <w:ilvl w:val="0"/>
          <w:numId w:val="2"/>
        </w:numPr>
        <w:spacing w:before="40" w:after="40"/>
      </w:pPr>
      <w:r>
        <w:rPr>
          <w:rFonts w:ascii="Arial" w:cs="Arial" w:eastAsia="Arial" w:hAnsi="Arial"/>
          <w:color w:val="000000"/>
          <w:sz w:val="22"/>
          <w:szCs w:val="22"/>
        </w:rPr>
        <w:t xml:space="preserve">S23: Adding Authentication to React Apps — JWT token storage, protected routes</w:t>
      </w:r>
    </w:p>
    <w:p>
      <w:pPr>
        <w:spacing w:before="80" w:after="100"/>
      </w:pPr>
    </w:p>
    <w:p>
      <w:pPr>
        <w:spacing w:before="180" w:after="80"/>
      </w:pPr>
      <w:r>
        <w:rPr>
          <w:rFonts w:ascii="Arial" w:cs="Arial" w:eastAsia="Arial" w:hAnsi="Arial"/>
          <w:b/>
          <w:bCs/>
          <w:color w:val="1A5276"/>
          <w:sz w:val="24"/>
          <w:szCs w:val="24"/>
        </w:rPr>
        <w:t xml:space="preserve">⚡ Skim (Good to Know)</w:t>
      </w:r>
    </w:p>
    <w:p>
      <w:pPr>
        <w:pStyle w:val="ListParagraph"/>
        <w:numPr>
          <w:ilvl w:val="0"/>
          <w:numId w:val="2"/>
        </w:numPr>
        <w:spacing w:before="40" w:after="40"/>
      </w:pPr>
      <w:r>
        <w:rPr>
          <w:rFonts w:ascii="Arial" w:cs="Arial" w:eastAsia="Arial" w:hAnsi="Arial"/>
          <w:color w:val="000000"/>
          <w:sz w:val="22"/>
          <w:szCs w:val="22"/>
        </w:rPr>
        <w:t xml:space="preserve">S5: Practice Project — do quickly to solidify S3+S4</w:t>
      </w:r>
    </w:p>
    <w:p>
      <w:pPr>
        <w:pStyle w:val="ListParagraph"/>
        <w:numPr>
          <w:ilvl w:val="0"/>
          <w:numId w:val="2"/>
        </w:numPr>
        <w:spacing w:before="40" w:after="40"/>
      </w:pPr>
      <w:r>
        <w:rPr>
          <w:rFonts w:ascii="Arial" w:cs="Arial" w:eastAsia="Arial" w:hAnsi="Arial"/>
          <w:color w:val="000000"/>
          <w:sz w:val="22"/>
          <w:szCs w:val="22"/>
        </w:rPr>
        <w:t xml:space="preserve">S10: Context API &amp; useReducer — manage user session state app-wide</w:t>
      </w:r>
    </w:p>
    <w:p>
      <w:pPr>
        <w:pStyle w:val="ListParagraph"/>
        <w:numPr>
          <w:ilvl w:val="0"/>
          <w:numId w:val="2"/>
        </w:numPr>
        <w:spacing w:before="40" w:after="40"/>
      </w:pPr>
      <w:r>
        <w:rPr>
          <w:rFonts w:ascii="Arial" w:cs="Arial" w:eastAsia="Arial" w:hAnsi="Arial"/>
          <w:color w:val="000000"/>
          <w:sz w:val="22"/>
          <w:szCs w:val="22"/>
        </w:rPr>
        <w:t xml:space="preserve">S16: Custom React Hooks — one custom hook for data fetching logic</w:t>
      </w:r>
    </w:p>
    <w:p>
      <w:pPr>
        <w:pStyle w:val="ListParagraph"/>
        <w:numPr>
          <w:ilvl w:val="0"/>
          <w:numId w:val="2"/>
        </w:numPr>
        <w:spacing w:before="40" w:after="40"/>
      </w:pPr>
      <w:r>
        <w:rPr>
          <w:rFonts w:ascii="Arial" w:cs="Arial" w:eastAsia="Arial" w:hAnsi="Arial"/>
          <w:color w:val="000000"/>
          <w:sz w:val="22"/>
          <w:szCs w:val="22"/>
        </w:rPr>
        <w:t xml:space="preserve">S25: React Query / Tanstack Query — optional, makes API calls cleaner</w:t>
      </w:r>
    </w:p>
    <w:p>
      <w:pPr>
        <w:spacing w:before="80" w:after="100"/>
      </w:pPr>
    </w:p>
    <w:p>
      <w:pPr>
        <w:spacing w:before="180" w:after="80"/>
      </w:pPr>
      <w:r>
        <w:rPr>
          <w:rFonts w:ascii="Arial" w:cs="Arial" w:eastAsia="Arial" w:hAnsi="Arial"/>
          <w:b/>
          <w:bCs/>
          <w:color w:val="1A5276"/>
          <w:sz w:val="24"/>
          <w:szCs w:val="24"/>
        </w:rPr>
        <w:t xml:space="preserve">⏭️ Skip Entirely</w:t>
      </w:r>
    </w:p>
    <w:p>
      <w:pPr>
        <w:pStyle w:val="ListParagraph"/>
        <w:numPr>
          <w:ilvl w:val="0"/>
          <w:numId w:val="2"/>
        </w:numPr>
        <w:spacing w:before="40" w:after="40"/>
      </w:pPr>
      <w:r>
        <w:rPr>
          <w:rFonts w:ascii="Arial" w:cs="Arial" w:eastAsia="Arial" w:hAnsi="Arial"/>
          <w:color w:val="000000"/>
          <w:sz w:val="22"/>
          <w:szCs w:val="22"/>
        </w:rPr>
        <w:t xml:space="preserve">S8 Refs &amp; Portals, S9 Practice (Project Mgmt), S12 Quiz App — not relevant</w:t>
      </w:r>
    </w:p>
    <w:p>
      <w:pPr>
        <w:pStyle w:val="ListParagraph"/>
        <w:numPr>
          <w:ilvl w:val="0"/>
          <w:numId w:val="2"/>
        </w:numPr>
        <w:spacing w:before="40" w:after="40"/>
      </w:pPr>
      <w:r>
        <w:rPr>
          <w:rFonts w:ascii="Arial" w:cs="Arial" w:eastAsia="Arial" w:hAnsi="Arial"/>
          <w:color w:val="000000"/>
          <w:sz w:val="22"/>
          <w:szCs w:val="22"/>
        </w:rPr>
        <w:t xml:space="preserve">S13 Behind the Scenes, S14 Class Components — do after, outdated pattern</w:t>
      </w:r>
    </w:p>
    <w:p>
      <w:pPr>
        <w:pStyle w:val="ListParagraph"/>
        <w:numPr>
          <w:ilvl w:val="0"/>
          <w:numId w:val="2"/>
        </w:numPr>
        <w:spacing w:before="40" w:after="40"/>
      </w:pPr>
      <w:r>
        <w:rPr>
          <w:rFonts w:ascii="Arial" w:cs="Arial" w:eastAsia="Arial" w:hAnsi="Arial"/>
          <w:color w:val="000000"/>
          <w:sz w:val="22"/>
          <w:szCs w:val="22"/>
        </w:rPr>
        <w:t xml:space="preserve">S18 Form Actions, S19 Food Order App, S20–21 Redux — overkill for this project</w:t>
      </w:r>
    </w:p>
    <w:p>
      <w:pPr>
        <w:pStyle w:val="ListParagraph"/>
        <w:numPr>
          <w:ilvl w:val="0"/>
          <w:numId w:val="2"/>
        </w:numPr>
        <w:spacing w:before="40" w:after="40"/>
      </w:pPr>
      <w:r>
        <w:rPr>
          <w:rFonts w:ascii="Arial" w:cs="Arial" w:eastAsia="Arial" w:hAnsi="Arial"/>
          <w:color w:val="000000"/>
          <w:sz w:val="22"/>
          <w:szCs w:val="22"/>
        </w:rPr>
        <w:t xml:space="preserve">S24 Deploying React, S26 Next.js, S27 RSC, S28 Animations — skip</w:t>
      </w:r>
    </w:p>
    <w:p>
      <w:pPr>
        <w:pStyle w:val="ListParagraph"/>
        <w:numPr>
          <w:ilvl w:val="0"/>
          <w:numId w:val="2"/>
        </w:numPr>
        <w:spacing w:before="40" w:after="40"/>
      </w:pPr>
      <w:r>
        <w:rPr>
          <w:rFonts w:ascii="Arial" w:cs="Arial" w:eastAsia="Arial" w:hAnsi="Arial"/>
          <w:color w:val="000000"/>
          <w:sz w:val="22"/>
          <w:szCs w:val="22"/>
        </w:rPr>
        <w:t xml:space="preserve">S29–32 Patterns/Testing/TypeScript, S33–40 Bonus sections — all skip</w:t>
      </w:r>
    </w:p>
    <w:p>
      <w:pPr>
        <w:spacing w:before="100" w:after="100"/>
      </w:pPr>
    </w:p>
    <w:p>
      <w:pPr>
        <w:pStyle w:val="Heading2"/>
        <w:spacing w:before="240" w:after="120"/>
      </w:pPr>
      <w:r>
        <w:rPr>
          <w:rFonts w:ascii="Arial" w:cs="Arial" w:eastAsia="Arial" w:hAnsi="Arial"/>
          <w:b/>
          <w:bCs/>
          <w:color w:val="2874A6"/>
          <w:sz w:val="26"/>
          <w:szCs w:val="26"/>
        </w:rPr>
        <w:t xml:space="preserve">What You Build in This Step</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Full React frontend: Dashboard page with Recharts line/bar charts, CSV Upload page with drag-and-drop, Water Readings table with filters, Anomaly Alerts page, Login/Register pages. All connected with React Router.</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A fully functional React SPA styled with Tailwind CSS. Data is still mocked locally. In Step 04 you will swap mocked data for real Spring Boot API calls.</w:t>
            </w:r>
          </w:p>
        </w:tc>
      </w:tr>
    </w:tbl>
    <w:p>
      <w:pPr>
        <w:spacing w:before="120" w:after="100"/>
      </w:pPr>
    </w:p>
    <w:p>
      <w:r>
        <w:br w:type="page"/>
      </w:r>
    </w:p>
    <w:p>
      <w:pPr>
        <w:pStyle w:val="Heading1"/>
        <w:spacing w:before="320" w:after="160"/>
      </w:pPr>
      <w:r>
        <w:rPr>
          <w:rFonts w:ascii="Arial" w:cs="Arial" w:eastAsia="Arial" w:hAnsi="Arial"/>
          <w:b/>
          <w:bCs/>
          <w:color w:val="1B4F72"/>
          <w:sz w:val="32"/>
          <w:szCs w:val="32"/>
        </w:rPr>
        <w:t xml:space="preserve">STEP 03 — Core Java (Tim Buchalka's Java Masterclass)</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800"/>
        <w:gridCol w:w="120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03</w:t>
            </w:r>
          </w:p>
        </w:tc>
        <w:tc>
          <w:tcPr>
            <w:tcW w:type="dxa" w:w="5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4"/>
                <w:szCs w:val="24"/>
              </w:rPr>
              <w:t xml:space="preserve">Core Java Fundamentals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color w:val="555555"/>
                <w:sz w:val="20"/>
                <w:szCs w:val="20"/>
              </w:rPr>
              <w:t xml:space="preserve">~25–28 hrs</w:t>
            </w:r>
          </w:p>
        </w:tc>
        <w:tc>
          <w:tcPr>
            <w:tcW w:type="dxa" w:w="1200"/>
            <w:tcBorders>
              <w:top w:val="single" w:color="CCCCCC" w:sz="1"/>
              <w:left w:val="single" w:color="CCCCCC" w:sz="1"/>
              <w:bottom w:val="single" w:color="CCCCCC" w:sz="1"/>
              <w:right w:val="single" w:color="CCCCCC" w:sz="1"/>
            </w:tcBorders>
            <w:shd w:fill="145A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Backend</w:t>
            </w:r>
          </w:p>
        </w:tc>
      </w:tr>
    </w:tbl>
    <w:p>
      <w:pPr>
        <w:spacing w:before="100" w:after="100"/>
      </w:pPr>
    </w:p>
    <w:p>
      <w:pPr>
        <w:pStyle w:val="Heading2"/>
        <w:spacing w:before="240" w:after="120"/>
      </w:pPr>
      <w:r>
        <w:rPr>
          <w:rFonts w:ascii="Arial" w:cs="Arial" w:eastAsia="Arial" w:hAnsi="Arial"/>
          <w:b/>
          <w:bCs/>
          <w:color w:val="2874A6"/>
          <w:sz w:val="26"/>
          <w:szCs w:val="26"/>
        </w:rPr>
        <w:t xml:space="preserve">Course: Java Programming Masterclass (Tim Buchalka)</w:t>
      </w:r>
    </w:p>
    <w:p>
      <w:pPr>
        <w:spacing w:before="60" w:after="100"/>
      </w:pPr>
    </w:p>
    <w:p>
      <w:pPr>
        <w:spacing w:before="180" w:after="80"/>
      </w:pPr>
      <w:r>
        <w:rPr>
          <w:rFonts w:ascii="Arial" w:cs="Arial" w:eastAsia="Arial" w:hAnsi="Arial"/>
          <w:b/>
          <w:bCs/>
          <w:color w:val="1A5276"/>
          <w:sz w:val="24"/>
          <w:szCs w:val="24"/>
        </w:rPr>
        <w:t xml:space="preserve">✅ Must Complete — You Are Already in Progress</w:t>
      </w:r>
    </w:p>
    <w:p>
      <w:pPr>
        <w:pStyle w:val="ListParagraph"/>
        <w:numPr>
          <w:ilvl w:val="0"/>
          <w:numId w:val="2"/>
        </w:numPr>
        <w:spacing w:before="40" w:after="40"/>
      </w:pPr>
      <w:r>
        <w:rPr>
          <w:rFonts w:ascii="Arial" w:cs="Arial" w:eastAsia="Arial" w:hAnsi="Arial"/>
          <w:color w:val="000000"/>
          <w:sz w:val="22"/>
          <w:szCs w:val="22"/>
        </w:rPr>
        <w:t xml:space="preserve">S1–S4: Getting Started, Setup, First Steps, IntelliJ IDEA — ALREADY DONE ✅</w:t>
      </w:r>
    </w:p>
    <w:p>
      <w:pPr>
        <w:pStyle w:val="ListParagraph"/>
        <w:numPr>
          <w:ilvl w:val="0"/>
          <w:numId w:val="2"/>
        </w:numPr>
        <w:spacing w:before="40" w:after="40"/>
      </w:pPr>
      <w:r>
        <w:rPr>
          <w:rFonts w:ascii="Arial" w:cs="Arial" w:eastAsia="Arial" w:hAnsi="Arial"/>
          <w:color w:val="000000"/>
          <w:sz w:val="22"/>
          <w:szCs w:val="22"/>
        </w:rPr>
        <w:t xml:space="preserve">S5: Expressions, Statements, Methods — IN PROGRESS (14/27) → finish this</w:t>
      </w:r>
    </w:p>
    <w:p>
      <w:pPr>
        <w:pStyle w:val="ListParagraph"/>
        <w:numPr>
          <w:ilvl w:val="0"/>
          <w:numId w:val="2"/>
        </w:numPr>
        <w:spacing w:before="40" w:after="40"/>
      </w:pPr>
      <w:r>
        <w:rPr>
          <w:rFonts w:ascii="Arial" w:cs="Arial" w:eastAsia="Arial" w:hAnsi="Arial"/>
          <w:color w:val="000000"/>
          <w:sz w:val="22"/>
          <w:szCs w:val="22"/>
        </w:rPr>
        <w:t xml:space="preserve">S6: Conditional Logic, Loops — IN PROGRESS (8/37) → finish this</w:t>
      </w:r>
    </w:p>
    <w:p>
      <w:pPr>
        <w:pStyle w:val="ListParagraph"/>
        <w:numPr>
          <w:ilvl w:val="0"/>
          <w:numId w:val="2"/>
        </w:numPr>
        <w:spacing w:before="40" w:after="40"/>
      </w:pPr>
      <w:r>
        <w:rPr>
          <w:rFonts w:ascii="Arial" w:cs="Arial" w:eastAsia="Arial" w:hAnsi="Arial"/>
          <w:color w:val="000000"/>
          <w:sz w:val="22"/>
          <w:szCs w:val="22"/>
        </w:rPr>
        <w:t xml:space="preserve">S7: OOP Classes &amp; Inheritance — IN PROGRESS (6/33) → finish this</w:t>
      </w:r>
    </w:p>
    <w:p>
      <w:pPr>
        <w:pStyle w:val="ListParagraph"/>
        <w:numPr>
          <w:ilvl w:val="0"/>
          <w:numId w:val="2"/>
        </w:numPr>
        <w:spacing w:before="40" w:after="40"/>
      </w:pPr>
      <w:r>
        <w:rPr>
          <w:rFonts w:ascii="Arial" w:cs="Arial" w:eastAsia="Arial" w:hAnsi="Arial"/>
          <w:color w:val="000000"/>
          <w:sz w:val="22"/>
          <w:szCs w:val="22"/>
        </w:rPr>
        <w:t xml:space="preserve">S8: Advanced OOP — Composition, Encapsulation — needed for Spring Boot service/repository layers</w:t>
      </w:r>
    </w:p>
    <w:p>
      <w:pPr>
        <w:pStyle w:val="ListParagraph"/>
        <w:numPr>
          <w:ilvl w:val="0"/>
          <w:numId w:val="2"/>
        </w:numPr>
        <w:spacing w:before="40" w:after="40"/>
      </w:pPr>
      <w:r>
        <w:rPr>
          <w:rFonts w:ascii="Arial" w:cs="Arial" w:eastAsia="Arial" w:hAnsi="Arial"/>
          <w:color w:val="000000"/>
          <w:sz w:val="22"/>
          <w:szCs w:val="22"/>
        </w:rPr>
        <w:t xml:space="preserve">S11: Abstraction &amp; Interfaces — Spring Boot is interface-heavy (Repository, Service interfaces)</w:t>
      </w:r>
    </w:p>
    <w:p>
      <w:pPr>
        <w:pStyle w:val="ListParagraph"/>
        <w:numPr>
          <w:ilvl w:val="0"/>
          <w:numId w:val="2"/>
        </w:numPr>
        <w:spacing w:before="40" w:after="40"/>
      </w:pPr>
      <w:r>
        <w:rPr>
          <w:rFonts w:ascii="Arial" w:cs="Arial" w:eastAsia="Arial" w:hAnsi="Arial"/>
          <w:color w:val="000000"/>
          <w:sz w:val="22"/>
          <w:szCs w:val="22"/>
        </w:rPr>
        <w:t xml:space="preserve">S15: Java Collections: Lists, Sets, Maps — critical for grouping water quality readings</w:t>
      </w:r>
    </w:p>
    <w:p>
      <w:pPr>
        <w:pStyle w:val="ListParagraph"/>
        <w:numPr>
          <w:ilvl w:val="0"/>
          <w:numId w:val="2"/>
        </w:numPr>
        <w:spacing w:before="40" w:after="40"/>
      </w:pPr>
      <w:r>
        <w:rPr>
          <w:rFonts w:ascii="Arial" w:cs="Arial" w:eastAsia="Arial" w:hAnsi="Arial"/>
          <w:color w:val="000000"/>
          <w:sz w:val="22"/>
          <w:szCs w:val="22"/>
        </w:rPr>
        <w:t xml:space="preserve">S17: Java Streams — data processing pipelines, filtering anomalies</w:t>
      </w:r>
    </w:p>
    <w:p>
      <w:pPr>
        <w:pStyle w:val="ListParagraph"/>
        <w:numPr>
          <w:ilvl w:val="0"/>
          <w:numId w:val="2"/>
        </w:numPr>
        <w:spacing w:before="40" w:after="40"/>
      </w:pPr>
      <w:r>
        <w:rPr>
          <w:rFonts w:ascii="Arial" w:cs="Arial" w:eastAsia="Arial" w:hAnsi="Arial"/>
          <w:color w:val="000000"/>
          <w:sz w:val="22"/>
          <w:szCs w:val="22"/>
        </w:rPr>
        <w:t xml:space="preserve">S20: Java I/O and File Operations — CSV file reading and writing</w:t>
      </w:r>
    </w:p>
    <w:p>
      <w:pPr>
        <w:pStyle w:val="ListParagraph"/>
        <w:numPr>
          <w:ilvl w:val="0"/>
          <w:numId w:val="2"/>
        </w:numPr>
        <w:spacing w:before="40" w:after="40"/>
      </w:pPr>
      <w:r>
        <w:rPr>
          <w:rFonts w:ascii="Arial" w:cs="Arial" w:eastAsia="Arial" w:hAnsi="Arial"/>
          <w:color w:val="000000"/>
          <w:sz w:val="22"/>
          <w:szCs w:val="22"/>
        </w:rPr>
        <w:t xml:space="preserve">S22: Java Database Connectivity (JDBC) — PostgreSQL connection, queries</w:t>
      </w:r>
    </w:p>
    <w:p>
      <w:pPr>
        <w:spacing w:before="80" w:after="100"/>
      </w:pPr>
    </w:p>
    <w:p>
      <w:pPr>
        <w:spacing w:before="180" w:after="80"/>
      </w:pPr>
      <w:r>
        <w:rPr>
          <w:rFonts w:ascii="Arial" w:cs="Arial" w:eastAsia="Arial" w:hAnsi="Arial"/>
          <w:b/>
          <w:bCs/>
          <w:color w:val="1A5276"/>
          <w:sz w:val="24"/>
          <w:szCs w:val="24"/>
        </w:rPr>
        <w:t xml:space="preserve">⚡ Skim</w:t>
      </w:r>
    </w:p>
    <w:p>
      <w:pPr>
        <w:pStyle w:val="ListParagraph"/>
        <w:numPr>
          <w:ilvl w:val="0"/>
          <w:numId w:val="2"/>
        </w:numPr>
        <w:spacing w:before="40" w:after="40"/>
      </w:pPr>
      <w:r>
        <w:rPr>
          <w:rFonts w:ascii="Arial" w:cs="Arial" w:eastAsia="Arial" w:hAnsi="Arial"/>
          <w:color w:val="000000"/>
          <w:sz w:val="22"/>
          <w:szCs w:val="22"/>
        </w:rPr>
        <w:t xml:space="preserve">S9: Advanced Arrays — quick skim, useful for sensor data buffers</w:t>
      </w:r>
    </w:p>
    <w:p>
      <w:pPr>
        <w:pStyle w:val="ListParagraph"/>
        <w:numPr>
          <w:ilvl w:val="0"/>
          <w:numId w:val="2"/>
        </w:numPr>
        <w:spacing w:before="40" w:after="40"/>
      </w:pPr>
      <w:r>
        <w:rPr>
          <w:rFonts w:ascii="Arial" w:cs="Arial" w:eastAsia="Arial" w:hAnsi="Arial"/>
          <w:color w:val="000000"/>
          <w:sz w:val="22"/>
          <w:szCs w:val="22"/>
        </w:rPr>
        <w:t xml:space="preserve">S10: Lists, Iterators, ArrayLists — overlaps with S15, skim</w:t>
      </w:r>
    </w:p>
    <w:p>
      <w:pPr>
        <w:pStyle w:val="ListParagraph"/>
        <w:numPr>
          <w:ilvl w:val="0"/>
          <w:numId w:val="2"/>
        </w:numPr>
        <w:spacing w:before="40" w:after="40"/>
      </w:pPr>
      <w:r>
        <w:rPr>
          <w:rFonts w:ascii="Arial" w:cs="Arial" w:eastAsia="Arial" w:hAnsi="Arial"/>
          <w:color w:val="000000"/>
          <w:sz w:val="22"/>
          <w:szCs w:val="22"/>
        </w:rPr>
        <w:t xml:space="preserve">S14: Java Lambdas — used heavily with Streams, skim the basics</w:t>
      </w:r>
    </w:p>
    <w:p>
      <w:pPr>
        <w:pStyle w:val="ListParagraph"/>
        <w:numPr>
          <w:ilvl w:val="0"/>
          <w:numId w:val="2"/>
        </w:numPr>
        <w:spacing w:before="40" w:after="40"/>
      </w:pPr>
      <w:r>
        <w:rPr>
          <w:rFonts w:ascii="Arial" w:cs="Arial" w:eastAsia="Arial" w:hAnsi="Arial"/>
          <w:color w:val="000000"/>
          <w:sz w:val="22"/>
          <w:szCs w:val="22"/>
        </w:rPr>
        <w:t xml:space="preserve">S18: Math, Date/Time — just the Date/Time part for timestamps on water readings</w:t>
      </w:r>
    </w:p>
    <w:p>
      <w:pPr>
        <w:spacing w:before="80" w:after="100"/>
      </w:pPr>
    </w:p>
    <w:p>
      <w:pPr>
        <w:spacing w:before="180" w:after="80"/>
      </w:pPr>
      <w:r>
        <w:rPr>
          <w:rFonts w:ascii="Arial" w:cs="Arial" w:eastAsia="Arial" w:hAnsi="Arial"/>
          <w:b/>
          <w:bCs/>
          <w:color w:val="1A5276"/>
          <w:sz w:val="24"/>
          <w:szCs w:val="24"/>
        </w:rPr>
        <w:t xml:space="preserve">⏭️ Skip Entirely</w:t>
      </w:r>
    </w:p>
    <w:p>
      <w:pPr>
        <w:pStyle w:val="ListParagraph"/>
        <w:numPr>
          <w:ilvl w:val="0"/>
          <w:numId w:val="2"/>
        </w:numPr>
        <w:spacing w:before="40" w:after="40"/>
      </w:pPr>
      <w:r>
        <w:rPr>
          <w:rFonts w:ascii="Arial" w:cs="Arial" w:eastAsia="Arial" w:hAnsi="Arial"/>
          <w:color w:val="000000"/>
          <w:sz w:val="22"/>
          <w:szCs w:val="22"/>
        </w:rPr>
        <w:t xml:space="preserve">S12 Generics Deep Dive, S13 Nested Classes, S16 Mutability/Final — too theoretical</w:t>
      </w:r>
    </w:p>
    <w:p>
      <w:pPr>
        <w:pStyle w:val="ListParagraph"/>
        <w:numPr>
          <w:ilvl w:val="0"/>
          <w:numId w:val="2"/>
        </w:numPr>
        <w:spacing w:before="40" w:after="40"/>
      </w:pPr>
      <w:r>
        <w:rPr>
          <w:rFonts w:ascii="Arial" w:cs="Arial" w:eastAsia="Arial" w:hAnsi="Arial"/>
          <w:color w:val="000000"/>
          <w:sz w:val="22"/>
          <w:szCs w:val="22"/>
        </w:rPr>
        <w:t xml:space="preserve">S19 Regular Expressions, S21 Concurrency/Multithreading — not needed</w:t>
      </w:r>
    </w:p>
    <w:p>
      <w:pPr>
        <w:pStyle w:val="ListParagraph"/>
        <w:numPr>
          <w:ilvl w:val="0"/>
          <w:numId w:val="2"/>
        </w:numPr>
        <w:spacing w:before="40" w:after="40"/>
      </w:pPr>
      <w:r>
        <w:rPr>
          <w:rFonts w:ascii="Arial" w:cs="Arial" w:eastAsia="Arial" w:hAnsi="Arial"/>
          <w:color w:val="000000"/>
          <w:sz w:val="22"/>
          <w:szCs w:val="22"/>
        </w:rPr>
        <w:t xml:space="preserve">S23 Network Programming — Spring Boot handles this for you</w:t>
      </w:r>
    </w:p>
    <w:p>
      <w:pPr>
        <w:pStyle w:val="ListParagraph"/>
        <w:numPr>
          <w:ilvl w:val="0"/>
          <w:numId w:val="2"/>
        </w:numPr>
        <w:spacing w:before="40" w:after="40"/>
      </w:pPr>
      <w:r>
        <w:rPr>
          <w:rFonts w:ascii="Arial" w:cs="Arial" w:eastAsia="Arial" w:hAnsi="Arial"/>
          <w:color w:val="000000"/>
          <w:sz w:val="22"/>
          <w:szCs w:val="22"/>
        </w:rPr>
        <w:t xml:space="preserve">S24 Debugging &amp; Testing — just use IntelliJ debugger as you go</w:t>
      </w:r>
    </w:p>
    <w:p>
      <w:pPr>
        <w:pStyle w:val="ListParagraph"/>
        <w:numPr>
          <w:ilvl w:val="0"/>
          <w:numId w:val="2"/>
        </w:numPr>
        <w:spacing w:before="40" w:after="40"/>
      </w:pPr>
      <w:r>
        <w:rPr>
          <w:rFonts w:ascii="Arial" w:cs="Arial" w:eastAsia="Arial" w:hAnsi="Arial"/>
          <w:color w:val="000000"/>
          <w:sz w:val="22"/>
          <w:szCs w:val="22"/>
        </w:rPr>
        <w:t xml:space="preserve">S25 JavaFX UI, S26–27 Java 9 Modules — completely irrelevant</w:t>
      </w:r>
    </w:p>
    <w:p>
      <w:pPr>
        <w:spacing w:before="100" w:after="100"/>
      </w:pPr>
    </w:p>
    <w:p>
      <w:pPr>
        <w:pStyle w:val="Heading2"/>
        <w:spacing w:before="240" w:after="120"/>
      </w:pPr>
      <w:r>
        <w:rPr>
          <w:rFonts w:ascii="Arial" w:cs="Arial" w:eastAsia="Arial" w:hAnsi="Arial"/>
          <w:b/>
          <w:bCs/>
          <w:color w:val="2874A6"/>
          <w:sz w:val="26"/>
          <w:szCs w:val="26"/>
        </w:rPr>
        <w:t xml:space="preserve">What You Build in This Step</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Java model classes: WaterReading.java, AnomalyAlert.java, User.java. Practice Collections by grouping readings by location. Practice Streams by filtering readings where pH &gt; 8.5 or turbidity &gt; threshold. Practice File I/O by reading a sample CSV file in pure Java.</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Solid Java foundation. You understand OOP, Collections, Streams, File I/O, and JDBC — everything Spring Boot builds on top of.</w:t>
            </w:r>
          </w:p>
        </w:tc>
      </w:tr>
    </w:tbl>
    <w:p>
      <w:pPr>
        <w:spacing w:before="120" w:after="100"/>
      </w:pPr>
    </w:p>
    <w:p>
      <w:r>
        <w:br w:type="page"/>
      </w:r>
    </w:p>
    <w:p>
      <w:pPr>
        <w:pStyle w:val="Heading1"/>
        <w:spacing w:before="320" w:after="160"/>
      </w:pPr>
      <w:r>
        <w:rPr>
          <w:rFonts w:ascii="Arial" w:cs="Arial" w:eastAsia="Arial" w:hAnsi="Arial"/>
          <w:b/>
          <w:bCs/>
          <w:color w:val="1B4F72"/>
          <w:sz w:val="32"/>
          <w:szCs w:val="32"/>
        </w:rPr>
        <w:t xml:space="preserve">STEP 04 — Spring Boot + REST API + Spring Data JPA</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800"/>
        <w:gridCol w:w="120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04</w:t>
            </w:r>
          </w:p>
        </w:tc>
        <w:tc>
          <w:tcPr>
            <w:tcW w:type="dxa" w:w="5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4"/>
                <w:szCs w:val="24"/>
              </w:rPr>
              <w:t xml:space="preserve">Spring Boot REST API + PostgreSQL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color w:val="555555"/>
                <w:sz w:val="20"/>
                <w:szCs w:val="20"/>
              </w:rPr>
              <w:t xml:space="preserve">~12–14 hrs</w:t>
            </w:r>
          </w:p>
        </w:tc>
        <w:tc>
          <w:tcPr>
            <w:tcW w:type="dxa" w:w="1200"/>
            <w:tcBorders>
              <w:top w:val="single" w:color="CCCCCC" w:sz="1"/>
              <w:left w:val="single" w:color="CCCCCC" w:sz="1"/>
              <w:bottom w:val="single" w:color="CCCCCC" w:sz="1"/>
              <w:right w:val="single" w:color="CCCCCC" w:sz="1"/>
            </w:tcBorders>
            <w:shd w:fill="145A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Backend</w:t>
            </w:r>
          </w:p>
        </w:tc>
      </w:tr>
    </w:tbl>
    <w:p>
      <w:pPr>
        <w:spacing w:before="100" w:after="100"/>
      </w:pPr>
    </w:p>
    <w:p>
      <w:pPr>
        <w:pStyle w:val="Heading2"/>
        <w:spacing w:before="240" w:after="120"/>
      </w:pPr>
      <w:r>
        <w:rPr>
          <w:rFonts w:ascii="Arial" w:cs="Arial" w:eastAsia="Arial" w:hAnsi="Arial"/>
          <w:b/>
          <w:bCs/>
          <w:color w:val="2874A6"/>
          <w:sz w:val="26"/>
          <w:szCs w:val="26"/>
        </w:rPr>
        <w:t xml:space="preserve">Course: Java Spring Framework, Spring Boot, Spring AI (Navin Reddy — Telusko)</w:t>
      </w:r>
    </w:p>
    <w:p>
      <w:pPr>
        <w:spacing w:before="60" w:after="100"/>
      </w:pPr>
    </w:p>
    <w:p>
      <w:pPr>
        <w:spacing w:before="180" w:after="80"/>
      </w:pPr>
      <w:r>
        <w:rPr>
          <w:rFonts w:ascii="Arial" w:cs="Arial" w:eastAsia="Arial" w:hAnsi="Arial"/>
          <w:b/>
          <w:bCs/>
          <w:color w:val="1A5276"/>
          <w:sz w:val="24"/>
          <w:szCs w:val="24"/>
        </w:rPr>
        <w:t xml:space="preserve">✅ Must Complete in This Order</w:t>
      </w:r>
    </w:p>
    <w:p>
      <w:pPr>
        <w:pStyle w:val="ListParagraph"/>
        <w:numPr>
          <w:ilvl w:val="0"/>
          <w:numId w:val="2"/>
        </w:numPr>
        <w:spacing w:before="40" w:after="40"/>
      </w:pPr>
      <w:r>
        <w:rPr>
          <w:rFonts w:ascii="Arial" w:cs="Arial" w:eastAsia="Arial" w:hAnsi="Arial"/>
          <w:color w:val="000000"/>
          <w:sz w:val="22"/>
          <w:szCs w:val="22"/>
        </w:rPr>
        <w:t xml:space="preserve">Maven — dependency management, pom.xml setup, adding Spring Boot starter dependencies</w:t>
      </w:r>
    </w:p>
    <w:p>
      <w:pPr>
        <w:pStyle w:val="ListParagraph"/>
        <w:numPr>
          <w:ilvl w:val="0"/>
          <w:numId w:val="2"/>
        </w:numPr>
        <w:spacing w:before="40" w:after="40"/>
      </w:pPr>
      <w:r>
        <w:rPr>
          <w:rFonts w:ascii="Arial" w:cs="Arial" w:eastAsia="Arial" w:hAnsi="Arial"/>
          <w:color w:val="000000"/>
          <w:sz w:val="22"/>
          <w:szCs w:val="22"/>
        </w:rPr>
        <w:t xml:space="preserve">JDBC — understand raw database connectivity before moving to JPA</w:t>
      </w:r>
    </w:p>
    <w:p>
      <w:pPr>
        <w:pStyle w:val="ListParagraph"/>
        <w:numPr>
          <w:ilvl w:val="0"/>
          <w:numId w:val="2"/>
        </w:numPr>
        <w:spacing w:before="40" w:after="40"/>
      </w:pPr>
      <w:r>
        <w:rPr>
          <w:rFonts w:ascii="Arial" w:cs="Arial" w:eastAsia="Arial" w:hAnsi="Arial"/>
          <w:color w:val="000000"/>
          <w:sz w:val="22"/>
          <w:szCs w:val="22"/>
        </w:rPr>
        <w:t xml:space="preserve">Hibernate — ORM concepts, entity mapping, sessions (JPA is built on Hibernate)</w:t>
      </w:r>
    </w:p>
    <w:p>
      <w:pPr>
        <w:pStyle w:val="ListParagraph"/>
        <w:numPr>
          <w:ilvl w:val="0"/>
          <w:numId w:val="2"/>
        </w:numPr>
        <w:spacing w:before="40" w:after="40"/>
      </w:pPr>
      <w:r>
        <w:rPr>
          <w:rFonts w:ascii="Arial" w:cs="Arial" w:eastAsia="Arial" w:hAnsi="Arial"/>
          <w:color w:val="000000"/>
          <w:sz w:val="22"/>
          <w:szCs w:val="22"/>
        </w:rPr>
        <w:t xml:space="preserve">Spring Getting Started — Spring container, beans, dependency injection</w:t>
      </w:r>
    </w:p>
    <w:p>
      <w:pPr>
        <w:pStyle w:val="ListParagraph"/>
        <w:numPr>
          <w:ilvl w:val="0"/>
          <w:numId w:val="2"/>
        </w:numPr>
        <w:spacing w:before="40" w:after="40"/>
      </w:pPr>
      <w:r>
        <w:rPr>
          <w:rFonts w:ascii="Arial" w:cs="Arial" w:eastAsia="Arial" w:hAnsi="Arial"/>
          <w:color w:val="000000"/>
          <w:sz w:val="22"/>
          <w:szCs w:val="22"/>
        </w:rPr>
        <w:t xml:space="preserve">Exploring Spring Framework — IoC, ApplicationContext, @Component, @Autowired</w:t>
      </w:r>
    </w:p>
    <w:p>
      <w:pPr>
        <w:pStyle w:val="ListParagraph"/>
        <w:numPr>
          <w:ilvl w:val="0"/>
          <w:numId w:val="2"/>
        </w:numPr>
        <w:spacing w:before="40" w:after="40"/>
      </w:pPr>
      <w:r>
        <w:rPr>
          <w:rFonts w:ascii="Arial" w:cs="Arial" w:eastAsia="Arial" w:hAnsi="Arial"/>
          <w:color w:val="000000"/>
          <w:sz w:val="22"/>
          <w:szCs w:val="22"/>
        </w:rPr>
        <w:t xml:space="preserve">Moving to Spring Boot — Spring Initializr, auto-configuration, application.properties</w:t>
      </w:r>
    </w:p>
    <w:p>
      <w:pPr>
        <w:pStyle w:val="ListParagraph"/>
        <w:numPr>
          <w:ilvl w:val="0"/>
          <w:numId w:val="2"/>
        </w:numPr>
        <w:spacing w:before="40" w:after="40"/>
      </w:pPr>
      <w:r>
        <w:rPr>
          <w:rFonts w:ascii="Arial" w:cs="Arial" w:eastAsia="Arial" w:hAnsi="Arial"/>
          <w:color w:val="000000"/>
          <w:sz w:val="22"/>
          <w:szCs w:val="22"/>
        </w:rPr>
        <w:t xml:space="preserve">Spring Boot Web — @RestController, @GetMapping, @PostMapping, request/response</w:t>
      </w:r>
    </w:p>
    <w:p>
      <w:pPr>
        <w:pStyle w:val="ListParagraph"/>
        <w:numPr>
          <w:ilvl w:val="0"/>
          <w:numId w:val="2"/>
        </w:numPr>
        <w:spacing w:before="40" w:after="40"/>
      </w:pPr>
      <w:r>
        <w:rPr>
          <w:rFonts w:ascii="Arial" w:cs="Arial" w:eastAsia="Arial" w:hAnsi="Arial"/>
          <w:color w:val="000000"/>
          <w:sz w:val="22"/>
          <w:szCs w:val="22"/>
        </w:rPr>
        <w:t xml:space="preserve">REST using Spring Boot — building proper REST endpoints, HTTP status codes, ResponseEntity</w:t>
      </w:r>
    </w:p>
    <w:p>
      <w:pPr>
        <w:pStyle w:val="ListParagraph"/>
        <w:numPr>
          <w:ilvl w:val="0"/>
          <w:numId w:val="2"/>
        </w:numPr>
        <w:spacing w:before="40" w:after="40"/>
      </w:pPr>
      <w:r>
        <w:rPr>
          <w:rFonts w:ascii="Arial" w:cs="Arial" w:eastAsia="Arial" w:hAnsi="Arial"/>
          <w:color w:val="000000"/>
          <w:sz w:val="22"/>
          <w:szCs w:val="22"/>
        </w:rPr>
        <w:t xml:space="preserve">Spring Data JPA — @Entity, @Repository, JpaRepository, custom queries</w:t>
      </w:r>
    </w:p>
    <w:p>
      <w:pPr>
        <w:spacing w:before="80" w:after="100"/>
      </w:pPr>
    </w:p>
    <w:p>
      <w:pPr>
        <w:spacing w:before="180" w:after="80"/>
      </w:pPr>
      <w:r>
        <w:rPr>
          <w:rFonts w:ascii="Arial" w:cs="Arial" w:eastAsia="Arial" w:hAnsi="Arial"/>
          <w:b/>
          <w:bCs/>
          <w:color w:val="1A5276"/>
          <w:sz w:val="24"/>
          <w:szCs w:val="24"/>
        </w:rPr>
        <w:t xml:space="preserve">⚡ Skim</w:t>
      </w:r>
    </w:p>
    <w:p>
      <w:pPr>
        <w:pStyle w:val="ListParagraph"/>
        <w:numPr>
          <w:ilvl w:val="0"/>
          <w:numId w:val="2"/>
        </w:numPr>
        <w:spacing w:before="40" w:after="40"/>
      </w:pPr>
      <w:r>
        <w:rPr>
          <w:rFonts w:ascii="Arial" w:cs="Arial" w:eastAsia="Arial" w:hAnsi="Arial"/>
          <w:color w:val="000000"/>
          <w:sz w:val="22"/>
          <w:szCs w:val="22"/>
        </w:rPr>
        <w:t xml:space="preserve">Working with Java Based Configuration — annotation-based config overview</w:t>
      </w:r>
    </w:p>
    <w:p>
      <w:pPr>
        <w:pStyle w:val="ListParagraph"/>
        <w:numPr>
          <w:ilvl w:val="0"/>
          <w:numId w:val="2"/>
        </w:numPr>
        <w:spacing w:before="40" w:after="40"/>
      </w:pPr>
      <w:r>
        <w:rPr>
          <w:rFonts w:ascii="Arial" w:cs="Arial" w:eastAsia="Arial" w:hAnsi="Arial"/>
          <w:color w:val="000000"/>
          <w:sz w:val="22"/>
          <w:szCs w:val="22"/>
        </w:rPr>
        <w:t xml:space="preserve">Spring Data Rest — very short (13 min), quick look at auto-generated endpoints</w:t>
      </w:r>
    </w:p>
    <w:p>
      <w:pPr>
        <w:pStyle w:val="ListParagraph"/>
        <w:numPr>
          <w:ilvl w:val="0"/>
          <w:numId w:val="2"/>
        </w:numPr>
        <w:spacing w:before="40" w:after="40"/>
      </w:pPr>
      <w:r>
        <w:rPr>
          <w:rFonts w:ascii="Arial" w:cs="Arial" w:eastAsia="Arial" w:hAnsi="Arial"/>
          <w:color w:val="000000"/>
          <w:sz w:val="22"/>
          <w:szCs w:val="22"/>
        </w:rPr>
        <w:t xml:space="preserve">Securing Job App — practical Spring Security example, skim as preview for Step 05</w:t>
      </w:r>
    </w:p>
    <w:p>
      <w:pPr>
        <w:spacing w:before="80" w:after="100"/>
      </w:pPr>
    </w:p>
    <w:p>
      <w:pPr>
        <w:spacing w:before="180" w:after="80"/>
      </w:pPr>
      <w:r>
        <w:rPr>
          <w:rFonts w:ascii="Arial" w:cs="Arial" w:eastAsia="Arial" w:hAnsi="Arial"/>
          <w:b/>
          <w:bCs/>
          <w:color w:val="1A5276"/>
          <w:sz w:val="24"/>
          <w:szCs w:val="24"/>
        </w:rPr>
        <w:t xml:space="preserve">⏭️ Skip in This Step (Covered in Later Steps)</w:t>
      </w:r>
    </w:p>
    <w:p>
      <w:pPr>
        <w:pStyle w:val="ListParagraph"/>
        <w:numPr>
          <w:ilvl w:val="0"/>
          <w:numId w:val="2"/>
        </w:numPr>
        <w:spacing w:before="40" w:after="40"/>
      </w:pPr>
      <w:r>
        <w:rPr>
          <w:rFonts w:ascii="Arial" w:cs="Arial" w:eastAsia="Arial" w:hAnsi="Arial"/>
          <w:color w:val="000000"/>
          <w:sz w:val="22"/>
          <w:szCs w:val="22"/>
        </w:rPr>
        <w:t xml:space="preserve">Spring Security &amp; JWT — covered fully in Step 05</w:t>
      </w:r>
    </w:p>
    <w:p>
      <w:pPr>
        <w:pStyle w:val="ListParagraph"/>
        <w:numPr>
          <w:ilvl w:val="0"/>
          <w:numId w:val="2"/>
        </w:numPr>
        <w:spacing w:before="40" w:after="40"/>
      </w:pPr>
      <w:r>
        <w:rPr>
          <w:rFonts w:ascii="Arial" w:cs="Arial" w:eastAsia="Arial" w:hAnsi="Arial"/>
          <w:color w:val="000000"/>
          <w:sz w:val="22"/>
          <w:szCs w:val="22"/>
        </w:rPr>
        <w:t xml:space="preserve">Docker &amp; Cloud Deployment — covered in Step 10</w:t>
      </w:r>
    </w:p>
    <w:p>
      <w:pPr>
        <w:pStyle w:val="ListParagraph"/>
        <w:numPr>
          <w:ilvl w:val="0"/>
          <w:numId w:val="2"/>
        </w:numPr>
        <w:spacing w:before="40" w:after="40"/>
      </w:pPr>
      <w:r>
        <w:rPr>
          <w:rFonts w:ascii="Arial" w:cs="Arial" w:eastAsia="Arial" w:hAnsi="Arial"/>
          <w:color w:val="000000"/>
          <w:sz w:val="22"/>
          <w:szCs w:val="22"/>
        </w:rPr>
        <w:t xml:space="preserve">Spring AI, Microservices — not needed for this project</w:t>
      </w:r>
    </w:p>
    <w:p>
      <w:pPr>
        <w:pStyle w:val="ListParagraph"/>
        <w:numPr>
          <w:ilvl w:val="0"/>
          <w:numId w:val="2"/>
        </w:numPr>
        <w:spacing w:before="40" w:after="40"/>
      </w:pPr>
      <w:r>
        <w:rPr>
          <w:rFonts w:ascii="Arial" w:cs="Arial" w:eastAsia="Arial" w:hAnsi="Arial"/>
          <w:color w:val="000000"/>
          <w:sz w:val="22"/>
          <w:szCs w:val="22"/>
        </w:rPr>
        <w:t xml:space="preserve">Exploring Web MVC without Spring Boot — outdated, skip</w:t>
      </w:r>
    </w:p>
    <w:p>
      <w:pPr>
        <w:pStyle w:val="ListParagraph"/>
        <w:numPr>
          <w:ilvl w:val="0"/>
          <w:numId w:val="2"/>
        </w:numPr>
        <w:spacing w:before="40" w:after="40"/>
      </w:pPr>
      <w:r>
        <w:rPr>
          <w:rFonts w:ascii="Arial" w:cs="Arial" w:eastAsia="Arial" w:hAnsi="Arial"/>
          <w:color w:val="000000"/>
          <w:sz w:val="22"/>
          <w:szCs w:val="22"/>
        </w:rPr>
        <w:t xml:space="preserve">Spring AOP — skip entirely, advanced cross-cutting concern pattern</w:t>
      </w:r>
    </w:p>
    <w:p>
      <w:pPr>
        <w:pStyle w:val="ListParagraph"/>
        <w:numPr>
          <w:ilvl w:val="0"/>
          <w:numId w:val="2"/>
        </w:numPr>
        <w:spacing w:before="40" w:after="40"/>
      </w:pPr>
      <w:r>
        <w:rPr>
          <w:rFonts w:ascii="Arial" w:cs="Arial" w:eastAsia="Arial" w:hAnsi="Arial"/>
          <w:color w:val="000000"/>
          <w:sz w:val="22"/>
          <w:szCs w:val="22"/>
        </w:rPr>
        <w:t xml:space="preserve">DSA Optional — skip</w:t>
      </w:r>
    </w:p>
    <w:p>
      <w:pPr>
        <w:spacing w:before="100" w:after="100"/>
      </w:pPr>
    </w:p>
    <w:p>
      <w:pPr>
        <w:pStyle w:val="Heading2"/>
        <w:spacing w:before="240" w:after="120"/>
      </w:pPr>
      <w:r>
        <w:rPr>
          <w:rFonts w:ascii="Arial" w:cs="Arial" w:eastAsia="Arial" w:hAnsi="Arial"/>
          <w:b/>
          <w:bCs/>
          <w:color w:val="2874A6"/>
          <w:sz w:val="26"/>
          <w:szCs w:val="26"/>
        </w:rPr>
        <w:t xml:space="preserve">What You Build in This Step</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Full Spring Boot backend: WaterReadingController (GET /api/readings, POST /api/readings), AnomalyController (GET /api/anomalies), UserController (POST /api/auth/register, POST /api/auth/login). PostgreSQL database with water_readings, anomaly_alerts, users tables. JPA entities and repositories for all three.</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A working REST API that your React frontend (Step 02) can call. Test all endpoints with Postman. Connect React to Spring Boot — real data flows end to end for the first time.</w:t>
            </w:r>
          </w:p>
        </w:tc>
      </w:tr>
    </w:tbl>
    <w:p>
      <w:pPr>
        <w:spacing w:before="120" w:after="100"/>
      </w:pPr>
    </w:p>
    <w:p>
      <w:r>
        <w:br w:type="page"/>
      </w:r>
    </w:p>
    <w:p>
      <w:pPr>
        <w:pStyle w:val="Heading1"/>
        <w:spacing w:before="320" w:after="160"/>
      </w:pPr>
      <w:r>
        <w:rPr>
          <w:rFonts w:ascii="Arial" w:cs="Arial" w:eastAsia="Arial" w:hAnsi="Arial"/>
          <w:b/>
          <w:bCs/>
          <w:color w:val="1B4F72"/>
          <w:sz w:val="32"/>
          <w:szCs w:val="32"/>
        </w:rPr>
        <w:t xml:space="preserve">STEP 05 — Spring Security + JWT Authentication</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800"/>
        <w:gridCol w:w="120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05</w:t>
            </w:r>
          </w:p>
        </w:tc>
        <w:tc>
          <w:tcPr>
            <w:tcW w:type="dxa" w:w="5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4"/>
                <w:szCs w:val="24"/>
              </w:rPr>
              <w:t xml:space="preserve">Spring Security + JWT 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color w:val="555555"/>
                <w:sz w:val="20"/>
                <w:szCs w:val="20"/>
              </w:rPr>
              <w:t xml:space="preserve">~4–5 hrs</w:t>
            </w:r>
          </w:p>
        </w:tc>
        <w:tc>
          <w:tcPr>
            <w:tcW w:type="dxa" w:w="1200"/>
            <w:tcBorders>
              <w:top w:val="single" w:color="CCCCCC" w:sz="1"/>
              <w:left w:val="single" w:color="CCCCCC" w:sz="1"/>
              <w:bottom w:val="single" w:color="CCCCCC" w:sz="1"/>
              <w:right w:val="single" w:color="CCCCCC" w:sz="1"/>
            </w:tcBorders>
            <w:shd w:fill="145A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Backend</w:t>
            </w:r>
          </w:p>
        </w:tc>
      </w:tr>
    </w:tbl>
    <w:p>
      <w:pPr>
        <w:spacing w:before="100" w:after="100"/>
      </w:pPr>
    </w:p>
    <w:p>
      <w:pPr>
        <w:pStyle w:val="Heading2"/>
        <w:spacing w:before="240" w:after="120"/>
      </w:pPr>
      <w:r>
        <w:rPr>
          <w:rFonts w:ascii="Arial" w:cs="Arial" w:eastAsia="Arial" w:hAnsi="Arial"/>
          <w:b/>
          <w:bCs/>
          <w:color w:val="2874A6"/>
          <w:sz w:val="26"/>
          <w:szCs w:val="26"/>
        </w:rPr>
        <w:t xml:space="preserve">Course: Telusko — Spring Security + JWT Sections</w:t>
      </w:r>
    </w:p>
    <w:p>
      <w:pPr>
        <w:spacing w:before="60" w:after="100"/>
      </w:pPr>
    </w:p>
    <w:p>
      <w:pPr>
        <w:spacing w:before="180" w:after="80"/>
      </w:pPr>
      <w:r>
        <w:rPr>
          <w:rFonts w:ascii="Arial" w:cs="Arial" w:eastAsia="Arial" w:hAnsi="Arial"/>
          <w:b/>
          <w:bCs/>
          <w:color w:val="1A5276"/>
          <w:sz w:val="24"/>
          <w:szCs w:val="24"/>
        </w:rPr>
        <w:t xml:space="preserve">✅ Must Complete</w:t>
      </w:r>
    </w:p>
    <w:p>
      <w:pPr>
        <w:pStyle w:val="ListParagraph"/>
        <w:numPr>
          <w:ilvl w:val="0"/>
          <w:numId w:val="2"/>
        </w:numPr>
        <w:spacing w:before="40" w:after="40"/>
      </w:pPr>
      <w:r>
        <w:rPr>
          <w:rFonts w:ascii="Arial" w:cs="Arial" w:eastAsia="Arial" w:hAnsi="Arial"/>
          <w:color w:val="000000"/>
          <w:sz w:val="22"/>
          <w:szCs w:val="22"/>
        </w:rPr>
        <w:t xml:space="preserve">Spring Security — SecurityFilterChain, UserDetailsService, password encoding with BCrypt</w:t>
      </w:r>
    </w:p>
    <w:p>
      <w:pPr>
        <w:pStyle w:val="ListParagraph"/>
        <w:numPr>
          <w:ilvl w:val="0"/>
          <w:numId w:val="2"/>
        </w:numPr>
        <w:spacing w:before="40" w:after="40"/>
      </w:pPr>
      <w:r>
        <w:rPr>
          <w:rFonts w:ascii="Arial" w:cs="Arial" w:eastAsia="Arial" w:hAnsi="Arial"/>
          <w:color w:val="000000"/>
          <w:sz w:val="22"/>
          <w:szCs w:val="22"/>
        </w:rPr>
        <w:t xml:space="preserve">JWT (JSON Web Token) and OAuth2 — token generation, validation, refresh tokens</w:t>
      </w:r>
    </w:p>
    <w:p>
      <w:pPr>
        <w:pStyle w:val="ListParagraph"/>
        <w:numPr>
          <w:ilvl w:val="0"/>
          <w:numId w:val="2"/>
        </w:numPr>
        <w:spacing w:before="40" w:after="40"/>
      </w:pPr>
      <w:r>
        <w:rPr>
          <w:rFonts w:ascii="Arial" w:cs="Arial" w:eastAsia="Arial" w:hAnsi="Arial"/>
          <w:color w:val="000000"/>
          <w:sz w:val="22"/>
          <w:szCs w:val="22"/>
        </w:rPr>
        <w:t xml:space="preserve">Securing Job App — practical example: protect endpoints, role-based access</w:t>
      </w:r>
    </w:p>
    <w:p>
      <w:pPr>
        <w:spacing w:before="80" w:after="100"/>
      </w:pPr>
    </w:p>
    <w:p>
      <w:pPr>
        <w:spacing w:before="180" w:after="80"/>
      </w:pPr>
      <w:r>
        <w:rPr>
          <w:rFonts w:ascii="Arial" w:cs="Arial" w:eastAsia="Arial" w:hAnsi="Arial"/>
          <w:b/>
          <w:bCs/>
          <w:color w:val="1A5276"/>
          <w:sz w:val="24"/>
          <w:szCs w:val="24"/>
        </w:rPr>
        <w:t xml:space="preserve">What You Build in This Step</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Complete auth system: register endpoint creates user with BCrypt hashed password, login endpoint validates credentials and returns JWT token, all /api/readings and /api/anomalies endpoints are protected and require valid JWT in Authorization header. React frontend stores token in memory and sends it with every request.</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Secure application. Only authenticated users can upload CSV or view water quality data.</w:t>
            </w:r>
          </w:p>
        </w:tc>
      </w:tr>
    </w:tbl>
    <w:p>
      <w:pPr>
        <w:spacing w:before="120" w:after="100"/>
      </w:pPr>
    </w:p>
    <w:p>
      <w:r>
        <w:br w:type="page"/>
      </w:r>
    </w:p>
    <w:p>
      <w:pPr>
        <w:pStyle w:val="Heading1"/>
        <w:spacing w:before="320" w:after="160"/>
      </w:pPr>
      <w:r>
        <w:rPr>
          <w:rFonts w:ascii="Arial" w:cs="Arial" w:eastAsia="Arial" w:hAnsi="Arial"/>
          <w:b/>
          <w:bCs/>
          <w:color w:val="1B4F72"/>
          <w:sz w:val="32"/>
          <w:szCs w:val="32"/>
        </w:rPr>
        <w:t xml:space="preserve">STEP 06 — File Handling (CSV Upload &amp; Parsing)</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800"/>
        <w:gridCol w:w="120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06</w:t>
            </w:r>
          </w:p>
        </w:tc>
        <w:tc>
          <w:tcPr>
            <w:tcW w:type="dxa" w:w="5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4"/>
                <w:szCs w:val="24"/>
              </w:rPr>
              <w:t xml:space="preserve">CSV Upload, Parse &amp; Store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color w:val="555555"/>
                <w:sz w:val="20"/>
                <w:szCs w:val="20"/>
              </w:rPr>
              <w:t xml:space="preserve">~3–4 hrs</w:t>
            </w:r>
          </w:p>
        </w:tc>
        <w:tc>
          <w:tcPr>
            <w:tcW w:type="dxa" w:w="1200"/>
            <w:tcBorders>
              <w:top w:val="single" w:color="CCCCCC" w:sz="1"/>
              <w:left w:val="single" w:color="CCCCCC" w:sz="1"/>
              <w:bottom w:val="single" w:color="CCCCCC" w:sz="1"/>
              <w:right w:val="single" w:color="CCCCCC" w:sz="1"/>
            </w:tcBorders>
            <w:shd w:fill="145A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Backend</w:t>
            </w:r>
          </w:p>
        </w:tc>
      </w:tr>
    </w:tbl>
    <w:p>
      <w:pPr>
        <w:spacing w:before="100" w:after="100"/>
      </w:pPr>
    </w:p>
    <w:p>
      <w:pPr>
        <w:pStyle w:val="Heading2"/>
        <w:spacing w:before="240" w:after="120"/>
      </w:pPr>
      <w:r>
        <w:rPr>
          <w:rFonts w:ascii="Arial" w:cs="Arial" w:eastAsia="Arial" w:hAnsi="Arial"/>
          <w:b/>
          <w:bCs/>
          <w:color w:val="2874A6"/>
          <w:sz w:val="26"/>
          <w:szCs w:val="26"/>
        </w:rPr>
        <w:t xml:space="preserve">No New Course Needed — Apply Java I/O + Spring Boot Knowledge</w:t>
      </w:r>
    </w:p>
    <w:p>
      <w:pPr>
        <w:spacing w:before="60" w:after="100"/>
      </w:pPr>
    </w:p>
    <w:p>
      <w:pPr>
        <w:spacing w:before="60" w:after="60"/>
      </w:pPr>
      <w:r>
        <w:rPr>
          <w:rFonts w:ascii="Arial" w:cs="Arial" w:eastAsia="Arial" w:hAnsi="Arial"/>
          <w:sz w:val="22"/>
          <w:szCs w:val="22"/>
        </w:rPr>
        <w:t xml:space="preserve">This step uses skills from Step 03 (Java I/O) and Step 04 (Spring Boot REST). You will add Multipart file upload support to your existing Spring Boot backend.</w:t>
      </w:r>
    </w:p>
    <w:p>
      <w:pPr>
        <w:spacing w:before="80" w:after="100"/>
      </w:pPr>
    </w:p>
    <w:p>
      <w:pPr>
        <w:spacing w:before="180" w:after="80"/>
      </w:pPr>
      <w:r>
        <w:rPr>
          <w:rFonts w:ascii="Arial" w:cs="Arial" w:eastAsia="Arial" w:hAnsi="Arial"/>
          <w:b/>
          <w:bCs/>
          <w:color w:val="1A5276"/>
          <w:sz w:val="24"/>
          <w:szCs w:val="24"/>
        </w:rPr>
        <w:t xml:space="preserve">✅ What to Learn &amp; Implement</w:t>
      </w:r>
    </w:p>
    <w:p>
      <w:pPr>
        <w:pStyle w:val="ListParagraph"/>
        <w:numPr>
          <w:ilvl w:val="0"/>
          <w:numId w:val="2"/>
        </w:numPr>
        <w:spacing w:before="40" w:after="40"/>
      </w:pPr>
      <w:r>
        <w:rPr>
          <w:rFonts w:ascii="Arial" w:cs="Arial" w:eastAsia="Arial" w:hAnsi="Arial"/>
          <w:color w:val="000000"/>
          <w:sz w:val="22"/>
          <w:szCs w:val="22"/>
        </w:rPr>
        <w:t xml:space="preserve">Spring Boot Multipart File Upload — @RequestParam MultipartFile in your controller</w:t>
      </w:r>
    </w:p>
    <w:p>
      <w:pPr>
        <w:pStyle w:val="ListParagraph"/>
        <w:numPr>
          <w:ilvl w:val="0"/>
          <w:numId w:val="2"/>
        </w:numPr>
        <w:spacing w:before="40" w:after="40"/>
      </w:pPr>
      <w:r>
        <w:rPr>
          <w:rFonts w:ascii="Arial" w:cs="Arial" w:eastAsia="Arial" w:hAnsi="Arial"/>
          <w:color w:val="000000"/>
          <w:sz w:val="22"/>
          <w:szCs w:val="22"/>
        </w:rPr>
        <w:t xml:space="preserve">Apache Commons CSV or OpenCSV — add dependency, parse CSV rows into WaterReading objects</w:t>
      </w:r>
    </w:p>
    <w:p>
      <w:pPr>
        <w:pStyle w:val="ListParagraph"/>
        <w:numPr>
          <w:ilvl w:val="0"/>
          <w:numId w:val="2"/>
        </w:numPr>
        <w:spacing w:before="40" w:after="40"/>
      </w:pPr>
      <w:r>
        <w:rPr>
          <w:rFonts w:ascii="Arial" w:cs="Arial" w:eastAsia="Arial" w:hAnsi="Arial"/>
          <w:color w:val="000000"/>
          <w:sz w:val="22"/>
          <w:szCs w:val="22"/>
        </w:rPr>
        <w:t xml:space="preserve">Batch insert to PostgreSQL — save list of readings using JPA saveAll()</w:t>
      </w:r>
    </w:p>
    <w:p>
      <w:pPr>
        <w:pStyle w:val="ListParagraph"/>
        <w:numPr>
          <w:ilvl w:val="0"/>
          <w:numId w:val="2"/>
        </w:numPr>
        <w:spacing w:before="40" w:after="40"/>
      </w:pPr>
      <w:r>
        <w:rPr>
          <w:rFonts w:ascii="Arial" w:cs="Arial" w:eastAsia="Arial" w:hAnsi="Arial"/>
          <w:color w:val="000000"/>
          <w:sz w:val="22"/>
          <w:szCs w:val="22"/>
        </w:rPr>
        <w:t xml:space="preserve">Validation — check CSV column headers match expected format, return error if malformed</w:t>
      </w:r>
    </w:p>
    <w:p>
      <w:pPr>
        <w:pStyle w:val="ListParagraph"/>
        <w:numPr>
          <w:ilvl w:val="0"/>
          <w:numId w:val="2"/>
        </w:numPr>
        <w:spacing w:before="40" w:after="40"/>
      </w:pPr>
      <w:r>
        <w:rPr>
          <w:rFonts w:ascii="Arial" w:cs="Arial" w:eastAsia="Arial" w:hAnsi="Arial"/>
          <w:color w:val="000000"/>
          <w:sz w:val="22"/>
          <w:szCs w:val="22"/>
        </w:rPr>
        <w:t xml:space="preserve">React file upload — update your Upload page to POST multipart/form-data to Spring Boot</w:t>
      </w:r>
    </w:p>
    <w:p>
      <w:pPr>
        <w:spacing w:before="100" w:after="100"/>
      </w:pPr>
    </w:p>
    <w:p>
      <w:pPr>
        <w:pStyle w:val="Heading2"/>
        <w:spacing w:before="240" w:after="120"/>
      </w:pPr>
      <w:r>
        <w:rPr>
          <w:rFonts w:ascii="Arial" w:cs="Arial" w:eastAsia="Arial" w:hAnsi="Arial"/>
          <w:b/>
          <w:bCs/>
          <w:color w:val="2874A6"/>
          <w:sz w:val="26"/>
          <w:szCs w:val="26"/>
        </w:rPr>
        <w:t xml:space="preserve">What You Build in This Step</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POST /api/upload endpoint that accepts a CSV file, parses each row into a WaterReading object (pH, turbidity, temperature, dissolved_oxygen, location, timestamp), validates the data, and bulk-inserts to PostgreSQL. React Upload page shows upload progress and success/error message.</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Users can upload real water quality CSV datasets. Data is stored in PostgreSQL and immediately visible on the Dashboard.</w:t>
            </w:r>
          </w:p>
        </w:tc>
      </w:tr>
    </w:tbl>
    <w:p>
      <w:pPr>
        <w:spacing w:before="120" w:after="100"/>
      </w:pPr>
    </w:p>
    <w:p>
      <w:r>
        <w:br w:type="page"/>
      </w:r>
    </w:p>
    <w:p>
      <w:pPr>
        <w:pStyle w:val="Heading1"/>
        <w:spacing w:before="320" w:after="160"/>
      </w:pPr>
      <w:r>
        <w:rPr>
          <w:rFonts w:ascii="Arial" w:cs="Arial" w:eastAsia="Arial" w:hAnsi="Arial"/>
          <w:b/>
          <w:bCs/>
          <w:color w:val="1B4F72"/>
          <w:sz w:val="32"/>
          <w:szCs w:val="32"/>
        </w:rPr>
        <w:t xml:space="preserve">STEP 07 — Python + Machine Learning Microservice</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800"/>
        <w:gridCol w:w="120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07</w:t>
            </w:r>
          </w:p>
        </w:tc>
        <w:tc>
          <w:tcPr>
            <w:tcW w:type="dxa" w:w="5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4"/>
                <w:szCs w:val="24"/>
              </w:rPr>
              <w:t xml:space="preserve">Python + FastAPI + Isolation Forest + Z-score + ARIMA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color w:val="555555"/>
                <w:sz w:val="20"/>
                <w:szCs w:val="20"/>
              </w:rPr>
              <w:t xml:space="preserve">~18–20 hrs</w:t>
            </w:r>
          </w:p>
        </w:tc>
        <w:tc>
          <w:tcPr>
            <w:tcW w:type="dxa" w:w="1200"/>
            <w:tcBorders>
              <w:top w:val="single" w:color="CCCCCC" w:sz="1"/>
              <w:left w:val="single" w:color="CCCCCC" w:sz="1"/>
              <w:bottom w:val="single" w:color="CCCCCC" w:sz="1"/>
              <w:right w:val="single" w:color="CCCCCC" w:sz="1"/>
            </w:tcBorders>
            <w:shd w:fill="6C3483"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ML/AI</w:t>
            </w:r>
          </w:p>
        </w:tc>
      </w:tr>
    </w:tbl>
    <w:p>
      <w:pPr>
        <w:spacing w:before="100" w:after="100"/>
      </w:pPr>
    </w:p>
    <w:p>
      <w:pPr>
        <w:pStyle w:val="Heading2"/>
        <w:spacing w:before="240" w:after="120"/>
      </w:pPr>
      <w:r>
        <w:rPr>
          <w:rFonts w:ascii="Arial" w:cs="Arial" w:eastAsia="Arial" w:hAnsi="Arial"/>
          <w:b/>
          <w:bCs/>
          <w:color w:val="2874A6"/>
          <w:sz w:val="26"/>
          <w:szCs w:val="26"/>
        </w:rPr>
        <w:t xml:space="preserve">Course: Complete ML &amp; Data Science Bootcamp (Andrei Neagoie)</w:t>
      </w:r>
    </w:p>
    <w:p>
      <w:pPr>
        <w:spacing w:before="60" w:after="100"/>
      </w:pPr>
    </w:p>
    <w:p>
      <w:pPr>
        <w:spacing w:before="180" w:after="80"/>
      </w:pPr>
      <w:r>
        <w:rPr>
          <w:rFonts w:ascii="Arial" w:cs="Arial" w:eastAsia="Arial" w:hAnsi="Arial"/>
          <w:b/>
          <w:bCs/>
          <w:color w:val="1A5276"/>
          <w:sz w:val="24"/>
          <w:szCs w:val="24"/>
        </w:rPr>
        <w:t xml:space="preserve">✅ Must Complete — In This Order</w:t>
      </w:r>
    </w:p>
    <w:p>
      <w:pPr>
        <w:pStyle w:val="ListParagraph"/>
        <w:numPr>
          <w:ilvl w:val="0"/>
          <w:numId w:val="2"/>
        </w:numPr>
        <w:spacing w:before="40" w:after="40"/>
      </w:pPr>
      <w:r>
        <w:rPr>
          <w:rFonts w:ascii="Arial" w:cs="Arial" w:eastAsia="Arial" w:hAnsi="Arial"/>
          <w:color w:val="000000"/>
          <w:sz w:val="22"/>
          <w:szCs w:val="22"/>
        </w:rPr>
        <w:t xml:space="preserve">S17: Learn Python — variables, functions, lists, dicts, file handling, OOP basics</w:t>
      </w:r>
    </w:p>
    <w:p>
      <w:pPr>
        <w:pStyle w:val="ListParagraph"/>
        <w:numPr>
          <w:ilvl w:val="0"/>
          <w:numId w:val="2"/>
        </w:numPr>
        <w:spacing w:before="40" w:after="40"/>
      </w:pPr>
      <w:r>
        <w:rPr>
          <w:rFonts w:ascii="Arial" w:cs="Arial" w:eastAsia="Arial" w:hAnsi="Arial"/>
          <w:color w:val="000000"/>
          <w:sz w:val="22"/>
          <w:szCs w:val="22"/>
        </w:rPr>
        <w:t xml:space="preserve">S18: Learn Python Part 2 — classes, error handling, modules, pip packages</w:t>
      </w:r>
    </w:p>
    <w:p>
      <w:pPr>
        <w:pStyle w:val="ListParagraph"/>
        <w:numPr>
          <w:ilvl w:val="0"/>
          <w:numId w:val="2"/>
        </w:numPr>
        <w:spacing w:before="40" w:after="40"/>
      </w:pPr>
      <w:r>
        <w:rPr>
          <w:rFonts w:ascii="Arial" w:cs="Arial" w:eastAsia="Arial" w:hAnsi="Arial"/>
          <w:color w:val="000000"/>
          <w:sz w:val="22"/>
          <w:szCs w:val="22"/>
        </w:rPr>
        <w:t xml:space="preserve">S7: NumPy (finish 16 remaining) — arrays, math operations, Z-score calculation</w:t>
      </w:r>
    </w:p>
    <w:p>
      <w:pPr>
        <w:pStyle w:val="ListParagraph"/>
        <w:numPr>
          <w:ilvl w:val="0"/>
          <w:numId w:val="2"/>
        </w:numPr>
        <w:spacing w:before="40" w:after="40"/>
      </w:pPr>
      <w:r>
        <w:rPr>
          <w:rFonts w:ascii="Arial" w:cs="Arial" w:eastAsia="Arial" w:hAnsi="Arial"/>
          <w:color w:val="000000"/>
          <w:sz w:val="22"/>
          <w:szCs w:val="22"/>
        </w:rPr>
        <w:t xml:space="preserve">S6: Pandas — already done ✅ — reading CSVs, DataFrames, groupby (critical for water data)</w:t>
      </w:r>
    </w:p>
    <w:p>
      <w:pPr>
        <w:pStyle w:val="ListParagraph"/>
        <w:numPr>
          <w:ilvl w:val="0"/>
          <w:numId w:val="2"/>
        </w:numPr>
        <w:spacing w:before="40" w:after="40"/>
      </w:pPr>
      <w:r>
        <w:rPr>
          <w:rFonts w:ascii="Arial" w:cs="Arial" w:eastAsia="Arial" w:hAnsi="Arial"/>
          <w:color w:val="000000"/>
          <w:sz w:val="22"/>
          <w:szCs w:val="22"/>
        </w:rPr>
        <w:t xml:space="preserve">S9: Scikit-learn: Creating ML Models — train/test split, model fitting, Isolation Forest</w:t>
      </w:r>
    </w:p>
    <w:p>
      <w:pPr>
        <w:pStyle w:val="ListParagraph"/>
        <w:numPr>
          <w:ilvl w:val="0"/>
          <w:numId w:val="2"/>
        </w:numPr>
        <w:spacing w:before="40" w:after="40"/>
      </w:pPr>
      <w:r>
        <w:rPr>
          <w:rFonts w:ascii="Arial" w:cs="Arial" w:eastAsia="Arial" w:hAnsi="Arial"/>
          <w:color w:val="000000"/>
          <w:sz w:val="22"/>
          <w:szCs w:val="22"/>
        </w:rPr>
        <w:t xml:space="preserve">S12: Milestone Project 2: Time Series Data — ARIMA model, forecasting anomalies over time</w:t>
      </w:r>
    </w:p>
    <w:p>
      <w:pPr>
        <w:spacing w:before="80" w:after="100"/>
      </w:pPr>
    </w:p>
    <w:p>
      <w:pPr>
        <w:spacing w:before="180" w:after="80"/>
      </w:pPr>
      <w:r>
        <w:rPr>
          <w:rFonts w:ascii="Arial" w:cs="Arial" w:eastAsia="Arial" w:hAnsi="Arial"/>
          <w:b/>
          <w:bCs/>
          <w:color w:val="1A5276"/>
          <w:sz w:val="24"/>
          <w:szCs w:val="24"/>
        </w:rPr>
        <w:t xml:space="preserve">⚡ Skim</w:t>
      </w:r>
    </w:p>
    <w:p>
      <w:pPr>
        <w:pStyle w:val="ListParagraph"/>
        <w:numPr>
          <w:ilvl w:val="0"/>
          <w:numId w:val="2"/>
        </w:numPr>
        <w:spacing w:before="40" w:after="40"/>
      </w:pPr>
      <w:r>
        <w:rPr>
          <w:rFonts w:ascii="Arial" w:cs="Arial" w:eastAsia="Arial" w:hAnsi="Arial"/>
          <w:color w:val="000000"/>
          <w:sz w:val="22"/>
          <w:szCs w:val="22"/>
        </w:rPr>
        <w:t xml:space="preserve">S8: Matplotlib — just enough to visualize anomaly detection results during development</w:t>
      </w:r>
    </w:p>
    <w:p>
      <w:pPr>
        <w:pStyle w:val="ListParagraph"/>
        <w:numPr>
          <w:ilvl w:val="0"/>
          <w:numId w:val="2"/>
        </w:numPr>
        <w:spacing w:before="40" w:after="40"/>
      </w:pPr>
      <w:r>
        <w:rPr>
          <w:rFonts w:ascii="Arial" w:cs="Arial" w:eastAsia="Arial" w:hAnsi="Arial"/>
          <w:color w:val="000000"/>
          <w:sz w:val="22"/>
          <w:szCs w:val="22"/>
        </w:rPr>
        <w:t xml:space="preserve">S13: Data Engineering — understand data pipeline structure for your ML microservice</w:t>
      </w:r>
    </w:p>
    <w:p>
      <w:pPr>
        <w:spacing w:before="80" w:after="100"/>
      </w:pPr>
    </w:p>
    <w:p>
      <w:pPr>
        <w:spacing w:before="180" w:after="80"/>
      </w:pPr>
      <w:r>
        <w:rPr>
          <w:rFonts w:ascii="Arial" w:cs="Arial" w:eastAsia="Arial" w:hAnsi="Arial"/>
          <w:b/>
          <w:bCs/>
          <w:color w:val="1A5276"/>
          <w:sz w:val="24"/>
          <w:szCs w:val="24"/>
        </w:rPr>
        <w:t xml:space="preserve">⏭️ Skip Entirely</w:t>
      </w:r>
    </w:p>
    <w:p>
      <w:pPr>
        <w:pStyle w:val="ListParagraph"/>
        <w:numPr>
          <w:ilvl w:val="0"/>
          <w:numId w:val="2"/>
        </w:numPr>
        <w:spacing w:before="40" w:after="40"/>
      </w:pPr>
      <w:r>
        <w:rPr>
          <w:rFonts w:ascii="Arial" w:cs="Arial" w:eastAsia="Arial" w:hAnsi="Arial"/>
          <w:color w:val="000000"/>
          <w:sz w:val="22"/>
          <w:szCs w:val="22"/>
        </w:rPr>
        <w:t xml:space="preserve">S11 Classification Milestone Project — not relevant to anomaly detection</w:t>
      </w:r>
    </w:p>
    <w:p>
      <w:pPr>
        <w:pStyle w:val="ListParagraph"/>
        <w:numPr>
          <w:ilvl w:val="0"/>
          <w:numId w:val="2"/>
        </w:numPr>
        <w:spacing w:before="40" w:after="40"/>
      </w:pPr>
      <w:r>
        <w:rPr>
          <w:rFonts w:ascii="Arial" w:cs="Arial" w:eastAsia="Arial" w:hAnsi="Arial"/>
          <w:color w:val="000000"/>
          <w:sz w:val="22"/>
          <w:szCs w:val="22"/>
        </w:rPr>
        <w:t xml:space="preserve">S14 Neural Networks &amp; TensorFlow — massive overkill, Isolation Forest is sufficient</w:t>
      </w:r>
    </w:p>
    <w:p>
      <w:pPr>
        <w:pStyle w:val="ListParagraph"/>
        <w:numPr>
          <w:ilvl w:val="0"/>
          <w:numId w:val="2"/>
        </w:numPr>
        <w:spacing w:before="40" w:after="40"/>
      </w:pPr>
      <w:r>
        <w:rPr>
          <w:rFonts w:ascii="Arial" w:cs="Arial" w:eastAsia="Arial" w:hAnsi="Arial"/>
          <w:color w:val="000000"/>
          <w:sz w:val="22"/>
          <w:szCs w:val="22"/>
        </w:rPr>
        <w:t xml:space="preserve">S15 Storytelling, S16 Career Advice, S19 Advanced Stats, S20–21 Bonus — skip all</w:t>
      </w:r>
    </w:p>
    <w:p>
      <w:pPr>
        <w:spacing w:before="100" w:after="100"/>
      </w:pPr>
    </w:p>
    <w:p>
      <w:pPr>
        <w:pStyle w:val="Heading2"/>
        <w:spacing w:before="240" w:after="120"/>
      </w:pPr>
      <w:r>
        <w:rPr>
          <w:rFonts w:ascii="Arial" w:cs="Arial" w:eastAsia="Arial" w:hAnsi="Arial"/>
          <w:b/>
          <w:bCs/>
          <w:color w:val="2874A6"/>
          <w:sz w:val="26"/>
          <w:szCs w:val="26"/>
        </w:rPr>
        <w:t xml:space="preserve">What You Build in This Step</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Python FastAPI microservice with three endpoints: POST /ml/detect (runs Isolation Forest + Z-score on uploaded water readings, returns list of anomalies with confidence scores), POST /ml/forecast (runs ARIMA on time series data, predicts next 7 days), GET /ml/health (health check). Spring Boot calls this microservice after CSV upload.</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The core intelligence of your project is live. Upload a CSV → Spring Boot stores it → calls Python ML service → anomalies are detected → stored back in PostgreSQL → React dashboard shows alerts.</w:t>
            </w:r>
          </w:p>
        </w:tc>
      </w:tr>
    </w:tbl>
    <w:p>
      <w:pPr>
        <w:spacing w:before="120" w:after="100"/>
      </w:pPr>
    </w:p>
    <w:p>
      <w:r>
        <w:br w:type="page"/>
      </w:r>
    </w:p>
    <w:p>
      <w:pPr>
        <w:pStyle w:val="Heading1"/>
        <w:spacing w:before="320" w:after="160"/>
      </w:pPr>
      <w:r>
        <w:rPr>
          <w:rFonts w:ascii="Arial" w:cs="Arial" w:eastAsia="Arial" w:hAnsi="Arial"/>
          <w:b/>
          <w:bCs/>
          <w:color w:val="1B4F72"/>
          <w:sz w:val="32"/>
          <w:szCs w:val="32"/>
        </w:rPr>
        <w:t xml:space="preserve">STEP 08 — Claude AI Integration (Health Risk Analysis)</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800"/>
        <w:gridCol w:w="120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08</w:t>
            </w:r>
          </w:p>
        </w:tc>
        <w:tc>
          <w:tcPr>
            <w:tcW w:type="dxa" w:w="5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4"/>
                <w:szCs w:val="24"/>
              </w:rPr>
              <w:t xml:space="preserve">Anthropic Claude API — AI Health Risk Predictor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color w:val="555555"/>
                <w:sz w:val="20"/>
                <w:szCs w:val="20"/>
              </w:rPr>
              <w:t xml:space="preserve">~3–4 hrs</w:t>
            </w:r>
          </w:p>
        </w:tc>
        <w:tc>
          <w:tcPr>
            <w:tcW w:type="dxa" w:w="1200"/>
            <w:tcBorders>
              <w:top w:val="single" w:color="CCCCCC" w:sz="1"/>
              <w:left w:val="single" w:color="CCCCCC" w:sz="1"/>
              <w:bottom w:val="single" w:color="CCCCCC" w:sz="1"/>
              <w:right w:val="single" w:color="CCCCCC" w:sz="1"/>
            </w:tcBorders>
            <w:shd w:fill="6C3483"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ML/AI</w:t>
            </w:r>
          </w:p>
        </w:tc>
      </w:tr>
    </w:tbl>
    <w:p>
      <w:pPr>
        <w:spacing w:before="100" w:after="100"/>
      </w:pPr>
    </w:p>
    <w:p>
      <w:pPr>
        <w:pStyle w:val="Heading2"/>
        <w:spacing w:before="240" w:after="120"/>
      </w:pPr>
      <w:r>
        <w:rPr>
          <w:rFonts w:ascii="Arial" w:cs="Arial" w:eastAsia="Arial" w:hAnsi="Arial"/>
          <w:b/>
          <w:bCs/>
          <w:color w:val="2874A6"/>
          <w:sz w:val="26"/>
          <w:szCs w:val="26"/>
        </w:rPr>
        <w:t xml:space="preserve">No Course Needed — Use Anthropic API Documentation</w:t>
      </w:r>
    </w:p>
    <w:p>
      <w:pPr>
        <w:spacing w:before="60" w:after="100"/>
      </w:pPr>
    </w:p>
    <w:p>
      <w:pPr>
        <w:spacing w:before="60" w:after="60"/>
      </w:pPr>
      <w:r>
        <w:rPr>
          <w:rFonts w:ascii="Arial" w:cs="Arial" w:eastAsia="Arial" w:hAnsi="Arial"/>
          <w:sz w:val="22"/>
          <w:szCs w:val="22"/>
        </w:rPr>
        <w:t xml:space="preserve">This is where your project becomes truly unique. After the ML microservice detects anomalies, you call the Claude API to generate a human-readable health risk assessment.</w:t>
      </w:r>
    </w:p>
    <w:p>
      <w:pPr>
        <w:spacing w:before="80" w:after="100"/>
      </w:pPr>
    </w:p>
    <w:p>
      <w:pPr>
        <w:spacing w:before="180" w:after="80"/>
      </w:pPr>
      <w:r>
        <w:rPr>
          <w:rFonts w:ascii="Arial" w:cs="Arial" w:eastAsia="Arial" w:hAnsi="Arial"/>
          <w:b/>
          <w:bCs/>
          <w:color w:val="1A5276"/>
          <w:sz w:val="24"/>
          <w:szCs w:val="24"/>
        </w:rPr>
        <w:t xml:space="preserve">✅ What to Learn &amp; Implement</w:t>
      </w:r>
    </w:p>
    <w:p>
      <w:pPr>
        <w:pStyle w:val="ListParagraph"/>
        <w:numPr>
          <w:ilvl w:val="0"/>
          <w:numId w:val="2"/>
        </w:numPr>
        <w:spacing w:before="40" w:after="40"/>
      </w:pPr>
      <w:r>
        <w:rPr>
          <w:rFonts w:ascii="Arial" w:cs="Arial" w:eastAsia="Arial" w:hAnsi="Arial"/>
          <w:color w:val="000000"/>
          <w:sz w:val="22"/>
          <w:szCs w:val="22"/>
        </w:rPr>
        <w:t xml:space="preserve">Anthropic API — POST to /v1/messages with your anomaly data as context</w:t>
      </w:r>
    </w:p>
    <w:p>
      <w:pPr>
        <w:pStyle w:val="ListParagraph"/>
        <w:numPr>
          <w:ilvl w:val="0"/>
          <w:numId w:val="2"/>
        </w:numPr>
        <w:spacing w:before="40" w:after="40"/>
      </w:pPr>
      <w:r>
        <w:rPr>
          <w:rFonts w:ascii="Arial" w:cs="Arial" w:eastAsia="Arial" w:hAnsi="Arial"/>
          <w:color w:val="000000"/>
          <w:sz w:val="22"/>
          <w:szCs w:val="22"/>
        </w:rPr>
        <w:t xml:space="preserve">Prompt engineering — structure your prompt: 'Given these water quality readings with anomalies: [data], provide a health risk assessment for residents and recommend actions.'</w:t>
      </w:r>
    </w:p>
    <w:p>
      <w:pPr>
        <w:pStyle w:val="ListParagraph"/>
        <w:numPr>
          <w:ilvl w:val="0"/>
          <w:numId w:val="2"/>
        </w:numPr>
        <w:spacing w:before="40" w:after="40"/>
      </w:pPr>
      <w:r>
        <w:rPr>
          <w:rFonts w:ascii="Arial" w:cs="Arial" w:eastAsia="Arial" w:hAnsi="Arial"/>
          <w:color w:val="000000"/>
          <w:sz w:val="22"/>
          <w:szCs w:val="22"/>
        </w:rPr>
        <w:t xml:space="preserve">Spring Boot integration — ClaudeService.java calls the Anthropic API using Java HTTP client</w:t>
      </w:r>
    </w:p>
    <w:p>
      <w:pPr>
        <w:pStyle w:val="ListParagraph"/>
        <w:numPr>
          <w:ilvl w:val="0"/>
          <w:numId w:val="2"/>
        </w:numPr>
        <w:spacing w:before="40" w:after="40"/>
      </w:pPr>
      <w:r>
        <w:rPr>
          <w:rFonts w:ascii="Arial" w:cs="Arial" w:eastAsia="Arial" w:hAnsi="Arial"/>
          <w:color w:val="000000"/>
          <w:sz w:val="22"/>
          <w:szCs w:val="22"/>
        </w:rPr>
        <w:t xml:space="preserve">Response handling — parse Claude's text response, store it in PostgreSQL with the anomaly record</w:t>
      </w:r>
    </w:p>
    <w:p>
      <w:pPr>
        <w:pStyle w:val="ListParagraph"/>
        <w:numPr>
          <w:ilvl w:val="0"/>
          <w:numId w:val="2"/>
        </w:numPr>
        <w:spacing w:before="40" w:after="40"/>
      </w:pPr>
      <w:r>
        <w:rPr>
          <w:rFonts w:ascii="Arial" w:cs="Arial" w:eastAsia="Arial" w:hAnsi="Arial"/>
          <w:color w:val="000000"/>
          <w:sz w:val="22"/>
          <w:szCs w:val="22"/>
        </w:rPr>
        <w:t xml:space="preserve">React display — show the AI-generated health risk report on the Anomaly Detail page</w:t>
      </w:r>
    </w:p>
    <w:p>
      <w:pPr>
        <w:spacing w:before="100" w:after="100"/>
      </w:pPr>
    </w:p>
    <w:p>
      <w:pPr>
        <w:pStyle w:val="Heading2"/>
        <w:spacing w:before="240" w:after="120"/>
      </w:pPr>
      <w:r>
        <w:rPr>
          <w:rFonts w:ascii="Arial" w:cs="Arial" w:eastAsia="Arial" w:hAnsi="Arial"/>
          <w:b/>
          <w:bCs/>
          <w:color w:val="2874A6"/>
          <w:sz w:val="26"/>
          <w:szCs w:val="26"/>
        </w:rPr>
        <w:t xml:space="preserve">What You Build in This Step</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ClaudeService.java that takes an AnomalyAlert object, sends water quality parameters + anomaly details to Claude API, receives a structured health risk assessment (risk level: Low/Medium/High/Critical, affected population, recommended actions, time sensitivity), stores the report in the database.</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The project's headline feature: AI-powered health risk reports that translate raw anomaly data into actionable public health guidance. This is your strongest demo moment.</w:t>
            </w:r>
          </w:p>
        </w:tc>
      </w:tr>
    </w:tbl>
    <w:p>
      <w:pPr>
        <w:spacing w:before="120" w:after="100"/>
      </w:pPr>
    </w:p>
    <w:p>
      <w:r>
        <w:br w:type="page"/>
      </w:r>
    </w:p>
    <w:p>
      <w:pPr>
        <w:pStyle w:val="Heading1"/>
        <w:spacing w:before="320" w:after="160"/>
      </w:pPr>
      <w:r>
        <w:rPr>
          <w:rFonts w:ascii="Arial" w:cs="Arial" w:eastAsia="Arial" w:hAnsi="Arial"/>
          <w:b/>
          <w:bCs/>
          <w:color w:val="1B4F72"/>
          <w:sz w:val="32"/>
          <w:szCs w:val="32"/>
        </w:rPr>
        <w:t xml:space="preserve">STEP 09 — Scheduling + Government Water Quality API</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800"/>
        <w:gridCol w:w="120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09</w:t>
            </w:r>
          </w:p>
        </w:tc>
        <w:tc>
          <w:tcPr>
            <w:tcW w:type="dxa" w:w="5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4"/>
                <w:szCs w:val="24"/>
              </w:rPr>
              <w:t xml:space="preserve">Cron Jobs + External API Data Fetching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color w:val="555555"/>
                <w:sz w:val="20"/>
                <w:szCs w:val="20"/>
              </w:rPr>
              <w:t xml:space="preserve">~4–5 hrs</w:t>
            </w:r>
          </w:p>
        </w:tc>
        <w:tc>
          <w:tcPr>
            <w:tcW w:type="dxa" w:w="1200"/>
            <w:tcBorders>
              <w:top w:val="single" w:color="CCCCCC" w:sz="1"/>
              <w:left w:val="single" w:color="CCCCCC" w:sz="1"/>
              <w:bottom w:val="single" w:color="CCCCCC" w:sz="1"/>
              <w:right w:val="single" w:color="CCCCCC" w:sz="1"/>
            </w:tcBorders>
            <w:shd w:fill="78421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Deploy</w:t>
            </w:r>
          </w:p>
        </w:tc>
      </w:tr>
    </w:tbl>
    <w:p>
      <w:pPr>
        <w:spacing w:before="100" w:after="100"/>
      </w:pPr>
    </w:p>
    <w:p>
      <w:pPr>
        <w:pStyle w:val="Heading2"/>
        <w:spacing w:before="240" w:after="120"/>
      </w:pPr>
      <w:r>
        <w:rPr>
          <w:rFonts w:ascii="Arial" w:cs="Arial" w:eastAsia="Arial" w:hAnsi="Arial"/>
          <w:b/>
          <w:bCs/>
          <w:color w:val="2874A6"/>
          <w:sz w:val="26"/>
          <w:szCs w:val="26"/>
        </w:rPr>
        <w:t xml:space="preserve">No New Course Needed — Spring Boot @Scheduled + RestTemplate</w:t>
      </w:r>
    </w:p>
    <w:p>
      <w:pPr>
        <w:spacing w:before="60" w:after="100"/>
      </w:pPr>
    </w:p>
    <w:p>
      <w:pPr>
        <w:spacing w:before="60" w:after="60"/>
      </w:pPr>
      <w:r>
        <w:rPr>
          <w:rFonts w:ascii="Arial" w:cs="Arial" w:eastAsia="Arial" w:hAnsi="Arial"/>
          <w:sz w:val="22"/>
          <w:szCs w:val="22"/>
        </w:rPr>
        <w:t xml:space="preserve">This step adds automation to your project. Instead of only accepting manual CSV uploads, your system periodically fetches water quality data from public government APIs.</w:t>
      </w:r>
    </w:p>
    <w:p>
      <w:pPr>
        <w:spacing w:before="80" w:after="100"/>
      </w:pPr>
    </w:p>
    <w:p>
      <w:pPr>
        <w:spacing w:before="180" w:after="80"/>
      </w:pPr>
      <w:r>
        <w:rPr>
          <w:rFonts w:ascii="Arial" w:cs="Arial" w:eastAsia="Arial" w:hAnsi="Arial"/>
          <w:b/>
          <w:bCs/>
          <w:color w:val="1A5276"/>
          <w:sz w:val="24"/>
          <w:szCs w:val="24"/>
        </w:rPr>
        <w:t xml:space="preserve">✅ What to Learn &amp; Implement</w:t>
      </w:r>
    </w:p>
    <w:p>
      <w:pPr>
        <w:pStyle w:val="ListParagraph"/>
        <w:numPr>
          <w:ilvl w:val="0"/>
          <w:numId w:val="2"/>
        </w:numPr>
        <w:spacing w:before="40" w:after="40"/>
      </w:pPr>
      <w:r>
        <w:rPr>
          <w:rFonts w:ascii="Arial" w:cs="Arial" w:eastAsia="Arial" w:hAnsi="Arial"/>
          <w:color w:val="000000"/>
          <w:sz w:val="22"/>
          <w:szCs w:val="22"/>
        </w:rPr>
        <w:t xml:space="preserve">Spring Boot @Scheduled — cron expression syntax, scheduled task configuration</w:t>
      </w:r>
    </w:p>
    <w:p>
      <w:pPr>
        <w:pStyle w:val="ListParagraph"/>
        <w:numPr>
          <w:ilvl w:val="0"/>
          <w:numId w:val="2"/>
        </w:numPr>
        <w:spacing w:before="40" w:after="40"/>
      </w:pPr>
      <w:r>
        <w:rPr>
          <w:rFonts w:ascii="Arial" w:cs="Arial" w:eastAsia="Arial" w:hAnsi="Arial"/>
          <w:color w:val="000000"/>
          <w:sz w:val="22"/>
          <w:szCs w:val="22"/>
        </w:rPr>
        <w:t xml:space="preserve">RestTemplate / WebClient — calling external REST APIs from Spring Boot</w:t>
      </w:r>
    </w:p>
    <w:p>
      <w:pPr>
        <w:pStyle w:val="ListParagraph"/>
        <w:numPr>
          <w:ilvl w:val="0"/>
          <w:numId w:val="2"/>
        </w:numPr>
        <w:spacing w:before="40" w:after="40"/>
      </w:pPr>
      <w:r>
        <w:rPr>
          <w:rFonts w:ascii="Arial" w:cs="Arial" w:eastAsia="Arial" w:hAnsi="Arial"/>
          <w:color w:val="000000"/>
          <w:sz w:val="22"/>
          <w:szCs w:val="22"/>
        </w:rPr>
        <w:t xml:space="preserve">India WRIS API / data.gov.in water quality datasets — public APIs for real water data</w:t>
      </w:r>
    </w:p>
    <w:p>
      <w:pPr>
        <w:pStyle w:val="ListParagraph"/>
        <w:numPr>
          <w:ilvl w:val="0"/>
          <w:numId w:val="2"/>
        </w:numPr>
        <w:spacing w:before="40" w:after="40"/>
      </w:pPr>
      <w:r>
        <w:rPr>
          <w:rFonts w:ascii="Arial" w:cs="Arial" w:eastAsia="Arial" w:hAnsi="Arial"/>
          <w:color w:val="000000"/>
          <w:sz w:val="22"/>
          <w:szCs w:val="22"/>
        </w:rPr>
        <w:t xml:space="preserve">Data deduplication — check if reading already exists before inserting</w:t>
      </w:r>
    </w:p>
    <w:p>
      <w:pPr>
        <w:pStyle w:val="ListParagraph"/>
        <w:numPr>
          <w:ilvl w:val="0"/>
          <w:numId w:val="2"/>
        </w:numPr>
        <w:spacing w:before="40" w:after="40"/>
      </w:pPr>
      <w:r>
        <w:rPr>
          <w:rFonts w:ascii="Arial" w:cs="Arial" w:eastAsia="Arial" w:hAnsi="Arial"/>
          <w:color w:val="000000"/>
          <w:sz w:val="22"/>
          <w:szCs w:val="22"/>
        </w:rPr>
        <w:t xml:space="preserve">Scheduler + ML pipeline — after fetching new data, automatically trigger ML anomaly detection</w:t>
      </w:r>
    </w:p>
    <w:p>
      <w:pPr>
        <w:pStyle w:val="ListParagraph"/>
        <w:numPr>
          <w:ilvl w:val="0"/>
          <w:numId w:val="2"/>
        </w:numPr>
        <w:spacing w:before="40" w:after="40"/>
      </w:pPr>
      <w:r>
        <w:rPr>
          <w:rFonts w:ascii="Arial" w:cs="Arial" w:eastAsia="Arial" w:hAnsi="Arial"/>
          <w:color w:val="000000"/>
          <w:sz w:val="22"/>
          <w:szCs w:val="22"/>
        </w:rPr>
        <w:t xml:space="preserve">Email alerts with Spring Mail — send email notification when High/Critical anomaly is detected</w:t>
      </w:r>
    </w:p>
    <w:p>
      <w:pPr>
        <w:spacing w:before="100" w:after="100"/>
      </w:pPr>
    </w:p>
    <w:p>
      <w:pPr>
        <w:pStyle w:val="Heading2"/>
        <w:spacing w:before="240" w:after="120"/>
      </w:pPr>
      <w:r>
        <w:rPr>
          <w:rFonts w:ascii="Arial" w:cs="Arial" w:eastAsia="Arial" w:hAnsi="Arial"/>
          <w:b/>
          <w:bCs/>
          <w:color w:val="2874A6"/>
          <w:sz w:val="26"/>
          <w:szCs w:val="26"/>
        </w:rPr>
        <w:t xml:space="preserve">What You Build in This Step</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WaterDataScheduler.java that runs every 6 hours, fetches latest readings from government API, stores new records, triggers ML microservice for anomaly detection, and if Critical anomaly found, sends email alert to configured admin addresses via Spring Mail (Nodemailer equivalent in Java).</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Fully automated data pipeline. The system monitors water quality 24/7 without manual intervention.</w:t>
            </w:r>
          </w:p>
        </w:tc>
      </w:tr>
    </w:tbl>
    <w:p>
      <w:pPr>
        <w:spacing w:before="120" w:after="100"/>
      </w:pPr>
    </w:p>
    <w:p>
      <w:r>
        <w:br w:type="page"/>
      </w:r>
    </w:p>
    <w:p>
      <w:pPr>
        <w:pStyle w:val="Heading1"/>
        <w:spacing w:before="320" w:after="160"/>
      </w:pPr>
      <w:r>
        <w:rPr>
          <w:rFonts w:ascii="Arial" w:cs="Arial" w:eastAsia="Arial" w:hAnsi="Arial"/>
          <w:b/>
          <w:bCs/>
          <w:color w:val="1B4F72"/>
          <w:sz w:val="32"/>
          <w:szCs w:val="32"/>
        </w:rPr>
        <w:t xml:space="preserve">STEP 10 — Docker + Cloud Deployment</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800"/>
        <w:gridCol w:w="120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10</w:t>
            </w:r>
          </w:p>
        </w:tc>
        <w:tc>
          <w:tcPr>
            <w:tcW w:type="dxa" w:w="5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4"/>
                <w:szCs w:val="24"/>
              </w:rPr>
              <w:t xml:space="preserve">Docker + Vercel + Railway + Render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color w:val="555555"/>
                <w:sz w:val="20"/>
                <w:szCs w:val="20"/>
              </w:rPr>
              <w:t xml:space="preserve">~5–6 hrs</w:t>
            </w:r>
          </w:p>
        </w:tc>
        <w:tc>
          <w:tcPr>
            <w:tcW w:type="dxa" w:w="1200"/>
            <w:tcBorders>
              <w:top w:val="single" w:color="CCCCCC" w:sz="1"/>
              <w:left w:val="single" w:color="CCCCCC" w:sz="1"/>
              <w:bottom w:val="single" w:color="CCCCCC" w:sz="1"/>
              <w:right w:val="single" w:color="CCCCCC" w:sz="1"/>
            </w:tcBorders>
            <w:shd w:fill="78421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Deploy</w:t>
            </w:r>
          </w:p>
        </w:tc>
      </w:tr>
    </w:tbl>
    <w:p>
      <w:pPr>
        <w:spacing w:before="100" w:after="100"/>
      </w:pPr>
    </w:p>
    <w:p>
      <w:pPr>
        <w:pStyle w:val="Heading2"/>
        <w:spacing w:before="240" w:after="120"/>
      </w:pPr>
      <w:r>
        <w:rPr>
          <w:rFonts w:ascii="Arial" w:cs="Arial" w:eastAsia="Arial" w:hAnsi="Arial"/>
          <w:b/>
          <w:bCs/>
          <w:color w:val="2874A6"/>
          <w:sz w:val="26"/>
          <w:szCs w:val="26"/>
        </w:rPr>
        <w:t xml:space="preserve">Course: Telusko — Docker + Cloud Deployment Sections + Git</w:t>
      </w:r>
    </w:p>
    <w:p>
      <w:pPr>
        <w:spacing w:before="60" w:after="100"/>
      </w:pPr>
    </w:p>
    <w:p>
      <w:pPr>
        <w:spacing w:before="180" w:after="80"/>
      </w:pPr>
      <w:r>
        <w:rPr>
          <w:rFonts w:ascii="Arial" w:cs="Arial" w:eastAsia="Arial" w:hAnsi="Arial"/>
          <w:b/>
          <w:bCs/>
          <w:color w:val="1A5276"/>
          <w:sz w:val="24"/>
          <w:szCs w:val="24"/>
        </w:rPr>
        <w:t xml:space="preserve">✅ Must Complete</w:t>
      </w:r>
    </w:p>
    <w:p>
      <w:pPr>
        <w:pStyle w:val="ListParagraph"/>
        <w:numPr>
          <w:ilvl w:val="0"/>
          <w:numId w:val="2"/>
        </w:numPr>
        <w:spacing w:before="40" w:after="40"/>
      </w:pPr>
      <w:r>
        <w:rPr>
          <w:rFonts w:ascii="Arial" w:cs="Arial" w:eastAsia="Arial" w:hAnsi="Arial"/>
          <w:color w:val="000000"/>
          <w:sz w:val="22"/>
          <w:szCs w:val="22"/>
        </w:rPr>
        <w:t xml:space="preserve">Git — commit history, branching, GitHub remote repository (use throughout all steps)</w:t>
      </w:r>
    </w:p>
    <w:p>
      <w:pPr>
        <w:pStyle w:val="ListParagraph"/>
        <w:numPr>
          <w:ilvl w:val="0"/>
          <w:numId w:val="2"/>
        </w:numPr>
        <w:spacing w:before="40" w:after="40"/>
      </w:pPr>
      <w:r>
        <w:rPr>
          <w:rFonts w:ascii="Arial" w:cs="Arial" w:eastAsia="Arial" w:hAnsi="Arial"/>
          <w:color w:val="000000"/>
          <w:sz w:val="22"/>
          <w:szCs w:val="22"/>
        </w:rPr>
        <w:t xml:space="preserve">Docker — Dockerfile for Spring Boot, Dockerfile for Python FastAPI, docker-compose.yml to run everything together locally</w:t>
      </w:r>
    </w:p>
    <w:p>
      <w:pPr>
        <w:pStyle w:val="ListParagraph"/>
        <w:numPr>
          <w:ilvl w:val="0"/>
          <w:numId w:val="2"/>
        </w:numPr>
        <w:spacing w:before="40" w:after="40"/>
      </w:pPr>
      <w:r>
        <w:rPr>
          <w:rFonts w:ascii="Arial" w:cs="Arial" w:eastAsia="Arial" w:hAnsi="Arial"/>
          <w:color w:val="000000"/>
          <w:sz w:val="22"/>
          <w:szCs w:val="22"/>
        </w:rPr>
        <w:t xml:space="preserve">Cloud Deployment — deploy Spring Boot to Railway (free tier), Python FastAPI to Render (free tier), React to Vercel (free tier), PostgreSQL to Railway managed database</w:t>
      </w:r>
    </w:p>
    <w:p>
      <w:pPr>
        <w:spacing w:before="80" w:after="100"/>
      </w:pPr>
    </w:p>
    <w:p>
      <w:pPr>
        <w:spacing w:before="180" w:after="80"/>
      </w:pPr>
      <w:r>
        <w:rPr>
          <w:rFonts w:ascii="Arial" w:cs="Arial" w:eastAsia="Arial" w:hAnsi="Arial"/>
          <w:b/>
          <w:bCs/>
          <w:color w:val="1A5276"/>
          <w:sz w:val="24"/>
          <w:szCs w:val="24"/>
        </w:rPr>
        <w:t xml:space="preserve">Deployment Architecture</w:t>
      </w:r>
    </w:p>
    <w:p>
      <w:pPr>
        <w:pStyle w:val="ListParagraph"/>
        <w:numPr>
          <w:ilvl w:val="0"/>
          <w:numId w:val="2"/>
        </w:numPr>
        <w:spacing w:before="40" w:after="40"/>
      </w:pPr>
      <w:r>
        <w:rPr>
          <w:rFonts w:ascii="Arial" w:cs="Arial" w:eastAsia="Arial" w:hAnsi="Arial"/>
          <w:color w:val="000000"/>
          <w:sz w:val="22"/>
          <w:szCs w:val="22"/>
        </w:rPr>
        <w:t xml:space="preserve">Vercel — hosts React frontend (automatic deploy from GitHub main branch)</w:t>
      </w:r>
    </w:p>
    <w:p>
      <w:pPr>
        <w:pStyle w:val="ListParagraph"/>
        <w:numPr>
          <w:ilvl w:val="0"/>
          <w:numId w:val="2"/>
        </w:numPr>
        <w:spacing w:before="40" w:after="40"/>
      </w:pPr>
      <w:r>
        <w:rPr>
          <w:rFonts w:ascii="Arial" w:cs="Arial" w:eastAsia="Arial" w:hAnsi="Arial"/>
          <w:color w:val="000000"/>
          <w:sz w:val="22"/>
          <w:szCs w:val="22"/>
        </w:rPr>
        <w:t xml:space="preserve">Railway — hosts Spring Boot backend + PostgreSQL database</w:t>
      </w:r>
    </w:p>
    <w:p>
      <w:pPr>
        <w:pStyle w:val="ListParagraph"/>
        <w:numPr>
          <w:ilvl w:val="0"/>
          <w:numId w:val="2"/>
        </w:numPr>
        <w:spacing w:before="40" w:after="40"/>
      </w:pPr>
      <w:r>
        <w:rPr>
          <w:rFonts w:ascii="Arial" w:cs="Arial" w:eastAsia="Arial" w:hAnsi="Arial"/>
          <w:color w:val="000000"/>
          <w:sz w:val="22"/>
          <w:szCs w:val="22"/>
        </w:rPr>
        <w:t xml:space="preserve">Render — hosts Python FastAPI ML microservice</w:t>
      </w:r>
    </w:p>
    <w:p>
      <w:pPr>
        <w:pStyle w:val="ListParagraph"/>
        <w:numPr>
          <w:ilvl w:val="0"/>
          <w:numId w:val="2"/>
        </w:numPr>
        <w:spacing w:before="40" w:after="40"/>
      </w:pPr>
      <w:r>
        <w:rPr>
          <w:rFonts w:ascii="Arial" w:cs="Arial" w:eastAsia="Arial" w:hAnsi="Arial"/>
          <w:color w:val="000000"/>
          <w:sz w:val="22"/>
          <w:szCs w:val="22"/>
        </w:rPr>
        <w:t xml:space="preserve">Environment variables — configure API keys, DB connection strings, service URLs in each platform</w:t>
      </w:r>
    </w:p>
    <w:p>
      <w:pPr>
        <w:spacing w:before="100" w:after="100"/>
      </w:pPr>
    </w:p>
    <w:p>
      <w:pPr>
        <w:pStyle w:val="Heading2"/>
        <w:spacing w:before="240" w:after="120"/>
      </w:pPr>
      <w:r>
        <w:rPr>
          <w:rFonts w:ascii="Arial" w:cs="Arial" w:eastAsia="Arial" w:hAnsi="Arial"/>
          <w:b/>
          <w:bCs/>
          <w:color w:val="2874A6"/>
          <w:sz w:val="26"/>
          <w:szCs w:val="26"/>
        </w:rPr>
        <w:t xml:space="preserve">What You Build in This Step</w:t>
      </w:r>
    </w:p>
    <w:p>
      <w:pPr>
        <w:spacing w:before="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Three Dockerfiles + one docker-compose.yml. GitHub Actions CI/CD pipeline (optional). All three services deployed to free cloud platforms with correct environment variables. Custom domain optional. Final live URL to include in your academic submission.</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W w:type="dxa" w:w="7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Project is LIVE and accessible from any browser. You have a public URL to demo in your academic presentation and submit with your documentation.</w:t>
            </w:r>
          </w:p>
        </w:tc>
      </w:tr>
    </w:tbl>
    <w:p>
      <w:pPr>
        <w:spacing w:before="120" w:after="100"/>
      </w:pPr>
    </w:p>
    <w:p>
      <w:r>
        <w:br w:type="page"/>
      </w:r>
    </w:p>
    <w:p>
      <w:pPr>
        <w:pStyle w:val="Heading1"/>
        <w:spacing w:before="320" w:after="160"/>
      </w:pPr>
      <w:r>
        <w:rPr>
          <w:rFonts w:ascii="Arial" w:cs="Arial" w:eastAsia="Arial" w:hAnsi="Arial"/>
          <w:b/>
          <w:bCs/>
          <w:color w:val="1B4F72"/>
          <w:sz w:val="32"/>
          <w:szCs w:val="32"/>
        </w:rPr>
        <w:t xml:space="preserve">Complete Roadmap Summary</w:t>
      </w:r>
    </w:p>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200"/>
        <w:gridCol w:w="1560"/>
        <w:gridCol w:w="1200"/>
        <w:gridCol w:w="1100"/>
      </w:tblGrid>
      <w:tr>
        <w:tc>
          <w:tcPr>
            <w:tcW w:type="dxa" w:w="500"/>
            <w:tcBorders>
              <w:top w:val="single" w:color="CCCCCC" w:sz="1"/>
              <w:left w:val="single" w:color="CCCCCC" w:sz="1"/>
              <w:bottom w:val="single" w:color="CCCCCC" w:sz="1"/>
              <w:right w:val="single" w:color="CCCCCC" w:sz="1"/>
            </w:tcBorders>
            <w:shd w:fill="1B4F72"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Technology</w:t>
            </w:r>
          </w:p>
        </w:tc>
        <w:tc>
          <w:tcPr>
            <w:tcW w:type="dxa" w:w="2200"/>
            <w:tcBorders>
              <w:top w:val="single" w:color="CCCCCC" w:sz="1"/>
              <w:left w:val="single" w:color="CCCCCC" w:sz="1"/>
              <w:bottom w:val="single" w:color="CCCCCC" w:sz="1"/>
              <w:right w:val="single" w:color="CCCCCC" w:sz="1"/>
            </w:tcBorders>
            <w:shd w:fill="1B4F72"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Course</w:t>
            </w:r>
          </w:p>
        </w:tc>
        <w:tc>
          <w:tcPr>
            <w:tcW w:type="dxa" w:w="1560"/>
            <w:tcBorders>
              <w:top w:val="single" w:color="CCCCCC" w:sz="1"/>
              <w:left w:val="single" w:color="CCCCCC" w:sz="1"/>
              <w:bottom w:val="single" w:color="CCCCCC" w:sz="1"/>
              <w:right w:val="single" w:color="CCCCCC" w:sz="1"/>
            </w:tcBorders>
            <w:shd w:fill="1B4F72"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Hours</w:t>
            </w:r>
          </w:p>
        </w:tc>
        <w:tc>
          <w:tcPr>
            <w:tcW w:type="dxa" w:w="1200"/>
            <w:tcBorders>
              <w:top w:val="single" w:color="CCCCCC" w:sz="1"/>
              <w:left w:val="single" w:color="CCCCCC" w:sz="1"/>
              <w:bottom w:val="single" w:color="CCCCCC" w:sz="1"/>
              <w:right w:val="single" w:color="CCCCCC" w:sz="1"/>
            </w:tcBorders>
            <w:shd w:fill="1B4F72"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Phase</w:t>
            </w:r>
          </w:p>
        </w:tc>
        <w:tc>
          <w:tcPr>
            <w:tcW w:type="dxa" w:w="1100"/>
            <w:tcBorders>
              <w:top w:val="single" w:color="CCCCCC" w:sz="1"/>
              <w:left w:val="single" w:color="CCCCCC" w:sz="1"/>
              <w:bottom w:val="single" w:color="CCCCCC" w:sz="1"/>
              <w:right w:val="single" w:color="CCCCCC" w:sz="1"/>
            </w:tcBorders>
            <w:shd w:fill="1B4F72"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Status</w:t>
            </w:r>
          </w:p>
        </w:tc>
      </w:tr>
      <w:tr>
        <w:tc>
          <w:tcPr>
            <w:tcW w:type="dxa" w:w="5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000000"/>
                <w:sz w:val="19"/>
                <w:szCs w:val="19"/>
              </w:rPr>
              <w:t xml:space="preserve">01</w:t>
            </w:r>
          </w:p>
        </w:tc>
        <w:tc>
          <w:tcPr>
            <w:tcW w:type="dxa" w:w="28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HTML + CSS + JS</w:t>
            </w:r>
          </w:p>
        </w:tc>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Jonas Schmedtmann — Complete JS Course</w:t>
            </w:r>
          </w:p>
        </w:tc>
        <w:tc>
          <w:tcPr>
            <w:tcW w:type="dxa" w:w="156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10–12</w:t>
            </w:r>
          </w:p>
        </w:tc>
        <w:tc>
          <w:tcPr>
            <w:tcW w:type="dxa" w:w="1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Foundation</w:t>
            </w:r>
          </w:p>
        </w:tc>
        <w:tc>
          <w:tcPr>
            <w:tcW w:type="dxa" w:w="11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888888"/>
                <w:sz w:val="19"/>
                <w:szCs w:val="19"/>
              </w:rPr>
              <w:t xml:space="preserve">[ ]</w:t>
            </w:r>
          </w:p>
        </w:tc>
      </w:tr>
      <w:tr>
        <w:tc>
          <w:tcPr>
            <w:tcW w:type="dxa" w:w="5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color w:val="000000"/>
                <w:sz w:val="19"/>
                <w:szCs w:val="19"/>
              </w:rPr>
              <w:t xml:space="preserve">02</w:t>
            </w:r>
          </w:p>
        </w:tc>
        <w:tc>
          <w:tcPr>
            <w:tcW w:type="dxa" w:w="2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React + Tailwind</w:t>
            </w:r>
          </w:p>
        </w:tc>
        <w:tc>
          <w:tcPr>
            <w:tcW w:type="dxa" w:w="2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Academind — React Complete Guide</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15–16</w:t>
            </w:r>
          </w:p>
        </w:tc>
        <w:tc>
          <w:tcPr>
            <w:tcW w:type="dxa" w:w="1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Foundation</w:t>
            </w:r>
          </w:p>
        </w:tc>
        <w:tc>
          <w:tcPr>
            <w:tcW w:type="dxa" w:w="11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888888"/>
                <w:sz w:val="19"/>
                <w:szCs w:val="19"/>
              </w:rPr>
              <w:t xml:space="preserve">[ ]</w:t>
            </w:r>
          </w:p>
        </w:tc>
      </w:tr>
      <w:tr>
        <w:tc>
          <w:tcPr>
            <w:tcW w:type="dxa" w:w="5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000000"/>
                <w:sz w:val="19"/>
                <w:szCs w:val="19"/>
              </w:rPr>
              <w:t xml:space="preserve">03</w:t>
            </w:r>
          </w:p>
        </w:tc>
        <w:tc>
          <w:tcPr>
            <w:tcW w:type="dxa" w:w="28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Core Java</w:t>
            </w:r>
          </w:p>
        </w:tc>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Tim Buchalka — Java Masterclass</w:t>
            </w:r>
          </w:p>
        </w:tc>
        <w:tc>
          <w:tcPr>
            <w:tcW w:type="dxa" w:w="156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25–28</w:t>
            </w:r>
          </w:p>
        </w:tc>
        <w:tc>
          <w:tcPr>
            <w:tcW w:type="dxa" w:w="1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Backend</w:t>
            </w:r>
          </w:p>
        </w:tc>
        <w:tc>
          <w:tcPr>
            <w:tcW w:type="dxa" w:w="11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888888"/>
                <w:sz w:val="19"/>
                <w:szCs w:val="19"/>
              </w:rPr>
              <w:t xml:space="preserve">[ ]</w:t>
            </w:r>
          </w:p>
        </w:tc>
      </w:tr>
      <w:tr>
        <w:tc>
          <w:tcPr>
            <w:tcW w:type="dxa" w:w="5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color w:val="000000"/>
                <w:sz w:val="19"/>
                <w:szCs w:val="19"/>
              </w:rPr>
              <w:t xml:space="preserve">04</w:t>
            </w:r>
          </w:p>
        </w:tc>
        <w:tc>
          <w:tcPr>
            <w:tcW w:type="dxa" w:w="2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Spring Boot + JPA</w:t>
            </w:r>
          </w:p>
        </w:tc>
        <w:tc>
          <w:tcPr>
            <w:tcW w:type="dxa" w:w="2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Navin Reddy — Spring Boot (Telusko)</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12–14</w:t>
            </w:r>
          </w:p>
        </w:tc>
        <w:tc>
          <w:tcPr>
            <w:tcW w:type="dxa" w:w="1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Backend</w:t>
            </w:r>
          </w:p>
        </w:tc>
        <w:tc>
          <w:tcPr>
            <w:tcW w:type="dxa" w:w="11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888888"/>
                <w:sz w:val="19"/>
                <w:szCs w:val="19"/>
              </w:rPr>
              <w:t xml:space="preserve">[ ]</w:t>
            </w:r>
          </w:p>
        </w:tc>
      </w:tr>
      <w:tr>
        <w:tc>
          <w:tcPr>
            <w:tcW w:type="dxa" w:w="5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000000"/>
                <w:sz w:val="19"/>
                <w:szCs w:val="19"/>
              </w:rPr>
              <w:t xml:space="preserve">05</w:t>
            </w:r>
          </w:p>
        </w:tc>
        <w:tc>
          <w:tcPr>
            <w:tcW w:type="dxa" w:w="28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Spring Security + JWT</w:t>
            </w:r>
          </w:p>
        </w:tc>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Telusko — Security + JWT sections</w:t>
            </w:r>
          </w:p>
        </w:tc>
        <w:tc>
          <w:tcPr>
            <w:tcW w:type="dxa" w:w="156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4–5</w:t>
            </w:r>
          </w:p>
        </w:tc>
        <w:tc>
          <w:tcPr>
            <w:tcW w:type="dxa" w:w="1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Backend</w:t>
            </w:r>
          </w:p>
        </w:tc>
        <w:tc>
          <w:tcPr>
            <w:tcW w:type="dxa" w:w="11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888888"/>
                <w:sz w:val="19"/>
                <w:szCs w:val="19"/>
              </w:rPr>
              <w:t xml:space="preserve">[ ]</w:t>
            </w:r>
          </w:p>
        </w:tc>
      </w:tr>
      <w:tr>
        <w:tc>
          <w:tcPr>
            <w:tcW w:type="dxa" w:w="5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color w:val="000000"/>
                <w:sz w:val="19"/>
                <w:szCs w:val="19"/>
              </w:rPr>
              <w:t xml:space="preserve">06</w:t>
            </w:r>
          </w:p>
        </w:tc>
        <w:tc>
          <w:tcPr>
            <w:tcW w:type="dxa" w:w="2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CSV File Handling</w:t>
            </w:r>
          </w:p>
        </w:tc>
        <w:tc>
          <w:tcPr>
            <w:tcW w:type="dxa" w:w="2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Apply Steps 03 + 04 knowledge</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3–4</w:t>
            </w:r>
          </w:p>
        </w:tc>
        <w:tc>
          <w:tcPr>
            <w:tcW w:type="dxa" w:w="1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Backend</w:t>
            </w:r>
          </w:p>
        </w:tc>
        <w:tc>
          <w:tcPr>
            <w:tcW w:type="dxa" w:w="11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888888"/>
                <w:sz w:val="19"/>
                <w:szCs w:val="19"/>
              </w:rPr>
              <w:t xml:space="preserve">[ ]</w:t>
            </w:r>
          </w:p>
        </w:tc>
      </w:tr>
      <w:tr>
        <w:tc>
          <w:tcPr>
            <w:tcW w:type="dxa" w:w="5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000000"/>
                <w:sz w:val="19"/>
                <w:szCs w:val="19"/>
              </w:rPr>
              <w:t xml:space="preserve">07</w:t>
            </w:r>
          </w:p>
        </w:tc>
        <w:tc>
          <w:tcPr>
            <w:tcW w:type="dxa" w:w="28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Python + ML</w:t>
            </w:r>
          </w:p>
        </w:tc>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Andrei Neagoie — ML &amp; Data Science</w:t>
            </w:r>
          </w:p>
        </w:tc>
        <w:tc>
          <w:tcPr>
            <w:tcW w:type="dxa" w:w="156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18–20</w:t>
            </w:r>
          </w:p>
        </w:tc>
        <w:tc>
          <w:tcPr>
            <w:tcW w:type="dxa" w:w="1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ML/AI</w:t>
            </w:r>
          </w:p>
        </w:tc>
        <w:tc>
          <w:tcPr>
            <w:tcW w:type="dxa" w:w="11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888888"/>
                <w:sz w:val="19"/>
                <w:szCs w:val="19"/>
              </w:rPr>
              <w:t xml:space="preserve">[ ]</w:t>
            </w:r>
          </w:p>
        </w:tc>
      </w:tr>
      <w:tr>
        <w:tc>
          <w:tcPr>
            <w:tcW w:type="dxa" w:w="5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color w:val="000000"/>
                <w:sz w:val="19"/>
                <w:szCs w:val="19"/>
              </w:rPr>
              <w:t xml:space="preserve">08</w:t>
            </w:r>
          </w:p>
        </w:tc>
        <w:tc>
          <w:tcPr>
            <w:tcW w:type="dxa" w:w="2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Claude API</w:t>
            </w:r>
          </w:p>
        </w:tc>
        <w:tc>
          <w:tcPr>
            <w:tcW w:type="dxa" w:w="2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Anthropic Docs + API Reference</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3–4</w:t>
            </w:r>
          </w:p>
        </w:tc>
        <w:tc>
          <w:tcPr>
            <w:tcW w:type="dxa" w:w="1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ML/AI</w:t>
            </w:r>
          </w:p>
        </w:tc>
        <w:tc>
          <w:tcPr>
            <w:tcW w:type="dxa" w:w="11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888888"/>
                <w:sz w:val="19"/>
                <w:szCs w:val="19"/>
              </w:rPr>
              <w:t xml:space="preserve">[ ]</w:t>
            </w:r>
          </w:p>
        </w:tc>
      </w:tr>
      <w:tr>
        <w:tc>
          <w:tcPr>
            <w:tcW w:type="dxa" w:w="5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color w:val="000000"/>
                <w:sz w:val="19"/>
                <w:szCs w:val="19"/>
              </w:rPr>
              <w:t xml:space="preserve">09</w:t>
            </w:r>
          </w:p>
        </w:tc>
        <w:tc>
          <w:tcPr>
            <w:tcW w:type="dxa" w:w="28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Scheduling + Gov API</w:t>
            </w:r>
          </w:p>
        </w:tc>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Spring @Scheduled + Spring Mail</w:t>
            </w:r>
          </w:p>
        </w:tc>
        <w:tc>
          <w:tcPr>
            <w:tcW w:type="dxa" w:w="156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4–5</w:t>
            </w:r>
          </w:p>
        </w:tc>
        <w:tc>
          <w:tcPr>
            <w:tcW w:type="dxa" w:w="1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000000"/>
                <w:sz w:val="19"/>
                <w:szCs w:val="19"/>
              </w:rPr>
              <w:t xml:space="preserve">Deploy</w:t>
            </w:r>
          </w:p>
        </w:tc>
        <w:tc>
          <w:tcPr>
            <w:tcW w:type="dxa" w:w="11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color w:val="888888"/>
                <w:sz w:val="19"/>
                <w:szCs w:val="19"/>
              </w:rPr>
              <w:t xml:space="preserve">[ ]</w:t>
            </w:r>
          </w:p>
        </w:tc>
      </w:tr>
      <w:tr>
        <w:tc>
          <w:tcPr>
            <w:tcW w:type="dxa" w:w="5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color w:val="000000"/>
                <w:sz w:val="19"/>
                <w:szCs w:val="19"/>
              </w:rPr>
              <w:t xml:space="preserve">10</w:t>
            </w:r>
          </w:p>
        </w:tc>
        <w:tc>
          <w:tcPr>
            <w:tcW w:type="dxa" w:w="2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Docker + Deploy</w:t>
            </w:r>
          </w:p>
        </w:tc>
        <w:tc>
          <w:tcPr>
            <w:tcW w:type="dxa" w:w="2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Telusko — Docker + Git + Cloud</w:t>
            </w:r>
          </w:p>
        </w:tc>
        <w:tc>
          <w:tcPr>
            <w:tcW w:type="dxa" w:w="15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5–6</w:t>
            </w:r>
          </w:p>
        </w:tc>
        <w:tc>
          <w:tcPr>
            <w:tcW w:type="dxa" w:w="1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000000"/>
                <w:sz w:val="19"/>
                <w:szCs w:val="19"/>
              </w:rPr>
              <w:t xml:space="preserve">Deploy</w:t>
            </w:r>
          </w:p>
        </w:tc>
        <w:tc>
          <w:tcPr>
            <w:tcW w:type="dxa" w:w="11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color w:val="888888"/>
                <w:sz w:val="19"/>
                <w:szCs w:val="19"/>
              </w:rPr>
              <w:t xml:space="preserve">[ ]</w:t>
            </w:r>
          </w:p>
        </w:tc>
      </w:tr>
    </w:tbl>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4F72"/>
                <w:sz w:val="22"/>
                <w:szCs w:val="22"/>
              </w:rPr>
              <w:t xml:space="preserve">Total Focused Learning Time</w:t>
            </w:r>
          </w:p>
          <w:p>
            <w:r>
              <w:rPr>
                <w:rFonts w:ascii="Arial" w:cs="Arial" w:eastAsia="Arial" w:hAnsi="Arial"/>
                <w:b/>
                <w:bCs/>
                <w:color w:val="2874A6"/>
                <w:sz w:val="32"/>
                <w:szCs w:val="32"/>
              </w:rPr>
              <w:t xml:space="preserve">~100–115 hours</w:t>
            </w:r>
          </w:p>
        </w:tc>
        <w:tc>
          <w:tcPr>
            <w:tcW w:type="dxa" w:w="4680"/>
            <w:tcBorders>
              <w:top w:val="single" w:color="CCCCCC" w:sz="1"/>
              <w:left w:val="single" w:color="CCCCCC" w:sz="1"/>
              <w:bottom w:val="single" w:color="CCCCCC" w:sz="1"/>
              <w:right w:val="single" w:color="CCCCCC" w:sz="1"/>
            </w:tcBorders>
            <w:shd w:fill="D5F5E3" w:val="clear"/>
            <w:tcMar>
              <w:top w:type="dxa" w:w="100"/>
              <w:left w:type="dxa" w:w="200"/>
              <w:bottom w:type="dxa" w:w="100"/>
              <w:right w:type="dxa" w:w="200"/>
            </w:tcMar>
          </w:tcPr>
          <w:p>
            <w:r>
              <w:rPr>
                <w:rFonts w:ascii="Arial" w:cs="Arial" w:eastAsia="Arial" w:hAnsi="Arial"/>
                <w:b/>
                <w:bCs/>
                <w:color w:val="145A32"/>
                <w:sz w:val="22"/>
                <w:szCs w:val="22"/>
              </w:rPr>
              <w:t xml:space="preserve">Approach</w:t>
            </w:r>
          </w:p>
          <w:p>
            <w:r>
              <w:rPr>
                <w:rFonts w:ascii="Arial" w:cs="Arial" w:eastAsia="Arial" w:hAnsi="Arial"/>
                <w:b/>
                <w:bCs/>
                <w:color w:val="1E8449"/>
                <w:sz w:val="26"/>
                <w:szCs w:val="26"/>
              </w:rPr>
              <w:t xml:space="preserve">Learn → Build → Repeat</w:t>
            </w:r>
          </w:p>
        </w:tc>
      </w:tr>
    </w:tbl>
    <w:p>
      <w:pPr>
        <w:spacing w:before="80" w:after="100"/>
      </w:pPr>
    </w:p>
    <w:p>
      <w:pPr>
        <w:pBdr>
          <w:bottom w:val="single" w:color="2874A6" w:sz="4" w:space="1"/>
        </w:pBdr>
        <w:spacing w:before="120" w:after="120"/>
      </w:pPr>
    </w:p>
    <w:p>
      <w:pPr>
        <w:spacing w:before="60" w:after="100"/>
      </w:pPr>
    </w:p>
    <w:p>
      <w:pPr>
        <w:jc w:val="center"/>
      </w:pPr>
      <w:r>
        <w:rPr>
          <w:rFonts w:ascii="Arial" w:cs="Arial" w:eastAsia="Arial" w:hAnsi="Arial"/>
          <w:i/>
          <w:iCs/>
          <w:color w:val="888888"/>
          <w:sz w:val="18"/>
          <w:szCs w:val="18"/>
        </w:rPr>
        <w:t xml:space="preserve">Water Quality Anomaly Detection &amp; Health Risk Predictor  |  Ghost  |  Christ (Deemed to be University), Delhi NCR</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2026-03-15T03:35:26.743Z</dcterms:created>
  <dcterms:modified xsi:type="dcterms:W3CDTF">2026-03-15T03:35:26.744Z</dcterms:modified>
</cp:coreProperties>
</file>

<file path=docProps/custom.xml><?xml version="1.0" encoding="utf-8"?>
<Properties xmlns="http://schemas.openxmlformats.org/officeDocument/2006/custom-properties" xmlns:vt="http://schemas.openxmlformats.org/officeDocument/2006/docPropsVTypes"/>
</file>