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1942" w:rsidRPr="00C61942" w:rsidRDefault="00C61942" w:rsidP="00C61942">
      <w:pPr>
        <w:rPr>
          <w:rFonts w:ascii="Arial" w:hAnsi="Arial" w:cs="Arial"/>
          <w:b/>
          <w:sz w:val="28"/>
          <w:szCs w:val="28"/>
        </w:rPr>
      </w:pPr>
      <w:proofErr w:type="spellStart"/>
      <w:r w:rsidRPr="00C61942">
        <w:rPr>
          <w:rFonts w:ascii="Arial" w:hAnsi="Arial" w:cs="Arial"/>
          <w:b/>
          <w:sz w:val="28"/>
          <w:szCs w:val="28"/>
        </w:rPr>
        <w:t>Realtime</w:t>
      </w:r>
      <w:proofErr w:type="spellEnd"/>
      <w:r w:rsidRPr="00C61942">
        <w:rPr>
          <w:rFonts w:ascii="Arial" w:hAnsi="Arial" w:cs="Arial"/>
          <w:b/>
          <w:sz w:val="28"/>
          <w:szCs w:val="28"/>
        </w:rPr>
        <w:t xml:space="preserve"> Multi-Person 2D Pose Estimation using Part Affinity Fields</w:t>
      </w:r>
    </w:p>
    <w:p w:rsidR="00394C72" w:rsidRPr="00C61942" w:rsidRDefault="00394C72" w:rsidP="00394C72">
      <w:pPr>
        <w:rPr>
          <w:rFonts w:ascii="Arial" w:hAnsi="Arial" w:cs="Arial"/>
          <w:sz w:val="24"/>
          <w:szCs w:val="24"/>
        </w:rPr>
      </w:pPr>
      <w:r w:rsidRPr="00C61942">
        <w:rPr>
          <w:rFonts w:ascii="Arial" w:hAnsi="Arial" w:cs="Arial"/>
          <w:sz w:val="24"/>
          <w:szCs w:val="24"/>
        </w:rPr>
        <w:t>1.what is the problem/topic?</w:t>
      </w:r>
    </w:p>
    <w:p w:rsidR="00394C72" w:rsidRPr="00C61942" w:rsidRDefault="00394C72" w:rsidP="00394C72">
      <w:pPr>
        <w:rPr>
          <w:rFonts w:ascii="Arial" w:hAnsi="Arial" w:cs="Arial"/>
          <w:sz w:val="24"/>
          <w:szCs w:val="24"/>
        </w:rPr>
      </w:pPr>
      <w:r w:rsidRPr="00C61942">
        <w:rPr>
          <w:rFonts w:ascii="Arial" w:hAnsi="Arial" w:cs="Arial"/>
          <w:sz w:val="24"/>
          <w:szCs w:val="24"/>
        </w:rPr>
        <w:sym w:font="Wingdings" w:char="F0E0"/>
      </w:r>
      <w:proofErr w:type="spellStart"/>
      <w:r w:rsidRPr="00C61942">
        <w:rPr>
          <w:rFonts w:ascii="Arial" w:hAnsi="Arial" w:cs="Arial"/>
          <w:sz w:val="24"/>
          <w:szCs w:val="24"/>
        </w:rPr>
        <w:t>Realtime</w:t>
      </w:r>
      <w:proofErr w:type="spellEnd"/>
      <w:r w:rsidRPr="00C61942">
        <w:rPr>
          <w:rFonts w:ascii="Arial" w:hAnsi="Arial" w:cs="Arial"/>
          <w:sz w:val="24"/>
          <w:szCs w:val="24"/>
        </w:rPr>
        <w:t xml:space="preserve"> Multi-Person 2D Pose Estimation using Part Affinity Fields</w:t>
      </w:r>
    </w:p>
    <w:p w:rsidR="00394C72" w:rsidRPr="00C61942" w:rsidRDefault="00394C72" w:rsidP="00394C72">
      <w:pPr>
        <w:rPr>
          <w:rFonts w:ascii="Arial" w:hAnsi="Arial" w:cs="Arial"/>
          <w:sz w:val="24"/>
          <w:szCs w:val="24"/>
        </w:rPr>
      </w:pPr>
      <w:r w:rsidRPr="00C61942">
        <w:rPr>
          <w:rFonts w:ascii="Arial" w:hAnsi="Arial" w:cs="Arial"/>
          <w:sz w:val="24"/>
          <w:szCs w:val="24"/>
        </w:rPr>
        <w:t xml:space="preserve">2. why is it relevant? </w:t>
      </w:r>
    </w:p>
    <w:p w:rsidR="00394C72" w:rsidRPr="00C61942" w:rsidRDefault="00394C72" w:rsidP="00394C72">
      <w:pPr>
        <w:rPr>
          <w:rFonts w:ascii="Arial" w:hAnsi="Arial" w:cs="Arial"/>
          <w:sz w:val="24"/>
          <w:szCs w:val="24"/>
        </w:rPr>
      </w:pPr>
      <w:r w:rsidRPr="00C61942">
        <w:rPr>
          <w:rFonts w:ascii="Arial" w:hAnsi="Arial" w:cs="Arial"/>
          <w:sz w:val="24"/>
          <w:szCs w:val="24"/>
        </w:rPr>
        <w:sym w:font="Wingdings" w:char="F0E0"/>
      </w:r>
      <w:r w:rsidRPr="00C61942">
        <w:rPr>
          <w:rFonts w:ascii="Arial" w:hAnsi="Arial" w:cs="Arial"/>
          <w:sz w:val="24"/>
          <w:szCs w:val="24"/>
        </w:rPr>
        <w:t>The paper provides with an efficient way to do human 2d pose estimation with a better result and accuracy parameters.</w:t>
      </w:r>
    </w:p>
    <w:p w:rsidR="00394C72" w:rsidRPr="00C61942" w:rsidRDefault="00394C72" w:rsidP="00394C72">
      <w:pPr>
        <w:rPr>
          <w:rFonts w:ascii="Arial" w:hAnsi="Arial" w:cs="Arial"/>
          <w:sz w:val="24"/>
          <w:szCs w:val="24"/>
        </w:rPr>
      </w:pPr>
      <w:r w:rsidRPr="00C61942">
        <w:rPr>
          <w:rFonts w:ascii="Arial" w:hAnsi="Arial" w:cs="Arial"/>
          <w:sz w:val="24"/>
          <w:szCs w:val="24"/>
        </w:rPr>
        <w:t>3. what have other people done to solve the problem?</w:t>
      </w:r>
    </w:p>
    <w:p w:rsidR="00394C72" w:rsidRPr="00C61942" w:rsidRDefault="00394C72" w:rsidP="00394C72">
      <w:pPr>
        <w:rPr>
          <w:rFonts w:ascii="Arial" w:hAnsi="Arial" w:cs="Arial"/>
          <w:sz w:val="24"/>
          <w:szCs w:val="24"/>
        </w:rPr>
      </w:pPr>
      <w:r w:rsidRPr="00C61942">
        <w:rPr>
          <w:rFonts w:ascii="Arial" w:hAnsi="Arial" w:cs="Arial"/>
          <w:sz w:val="24"/>
          <w:szCs w:val="24"/>
        </w:rPr>
        <w:sym w:font="Wingdings" w:char="F0E0"/>
      </w:r>
      <w:r w:rsidRPr="00C61942">
        <w:rPr>
          <w:rFonts w:ascii="Arial" w:hAnsi="Arial" w:cs="Arial"/>
          <w:sz w:val="24"/>
          <w:szCs w:val="24"/>
        </w:rPr>
        <w:t xml:space="preserve"> The previous approach used to employ a top-down approach unlike the part </w:t>
      </w:r>
      <w:bookmarkStart w:id="0" w:name="_GoBack"/>
      <w:bookmarkEnd w:id="0"/>
      <w:r w:rsidRPr="00C61942">
        <w:rPr>
          <w:rFonts w:ascii="Arial" w:hAnsi="Arial" w:cs="Arial"/>
          <w:sz w:val="24"/>
          <w:szCs w:val="24"/>
        </w:rPr>
        <w:t>affinity fields which use a better bottom-up approach which is better in terms on efficiency and accuracy.</w:t>
      </w:r>
    </w:p>
    <w:p w:rsidR="00394C72" w:rsidRPr="00C61942" w:rsidRDefault="00394C72" w:rsidP="00394C72">
      <w:pPr>
        <w:rPr>
          <w:rFonts w:ascii="Arial" w:hAnsi="Arial" w:cs="Arial"/>
          <w:sz w:val="24"/>
          <w:szCs w:val="24"/>
        </w:rPr>
      </w:pPr>
      <w:r w:rsidRPr="00C61942">
        <w:rPr>
          <w:rFonts w:ascii="Arial" w:hAnsi="Arial" w:cs="Arial"/>
          <w:sz w:val="24"/>
          <w:szCs w:val="24"/>
        </w:rPr>
        <w:t>4.why is this not sufficient?</w:t>
      </w:r>
    </w:p>
    <w:p w:rsidR="00394C72" w:rsidRPr="00C61942" w:rsidRDefault="00394C72" w:rsidP="00394C72">
      <w:pPr>
        <w:rPr>
          <w:rFonts w:ascii="Arial" w:hAnsi="Arial" w:cs="Arial"/>
          <w:sz w:val="24"/>
          <w:szCs w:val="24"/>
        </w:rPr>
      </w:pPr>
      <w:r w:rsidRPr="00C61942">
        <w:rPr>
          <w:rFonts w:ascii="Arial" w:hAnsi="Arial" w:cs="Arial"/>
          <w:sz w:val="24"/>
          <w:szCs w:val="24"/>
        </w:rPr>
        <w:sym w:font="Wingdings" w:char="F0E0"/>
      </w:r>
      <w:r w:rsidRPr="00C61942">
        <w:rPr>
          <w:rFonts w:ascii="Arial" w:hAnsi="Arial" w:cs="Arial"/>
          <w:sz w:val="24"/>
          <w:szCs w:val="24"/>
        </w:rPr>
        <w:t xml:space="preserve"> </w:t>
      </w:r>
      <w:r w:rsidR="00C61942" w:rsidRPr="00C61942">
        <w:rPr>
          <w:rFonts w:ascii="Arial" w:hAnsi="Arial" w:cs="Arial"/>
          <w:sz w:val="24"/>
          <w:szCs w:val="24"/>
        </w:rPr>
        <w:t>T</w:t>
      </w:r>
      <w:r w:rsidRPr="00C61942">
        <w:rPr>
          <w:rFonts w:ascii="Arial" w:hAnsi="Arial" w:cs="Arial"/>
          <w:sz w:val="24"/>
          <w:szCs w:val="24"/>
        </w:rPr>
        <w:t xml:space="preserve">op-down approaches directly leverage existing techniques for single-person pose </w:t>
      </w:r>
      <w:r w:rsidR="00C61942" w:rsidRPr="00C61942">
        <w:rPr>
          <w:rFonts w:ascii="Arial" w:hAnsi="Arial" w:cs="Arial"/>
          <w:sz w:val="24"/>
          <w:szCs w:val="24"/>
        </w:rPr>
        <w:t>estimation,</w:t>
      </w:r>
      <w:r w:rsidRPr="00C61942">
        <w:rPr>
          <w:rFonts w:ascii="Arial" w:hAnsi="Arial" w:cs="Arial"/>
          <w:sz w:val="24"/>
          <w:szCs w:val="24"/>
        </w:rPr>
        <w:t xml:space="preserve"> but suffer from early commitment</w:t>
      </w:r>
      <w:r w:rsidR="00C61942" w:rsidRPr="00C61942">
        <w:rPr>
          <w:rFonts w:ascii="Arial" w:hAnsi="Arial" w:cs="Arial"/>
          <w:sz w:val="24"/>
          <w:szCs w:val="24"/>
        </w:rPr>
        <w:t xml:space="preserve">. </w:t>
      </w:r>
      <w:r w:rsidRPr="00C61942">
        <w:rPr>
          <w:rFonts w:ascii="Arial" w:hAnsi="Arial" w:cs="Arial"/>
          <w:sz w:val="24"/>
          <w:szCs w:val="24"/>
        </w:rPr>
        <w:t xml:space="preserve">Furthermore, the runtime of these </w:t>
      </w:r>
      <w:r w:rsidR="00C61942" w:rsidRPr="00C61942">
        <w:rPr>
          <w:rFonts w:ascii="Arial" w:hAnsi="Arial" w:cs="Arial"/>
          <w:sz w:val="24"/>
          <w:szCs w:val="24"/>
        </w:rPr>
        <w:t>top-down approaches is proportional to the number of people: for each detection, a single-person pose estimator is run, and the more people there are, the greater the computational cost</w:t>
      </w:r>
      <w:r w:rsidR="00C61942" w:rsidRPr="00C61942">
        <w:rPr>
          <w:rFonts w:ascii="Arial" w:hAnsi="Arial" w:cs="Arial"/>
          <w:sz w:val="24"/>
          <w:szCs w:val="24"/>
        </w:rPr>
        <w:t>.</w:t>
      </w:r>
    </w:p>
    <w:p w:rsidR="00394C72" w:rsidRPr="00C61942" w:rsidRDefault="00394C72" w:rsidP="00394C72">
      <w:pPr>
        <w:rPr>
          <w:rFonts w:ascii="Arial" w:hAnsi="Arial" w:cs="Arial"/>
          <w:sz w:val="24"/>
          <w:szCs w:val="24"/>
        </w:rPr>
      </w:pPr>
      <w:r w:rsidRPr="00C61942">
        <w:rPr>
          <w:rFonts w:ascii="Arial" w:hAnsi="Arial" w:cs="Arial"/>
          <w:sz w:val="24"/>
          <w:szCs w:val="24"/>
        </w:rPr>
        <w:t xml:space="preserve">5. what is the proposed solution? </w:t>
      </w:r>
    </w:p>
    <w:p w:rsidR="00C61942" w:rsidRPr="00C61942" w:rsidRDefault="00C61942" w:rsidP="00394C72">
      <w:pPr>
        <w:rPr>
          <w:rFonts w:ascii="Arial" w:hAnsi="Arial" w:cs="Arial"/>
          <w:sz w:val="24"/>
          <w:szCs w:val="24"/>
        </w:rPr>
      </w:pPr>
      <w:r w:rsidRPr="00C61942">
        <w:rPr>
          <w:rFonts w:ascii="Arial" w:hAnsi="Arial" w:cs="Arial"/>
          <w:sz w:val="24"/>
          <w:szCs w:val="24"/>
        </w:rPr>
        <w:sym w:font="Wingdings" w:char="F0E0"/>
      </w:r>
      <w:r w:rsidRPr="00C61942">
        <w:rPr>
          <w:rFonts w:ascii="Arial" w:hAnsi="Arial" w:cs="Arial"/>
          <w:sz w:val="24"/>
          <w:szCs w:val="24"/>
        </w:rPr>
        <w:t xml:space="preserve"> The solution is to use </w:t>
      </w:r>
      <w:r w:rsidRPr="00C61942">
        <w:rPr>
          <w:rFonts w:ascii="Arial" w:hAnsi="Arial" w:cs="Arial"/>
          <w:sz w:val="24"/>
          <w:szCs w:val="24"/>
        </w:rPr>
        <w:t>bottom-up representation of association scores via Part Affinity Fields (PAFs), a set of 2D vector fields that encode the location and orientation of limbs over the image domain. We demonstrate that simultaneously inferring these bottom-up representations of detection and association encode global context sufficiently well to allow a greedy parse to achieve high-quality results, at a fraction of the computational cost</w:t>
      </w:r>
      <w:r w:rsidRPr="00C61942">
        <w:rPr>
          <w:rFonts w:ascii="Arial" w:hAnsi="Arial" w:cs="Arial"/>
          <w:sz w:val="24"/>
          <w:szCs w:val="24"/>
        </w:rPr>
        <w:t>.</w:t>
      </w:r>
    </w:p>
    <w:p w:rsidR="00394C72" w:rsidRPr="00C61942" w:rsidRDefault="00394C72" w:rsidP="00394C72">
      <w:pPr>
        <w:rPr>
          <w:rFonts w:ascii="Arial" w:hAnsi="Arial" w:cs="Arial"/>
          <w:sz w:val="24"/>
          <w:szCs w:val="24"/>
        </w:rPr>
      </w:pPr>
      <w:r w:rsidRPr="00C61942">
        <w:rPr>
          <w:rFonts w:ascii="Arial" w:hAnsi="Arial" w:cs="Arial"/>
          <w:sz w:val="24"/>
          <w:szCs w:val="24"/>
        </w:rPr>
        <w:t>6. why is the solution better?</w:t>
      </w:r>
    </w:p>
    <w:p w:rsidR="00C61942" w:rsidRPr="00C61942" w:rsidRDefault="00C61942" w:rsidP="00C61942">
      <w:pPr>
        <w:rPr>
          <w:rFonts w:ascii="Arial" w:hAnsi="Arial" w:cs="Arial"/>
          <w:sz w:val="24"/>
          <w:szCs w:val="24"/>
        </w:rPr>
      </w:pPr>
      <w:r w:rsidRPr="00C61942">
        <w:rPr>
          <w:rFonts w:ascii="Arial" w:hAnsi="Arial" w:cs="Arial"/>
          <w:sz w:val="24"/>
          <w:szCs w:val="24"/>
        </w:rPr>
        <w:sym w:font="Wingdings" w:char="F0E0"/>
      </w:r>
      <w:r w:rsidRPr="00C61942">
        <w:rPr>
          <w:rFonts w:ascii="Arial" w:hAnsi="Arial" w:cs="Arial"/>
          <w:sz w:val="24"/>
          <w:szCs w:val="24"/>
        </w:rPr>
        <w:t xml:space="preserve"> </w:t>
      </w:r>
      <w:r w:rsidRPr="00C61942">
        <w:rPr>
          <w:rFonts w:ascii="Arial" w:hAnsi="Arial" w:cs="Arial"/>
          <w:sz w:val="24"/>
          <w:szCs w:val="24"/>
        </w:rPr>
        <w:t>Bottom-up approaches are attractive as they offer robustness to early commitment and have the potential to decouple runtime complexity from the number of people in the image. Yet, bottom-up approaches do not directly use global contextual cues from other body parts and other people.</w:t>
      </w:r>
    </w:p>
    <w:p w:rsidR="00394C72" w:rsidRPr="00C61942" w:rsidRDefault="00394C72" w:rsidP="00394C72">
      <w:pPr>
        <w:rPr>
          <w:rFonts w:ascii="Arial" w:hAnsi="Arial" w:cs="Arial"/>
          <w:sz w:val="24"/>
          <w:szCs w:val="24"/>
        </w:rPr>
      </w:pPr>
      <w:r w:rsidRPr="00C61942">
        <w:rPr>
          <w:rFonts w:ascii="Arial" w:hAnsi="Arial" w:cs="Arial"/>
          <w:sz w:val="24"/>
          <w:szCs w:val="24"/>
        </w:rPr>
        <w:t xml:space="preserve">7. what is left/future work? </w:t>
      </w:r>
    </w:p>
    <w:p w:rsidR="00C61942" w:rsidRPr="00C61942" w:rsidRDefault="00C61942" w:rsidP="00394C72">
      <w:pPr>
        <w:rPr>
          <w:rFonts w:ascii="Arial" w:hAnsi="Arial" w:cs="Arial"/>
          <w:sz w:val="24"/>
          <w:szCs w:val="24"/>
        </w:rPr>
      </w:pPr>
      <w:r w:rsidRPr="00C61942">
        <w:rPr>
          <w:rFonts w:ascii="Arial" w:hAnsi="Arial" w:cs="Arial"/>
          <w:sz w:val="24"/>
          <w:szCs w:val="24"/>
        </w:rPr>
        <w:sym w:font="Wingdings" w:char="F0E0"/>
      </w:r>
      <w:r w:rsidRPr="00C61942">
        <w:rPr>
          <w:rFonts w:ascii="Arial" w:hAnsi="Arial" w:cs="Arial"/>
          <w:sz w:val="24"/>
          <w:szCs w:val="24"/>
        </w:rPr>
        <w:t xml:space="preserve"> To find ways to improve estimation and translate the results to 3D pose estimation for real time application use cases.</w:t>
      </w:r>
    </w:p>
    <w:p w:rsidR="00C60614" w:rsidRPr="00C61942" w:rsidRDefault="00C60614" w:rsidP="00394C72">
      <w:pPr>
        <w:rPr>
          <w:rFonts w:ascii="Arial" w:hAnsi="Arial" w:cs="Arial"/>
          <w:sz w:val="24"/>
          <w:szCs w:val="24"/>
        </w:rPr>
      </w:pPr>
    </w:p>
    <w:sectPr w:rsidR="00C60614" w:rsidRPr="00C619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C72"/>
    <w:rsid w:val="00394C72"/>
    <w:rsid w:val="00C60614"/>
    <w:rsid w:val="00C61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7243B"/>
  <w15:chartTrackingRefBased/>
  <w15:docId w15:val="{6B4672FC-A2B8-4189-902A-C2519E3BD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2021-02-11T07:04:00Z</dcterms:created>
  <dcterms:modified xsi:type="dcterms:W3CDTF">2021-02-11T07:23:00Z</dcterms:modified>
</cp:coreProperties>
</file>