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07FA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3B5487">
        <w:rPr>
          <w:noProof/>
        </w:rPr>
        <w:drawing>
          <wp:anchor distT="0" distB="0" distL="114300" distR="114300" simplePos="0" relativeHeight="251659264" behindDoc="0" locked="0" layoutInCell="1" allowOverlap="1" wp14:anchorId="5720275E" wp14:editId="07931A77">
            <wp:simplePos x="0" y="0"/>
            <wp:positionH relativeFrom="column">
              <wp:posOffset>18415</wp:posOffset>
            </wp:positionH>
            <wp:positionV relativeFrom="paragraph">
              <wp:posOffset>-6824</wp:posOffset>
            </wp:positionV>
            <wp:extent cx="755830" cy="744279"/>
            <wp:effectExtent l="0" t="0" r="6350" b="0"/>
            <wp:wrapNone/>
            <wp:docPr id="1985244133" name="Picture 1" descr="A logo with a plane in the middle of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44133" name="Picture 1" descr="A logo with a plane in the middle of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30" cy="74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68B7">
        <w:rPr>
          <w:rFonts w:ascii="Poppins" w:hAnsi="Poppins" w:cs="Poppins"/>
          <w:b/>
          <w:bCs/>
          <w:sz w:val="18"/>
          <w:szCs w:val="18"/>
        </w:rPr>
        <w:t xml:space="preserve">Dr. Muhammad Abrar </w:t>
      </w:r>
      <w:r w:rsidRPr="00F25766">
        <w:rPr>
          <w:rFonts w:ascii="Poppins" w:hAnsi="Poppins" w:cs="Poppins"/>
          <w:sz w:val="18"/>
          <w:szCs w:val="18"/>
        </w:rPr>
        <w:t>|</w:t>
      </w:r>
      <w:r>
        <w:rPr>
          <w:rFonts w:ascii="Poppins" w:hAnsi="Poppins" w:cs="Poppins"/>
          <w:b/>
          <w:bCs/>
          <w:sz w:val="18"/>
          <w:szCs w:val="18"/>
        </w:rPr>
        <w:t xml:space="preserve"> </w:t>
      </w:r>
      <w:r w:rsidRPr="008368B7">
        <w:rPr>
          <w:rFonts w:ascii="Poppins" w:hAnsi="Poppins" w:cs="Poppins"/>
          <w:sz w:val="18"/>
          <w:szCs w:val="18"/>
        </w:rPr>
        <w:t>Barrister, Solicitor &amp; Notary Public</w:t>
      </w:r>
    </w:p>
    <w:p w14:paraId="617CE9BE" w14:textId="77777777" w:rsidR="00F25766" w:rsidRPr="00F25766" w:rsidRDefault="00F25766" w:rsidP="00F25766">
      <w:pPr>
        <w:spacing w:after="0"/>
        <w:ind w:left="1440"/>
        <w:rPr>
          <w:rFonts w:ascii="Poppins" w:hAnsi="Poppins" w:cs="Poppins"/>
          <w:b/>
          <w:bCs/>
          <w:sz w:val="18"/>
          <w:szCs w:val="18"/>
        </w:rPr>
      </w:pPr>
      <w:r w:rsidRPr="00F25766">
        <w:rPr>
          <w:rFonts w:ascii="Poppins" w:hAnsi="Poppins" w:cs="Poppins"/>
          <w:b/>
          <w:bCs/>
          <w:sz w:val="18"/>
          <w:szCs w:val="18"/>
        </w:rPr>
        <w:t>Dr. A&amp;M Canadian Immigration Law Firm</w:t>
      </w:r>
    </w:p>
    <w:p w14:paraId="10201BC2" w14:textId="77777777" w:rsidR="00F25766" w:rsidRPr="008368B7" w:rsidRDefault="00F25766" w:rsidP="00F25766">
      <w:pPr>
        <w:spacing w:after="0"/>
        <w:ind w:left="1440"/>
        <w:rPr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t xml:space="preserve">1489 Chancellor Dr, Winnipeg, MB. R3T 4S4 </w:t>
      </w:r>
      <w:r w:rsidRPr="008368B7">
        <w:rPr>
          <w:rFonts w:ascii="Poppins" w:hAnsi="Poppins" w:cs="Poppins"/>
          <w:sz w:val="18"/>
          <w:szCs w:val="18"/>
        </w:rPr>
        <w:sym w:font="Wingdings" w:char="F028"/>
      </w:r>
      <w:r w:rsidRPr="008368B7">
        <w:rPr>
          <w:rFonts w:ascii="Poppins" w:hAnsi="Poppins" w:cs="Poppins"/>
          <w:sz w:val="18"/>
          <w:szCs w:val="18"/>
        </w:rPr>
        <w:t xml:space="preserve"> +1 (204) 416-9786 </w:t>
      </w:r>
      <w:r w:rsidRPr="008368B7">
        <w:rPr>
          <w:rFonts w:ascii="Poppins" w:hAnsi="Poppins" w:cs="Poppins"/>
          <w:sz w:val="18"/>
          <w:szCs w:val="18"/>
        </w:rPr>
        <w:sym w:font="Wingdings 2" w:char="F036"/>
      </w:r>
      <w:r w:rsidRPr="008368B7">
        <w:rPr>
          <w:rFonts w:ascii="Poppins" w:hAnsi="Poppins" w:cs="Poppins"/>
          <w:sz w:val="18"/>
          <w:szCs w:val="18"/>
        </w:rPr>
        <w:t xml:space="preserve"> +1 (204) 504-2786</w:t>
      </w:r>
    </w:p>
    <w:p w14:paraId="3AD58D03" w14:textId="77777777" w:rsidR="00F25766" w:rsidRDefault="00F25766" w:rsidP="0097018C">
      <w:pPr>
        <w:pStyle w:val="Header"/>
        <w:ind w:left="1440"/>
        <w:rPr>
          <w:rStyle w:val="Hyperlink"/>
          <w:rFonts w:ascii="Poppins" w:hAnsi="Poppins" w:cs="Poppins"/>
          <w:sz w:val="18"/>
          <w:szCs w:val="18"/>
        </w:rPr>
      </w:pPr>
      <w:r w:rsidRPr="008368B7">
        <w:rPr>
          <w:rFonts w:ascii="Poppins" w:hAnsi="Poppins" w:cs="Poppins"/>
          <w:sz w:val="18"/>
          <w:szCs w:val="18"/>
        </w:rPr>
        <w:sym w:font="Webdings" w:char="F0CB"/>
      </w:r>
      <w:r w:rsidRPr="008368B7">
        <w:rPr>
          <w:rFonts w:ascii="Poppins" w:hAnsi="Poppins" w:cs="Poppins"/>
          <w:sz w:val="18"/>
          <w:szCs w:val="18"/>
        </w:rPr>
        <w:t xml:space="preserve"> +1 (204) 442-2786 </w:t>
      </w:r>
      <w:r w:rsidRPr="008368B7">
        <w:rPr>
          <w:rFonts w:ascii="Poppins" w:hAnsi="Poppins" w:cs="Poppins"/>
          <w:sz w:val="18"/>
          <w:szCs w:val="18"/>
        </w:rPr>
        <w:sym w:font="Wingdings" w:char="F02A"/>
      </w:r>
      <w:r w:rsidRPr="008368B7">
        <w:rPr>
          <w:rFonts w:ascii="Poppins" w:hAnsi="Poppins" w:cs="Poppins"/>
          <w:sz w:val="18"/>
          <w:szCs w:val="18"/>
        </w:rPr>
        <w:t xml:space="preserve"> doctor@amcaim.ca  </w:t>
      </w:r>
      <w:r w:rsidRPr="008368B7">
        <w:rPr>
          <w:rFonts w:ascii="Poppins" w:hAnsi="Poppins" w:cs="Poppins"/>
          <w:noProof/>
          <w:sz w:val="18"/>
          <w:szCs w:val="18"/>
        </w:rPr>
        <w:drawing>
          <wp:inline distT="0" distB="0" distL="0" distR="0" wp14:anchorId="316B0E7D" wp14:editId="7317A148">
            <wp:extent cx="171450" cy="171450"/>
            <wp:effectExtent l="0" t="0" r="0" b="0"/>
            <wp:docPr id="2078469635" name="Picture 2078469635" descr="Website Icon - Free Download, PNG and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site Icon - Free Download, PNG and V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8B7">
        <w:rPr>
          <w:rFonts w:ascii="Poppins" w:hAnsi="Poppins" w:cs="Poppins"/>
          <w:sz w:val="18"/>
          <w:szCs w:val="18"/>
        </w:rPr>
        <w:t xml:space="preserve">  </w:t>
      </w:r>
      <w:hyperlink r:id="rId8" w:history="1">
        <w:r w:rsidRPr="00CD5769">
          <w:rPr>
            <w:rStyle w:val="Hyperlink"/>
            <w:rFonts w:ascii="Poppins" w:hAnsi="Poppins" w:cs="Poppins"/>
            <w:sz w:val="18"/>
            <w:szCs w:val="18"/>
          </w:rPr>
          <w:t>www.amcaim.ca</w:t>
        </w:r>
      </w:hyperlink>
    </w:p>
    <w:p w14:paraId="2D8F7406" w14:textId="77777777" w:rsidR="007224B7" w:rsidRDefault="007224B7" w:rsidP="007224B7">
      <w:pPr>
        <w:pStyle w:val="Header"/>
      </w:pPr>
    </w:p>
    <w:p w14:paraId="7362CC0A" w14:textId="77777777" w:rsidR="007224B7" w:rsidRPr="0097018C" w:rsidRDefault="007224B7" w:rsidP="007224B7">
      <w:pPr>
        <w:pStyle w:val="Header"/>
      </w:pPr>
    </w:p>
    <w:p w14:paraId="303A8EE0" w14:textId="77777777" w:rsidR="0037253A" w:rsidRPr="004066D9" w:rsidRDefault="00000000">
      <w:pPr>
        <w:pStyle w:val="Title"/>
        <w:rPr>
          <w:b/>
          <w:bCs/>
        </w:rPr>
      </w:pPr>
      <w:r w:rsidRPr="004066D9">
        <w:rPr>
          <w:b/>
          <w:bCs/>
        </w:rPr>
        <w:t>INVOICE</w:t>
      </w:r>
    </w:p>
    <w:p/>
    <w:p>
      <w:r>
        <w:t>Invoice#:</w:t>
        <w:tab/>
        <w:t>0000000001</w:t>
        <w:br/>
        <w:t>Date:</w:t>
        <w:tab/>
        <w:tab/>
        <w:t>07/03/2024, 14:38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rPr>
          <w:trHeight w:val="567"/>
        </w:trPr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SL.</w:t>
            </w:r>
          </w:p>
        </w:tc>
        <w:tc>
          <w:tcPr>
            <w:tcW w:type="dxa" w:w="11339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QTY</w:t>
            </w:r>
          </w:p>
        </w:tc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RATE</w:t>
            </w:r>
          </w:p>
        </w:tc>
        <w:tc>
          <w:tcPr>
            <w:tcW w:type="dxa" w:w="567"/>
            <w:tcBorders>
              <w:bottom w:sz="6" w:val="single" w:color="#AAAAAA" w:space="10"/>
              <w:top w:sz="6" w:val="single" w:color="#AAAAAA" w:space="15"/>
            </w:tcBorders>
          </w:tcPr>
          <w:p>
            <w:r>
              <w:rPr>
                <w:b/>
              </w:rPr>
              <w:t>AMOUNT</w:t>
            </w:r>
          </w:p>
        </w:tc>
      </w:tr>
      <w:tr>
        <w:trPr>
          <w:trHeight w:val="567"/>
        </w:trPr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1</w:t>
            </w:r>
          </w:p>
        </w:tc>
        <w:tc>
          <w:tcPr>
            <w:tcW w:type="dxa" w:w="11339"/>
            <w:tcBorders>
              <w:bottom w:sz="6" w:val="single" w:color="#AAAAAA" w:space="0"/>
            </w:tcBorders>
          </w:tcPr>
          <w:p>
            <w:r>
              <w:t>Affidavit</w:t>
            </w:r>
          </w:p>
        </w:tc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1</w:t>
            </w:r>
          </w:p>
        </w:tc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100</w:t>
            </w:r>
          </w:p>
        </w:tc>
        <w:tc>
          <w:tcPr>
            <w:tcW w:type="dxa" w:w="567"/>
            <w:tcBorders>
              <w:bottom w:sz="6" w:val="single" w:color="#AAAAAA" w:space="0"/>
            </w:tcBorders>
          </w:tcPr>
          <w:p>
            <w:r>
              <w:t>100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  <w:tr>
        <w:tc>
          <w:tcPr>
            <w:tcW w:type="dxa" w:w="1872"/>
          </w:tcPr>
          <w:p>
            <w:r>
              <w:rPr>
                <w:b/>
              </w:rPr>
              <w:t>GST @5%</w:t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  <w:t>5.00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PST @7%</w:t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  <w:t>7.00</w:t>
            </w:r>
          </w:p>
        </w:tc>
      </w:tr>
      <w:tr>
        <w:tc>
          <w:tcPr>
            <w:tcW w:type="dxa" w:w="1872"/>
          </w:tcPr>
          <w:p>
            <w:r>
              <w:rPr>
                <w:b/>
              </w:rPr>
              <w:t>TOTAL</w:t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</w:r>
          </w:p>
        </w:tc>
        <w:tc>
          <w:tcPr>
            <w:tcW w:type="dxa" w:w="1872"/>
          </w:tcPr>
          <w:p>
            <w:r>
              <w:rPr>
                <w:b/>
              </w:rPr>
              <w:t>112.00</w:t>
            </w:r>
          </w:p>
        </w:tc>
      </w:tr>
    </w:tbl>
    <w:sectPr w:rsidR="0037253A" w:rsidRPr="004066D9" w:rsidSect="00CD3C8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5BE3" w14:textId="77777777" w:rsidR="00CD3C8A" w:rsidRDefault="00CD3C8A" w:rsidP="00F25766">
      <w:pPr>
        <w:spacing w:after="0" w:line="240" w:lineRule="auto"/>
      </w:pPr>
      <w:r>
        <w:separator/>
      </w:r>
    </w:p>
  </w:endnote>
  <w:endnote w:type="continuationSeparator" w:id="0">
    <w:p w14:paraId="49A84A16" w14:textId="77777777" w:rsidR="00CD3C8A" w:rsidRDefault="00CD3C8A" w:rsidP="00F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0D4D" w14:textId="77777777" w:rsidR="00CD3C8A" w:rsidRDefault="00CD3C8A" w:rsidP="00F25766">
      <w:pPr>
        <w:spacing w:after="0" w:line="240" w:lineRule="auto"/>
      </w:pPr>
      <w:r>
        <w:separator/>
      </w:r>
    </w:p>
  </w:footnote>
  <w:footnote w:type="continuationSeparator" w:id="0">
    <w:p w14:paraId="37B81EE4" w14:textId="77777777" w:rsidR="00CD3C8A" w:rsidRDefault="00CD3C8A" w:rsidP="00F25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66"/>
    <w:rsid w:val="00094530"/>
    <w:rsid w:val="001445AE"/>
    <w:rsid w:val="00311B44"/>
    <w:rsid w:val="00316183"/>
    <w:rsid w:val="0037253A"/>
    <w:rsid w:val="003840AD"/>
    <w:rsid w:val="004066D9"/>
    <w:rsid w:val="005041B7"/>
    <w:rsid w:val="00697438"/>
    <w:rsid w:val="006B6F05"/>
    <w:rsid w:val="007224B7"/>
    <w:rsid w:val="00757225"/>
    <w:rsid w:val="00794955"/>
    <w:rsid w:val="007F2497"/>
    <w:rsid w:val="008522CC"/>
    <w:rsid w:val="0097018C"/>
    <w:rsid w:val="009851A2"/>
    <w:rsid w:val="00BD28AB"/>
    <w:rsid w:val="00CB1B5F"/>
    <w:rsid w:val="00CD3C8A"/>
    <w:rsid w:val="00DB69EA"/>
    <w:rsid w:val="00EA4272"/>
    <w:rsid w:val="00EE7A2B"/>
    <w:rsid w:val="00EF6C2B"/>
    <w:rsid w:val="00F25766"/>
    <w:rsid w:val="00FA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EC634"/>
  <w15:chartTrackingRefBased/>
  <w15:docId w15:val="{41D37596-BD9C-41AB-B2D3-1793D59D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7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66"/>
  </w:style>
  <w:style w:type="paragraph" w:styleId="Footer">
    <w:name w:val="footer"/>
    <w:basedOn w:val="Normal"/>
    <w:link w:val="FooterChar"/>
    <w:uiPriority w:val="99"/>
    <w:unhideWhenUsed/>
    <w:rsid w:val="00F25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66"/>
  </w:style>
  <w:style w:type="character" w:styleId="Hyperlink">
    <w:name w:val="Hyperlink"/>
    <w:basedOn w:val="DefaultParagraphFont"/>
    <w:uiPriority w:val="99"/>
    <w:unhideWhenUsed/>
    <w:rsid w:val="00F257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7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4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amcaim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11</cp:revision>
  <dcterms:created xsi:type="dcterms:W3CDTF">2024-03-04T19:33:00Z</dcterms:created>
  <dcterms:modified xsi:type="dcterms:W3CDTF">2024-03-05T20:27:00Z</dcterms:modified>
</cp:coreProperties>
</file>