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aps/>
          <w:color w:val="00DFB2"/>
          <w:sz w:val="56"/>
          <w:szCs w:val="56"/>
        </w:rPr>
        <w:t xml:space="preserve">APEX HUMANITY PROTOCOL</w:t>
      </w:r>
    </w:p>
    <w:p>
      <w:pPr>
        <w:spacing w:before="0" w:after="400"/>
        <w:jc w:val="center"/>
      </w:pPr>
      <w:r>
        <w:rPr>
          <w:rFonts w:ascii="Arial" w:cs="Arial" w:eastAsia="Arial" w:hAnsi="Arial"/>
          <w:i/>
          <w:iCs/>
          <w:color w:val="7C6AFF"/>
          <w:sz w:val="32"/>
          <w:szCs w:val="32"/>
        </w:rPr>
        <w:t xml:space="preserve">Full Architecture Analysis &amp; Strategic Roadmap</w:t>
      </w:r>
    </w:p>
    <w:p>
      <w:pPr>
        <w:pBdr>
          <w:top w:val="single" w:color="00DFB2" w:sz="6"/>
          <w:bottom w:val="single" w:color="7C6AFF" w:sz="6"/>
        </w:pBdr>
        <w:shd w:fill="111827" w:val="clear"/>
        <w:spacing w:before="200" w:after="200"/>
        <w:jc w:val="center"/>
      </w:pPr>
      <w:r>
        <w:rPr>
          <w:rFonts w:ascii="Arial" w:cs="Arial" w:eastAsia="Arial" w:hAnsi="Arial"/>
          <w:b/>
          <w:bCs/>
          <w:i/>
          <w:iCs/>
          <w:color w:val="FFB800"/>
          <w:sz w:val="24"/>
          <w:szCs w:val="24"/>
        </w:rPr>
        <w:t xml:space="preserve">"Hanya tindakan nyata bagi sesama manusia yang berhak menghasilkan nilai"</w:t>
      </w:r>
      <w:r>
        <w:br/>
      </w:r>
      <w:r>
        <w:rPr>
          <w:rFonts w:ascii="Arial" w:cs="Arial" w:eastAsia="Arial" w:hAnsi="Arial"/>
          <w:i/>
          <w:iCs/>
          <w:color w:val="9CA3AF"/>
          <w:sz w:val="20"/>
          <w:szCs w:val="20"/>
        </w:rPr>
        <w:t xml:space="preserve">— APEX Humanity Architecture Bible, 2026</w:t>
      </w:r>
    </w:p>
    <w:p>
      <w:pPr>
        <w:spacing w:before="400" w:after="0"/>
      </w:pPr>
    </w:p>
    <w:p>
      <w:pPr>
        <w:spacing w:before="0" w:after="60"/>
        <w:jc w:val="center"/>
      </w:pPr>
      <w:r>
        <w:rPr>
          <w:rFonts w:ascii="Arial" w:cs="Arial" w:eastAsia="Arial" w:hAnsi="Arial"/>
          <w:b/>
          <w:bCs/>
          <w:color w:val="EF4444"/>
          <w:sz w:val="18"/>
          <w:szCs w:val="18"/>
        </w:rPr>
        <w:t xml:space="preserve">Document Classification: INTERNAL STRATEGIC REVIEW</w:t>
      </w:r>
    </w:p>
    <w:p>
      <w:pPr>
        <w:spacing w:before="0" w:after="60"/>
        <w:jc w:val="center"/>
      </w:pPr>
      <w:r>
        <w:rPr>
          <w:rFonts w:ascii="Arial" w:cs="Arial" w:eastAsia="Arial" w:hAnsi="Arial"/>
          <w:color w:val="9CA3AF"/>
          <w:sz w:val="18"/>
          <w:szCs w:val="18"/>
        </w:rPr>
        <w:t xml:space="preserve">Version 1.0 — March 2026</w:t>
      </w:r>
    </w:p>
    <w:p>
      <w:pPr>
        <w:spacing w:before="0" w:after="0"/>
        <w:jc w:val="center"/>
      </w:pPr>
      <w:r>
        <w:rPr>
          <w:rFonts w:ascii="Arial" w:cs="Arial" w:eastAsia="Arial" w:hAnsi="Arial"/>
          <w:color w:val="9CA3AF"/>
          <w:sz w:val="18"/>
          <w:szCs w:val="18"/>
        </w:rPr>
        <w:t xml:space="preserve">Prepared by: Claude AI Architect Review System</w:t>
      </w: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EXECUTIVE SUMMARY</w:t>
      </w:r>
    </w:p>
    <w:p>
      <w:pPr>
        <w:spacing w:before="100" w:after="80"/>
        <w:jc w:val="both"/>
      </w:pPr>
      <w:r>
        <w:rPr>
          <w:rFonts w:ascii="Arial" w:cs="Arial" w:eastAsia="Arial" w:hAnsi="Arial"/>
          <w:b w:val="false"/>
          <w:bCs w:val="false"/>
          <w:i w:val="false"/>
          <w:iCs w:val="false"/>
          <w:color w:val="374151"/>
          <w:sz w:val="20"/>
          <w:szCs w:val="20"/>
        </w:rPr>
        <w:t xml:space="preserve">APEX Humanity adalah protokol blockchain pertama di dunia yang mengikat nilai ekonomi secara langsung ke tindakan kemanusiaan yang terverifikasi. Setelah analisis mendalam atas 30+ file source code — meliputi 9 Python backend engines, 6 Solidity smart contracts, 15+ React/TypeScript frontend components, dan 1 Architecture Bible — dokumen ini menyajikan:</w:t>
      </w:r>
    </w:p>
    <w:p>
      <w:pPr>
        <w:pStyle w:val="ListParagraph"/>
        <w:numPr>
          <w:ilvl w:val="0"/>
          <w:numId w:val="2"/>
        </w:numPr>
        <w:spacing w:before="60" w:after="60"/>
        <w:ind w:left="360" w:hanging="360"/>
      </w:pPr>
      <w:r>
        <w:rPr>
          <w:rFonts w:ascii="Arial" w:cs="Arial" w:eastAsia="Arial" w:hAnsi="Arial"/>
          <w:color w:val="374151"/>
          <w:sz w:val="20"/>
          <w:szCs w:val="20"/>
        </w:rPr>
        <w:t xml:space="preserve">Status implementasi aktual vs blueprint untuk setiap Layer (L1–L8)</w:t>
      </w:r>
    </w:p>
    <w:p>
      <w:pPr>
        <w:pStyle w:val="ListParagraph"/>
        <w:numPr>
          <w:ilvl w:val="0"/>
          <w:numId w:val="2"/>
        </w:numPr>
        <w:spacing w:before="60" w:after="60"/>
        <w:ind w:left="360" w:hanging="360"/>
      </w:pPr>
      <w:r>
        <w:rPr>
          <w:rFonts w:ascii="Arial" w:cs="Arial" w:eastAsia="Arial" w:hAnsi="Arial"/>
          <w:color w:val="374151"/>
          <w:sz w:val="20"/>
          <w:szCs w:val="20"/>
        </w:rPr>
        <w:t xml:space="preserve">Bug kritis dan gap yang sudah diidentifikasi dan perlu segera diperbaiki</w:t>
      </w:r>
    </w:p>
    <w:p>
      <w:pPr>
        <w:pStyle w:val="ListParagraph"/>
        <w:numPr>
          <w:ilvl w:val="0"/>
          <w:numId w:val="2"/>
        </w:numPr>
        <w:spacing w:before="60" w:after="60"/>
        <w:ind w:left="360" w:hanging="360"/>
      </w:pPr>
      <w:r>
        <w:rPr>
          <w:rFonts w:ascii="Arial" w:cs="Arial" w:eastAsia="Arial" w:hAnsi="Arial"/>
          <w:color w:val="374151"/>
          <w:sz w:val="20"/>
          <w:szCs w:val="20"/>
        </w:rPr>
        <w:t xml:space="preserve">10 fitur revolusioner baru yang belum pernah ada di bumi untuk ditambahkan</w:t>
      </w:r>
    </w:p>
    <w:p>
      <w:pPr>
        <w:pStyle w:val="ListParagraph"/>
        <w:numPr>
          <w:ilvl w:val="0"/>
          <w:numId w:val="2"/>
        </w:numPr>
        <w:spacing w:before="60" w:after="60"/>
        <w:ind w:left="360" w:hanging="360"/>
      </w:pPr>
      <w:r>
        <w:rPr>
          <w:rFonts w:ascii="Arial" w:cs="Arial" w:eastAsia="Arial" w:hAnsi="Arial"/>
          <w:color w:val="374151"/>
          <w:sz w:val="20"/>
          <w:szCs w:val="20"/>
        </w:rPr>
        <w:t xml:space="preserve">Strategi ketahanan 100 tahun: skenario ancaman dan counter-measures</w:t>
      </w:r>
    </w:p>
    <w:p>
      <w:pPr>
        <w:pStyle w:val="ListParagraph"/>
        <w:numPr>
          <w:ilvl w:val="0"/>
          <w:numId w:val="2"/>
        </w:numPr>
        <w:spacing w:before="60" w:after="60"/>
        <w:ind w:left="360" w:hanging="360"/>
      </w:pPr>
      <w:r>
        <w:rPr>
          <w:rFonts w:ascii="Arial" w:cs="Arial" w:eastAsia="Arial" w:hAnsi="Arial"/>
          <w:color w:val="374151"/>
          <w:sz w:val="20"/>
          <w:szCs w:val="20"/>
        </w:rPr>
        <w:t xml:space="preserve">Roadmap prioritas konkret dengan timeline eksekusi</w:t>
      </w:r>
    </w:p>
    <w:p>
      <w:pPr>
        <w:spacing w:before="120" w:after="120"/>
      </w:pPr>
    </w:p>
    <w:p>
      <w:pPr>
        <w:spacing w:before="80" w:after="80"/>
        <w:jc w:val="both"/>
      </w:pPr>
      <w:r>
        <w:rPr>
          <w:rFonts w:ascii="Arial" w:cs="Arial" w:eastAsia="Arial" w:hAnsi="Arial"/>
          <w:b/>
          <w:bCs/>
          <w:i w:val="false"/>
          <w:iCs w:val="false"/>
          <w:color w:val="0A0F1E"/>
          <w:sz w:val="20"/>
          <w:szCs w:val="20"/>
        </w:rPr>
        <w:t xml:space="preserve">Kesimpulan utama: Fondasi teknis sudah sangat kuat dan terstruktur dengan baik. Namun terdapat gap implementasi kritis di beberapa area yang harus diselesaikan sebelum protocol ini bisa benar-benar 'unseizable'. Dokumen ini adalah kompas untuk menyempurnakannya.</w:t>
      </w:r>
    </w:p>
    <w:p>
      <w:pPr>
        <w:pBdr>
          <w:bottom w:val="single" w:color="00DFB2" w:sz="2" w:space="4"/>
        </w:pBdr>
        <w:spacing w:before="200" w:after="200"/>
      </w:pPr>
    </w:p>
    <w:p>
      <w:pPr>
        <w:pStyle w:val="Heading1"/>
        <w:pBdr>
          <w:bottom w:val="single" w:color="00DFB2" w:sz="4" w:space="4"/>
        </w:pBdr>
        <w:spacing w:before="400" w:after="200"/>
      </w:pPr>
      <w:r>
        <w:rPr>
          <w:rFonts w:ascii="Arial" w:cs="Arial" w:eastAsia="Arial" w:hAnsi="Arial"/>
          <w:b/>
          <w:bCs/>
          <w:color w:val="0A0F1E"/>
          <w:sz w:val="36"/>
          <w:szCs w:val="36"/>
        </w:rPr>
        <w:t xml:space="preserve">BAGIAN 1: STATUS IMPLEMENTASI — LAYER BY LAYER</w:t>
      </w:r>
    </w:p>
    <w:p>
      <w:pPr>
        <w:spacing w:before="80" w:after="80"/>
        <w:jc w:val="both"/>
      </w:pPr>
      <w:r>
        <w:rPr>
          <w:rFonts w:ascii="Arial" w:cs="Arial" w:eastAsia="Arial" w:hAnsi="Arial"/>
          <w:b w:val="false"/>
          <w:bCs w:val="false"/>
          <w:i w:val="false"/>
          <w:iCs w:val="false"/>
          <w:color w:val="374151"/>
          <w:sz w:val="20"/>
          <w:szCs w:val="20"/>
        </w:rPr>
        <w:t xml:space="preserve">Matriks berikut menunjukkan gap antara blueprint Architecture Bible dengan kode yang sudah diimplementasikan.</w:t>
      </w:r>
    </w:p>
    <w:p>
      <w:pPr>
        <w:spacing w:before="16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1400"/>
        <w:gridCol w:w="2800"/>
      </w:tblGrid>
      <w:tr>
        <w:trPr>
          <w:tblHeader/>
        </w:trPr>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Nama</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Blueprint</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Implementasi</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Score</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L1</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Proof of Benevolence</w:t>
            </w:r>
          </w:p>
        </w:tc>
        <w:tc>
          <w:tcPr>
            <w:tcW w:type="dxa" w:w="180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PoPhysical × PoContext × PoNetwork</w:t>
            </w:r>
          </w:p>
        </w:tc>
        <w:tc>
          <w:tcPr>
            <w:tcW w:type="dxa" w:w="1800"/>
            <w:shd w:fill="F9FAFB" w:val="clear"/>
            <w:tcMar>
              <w:top w:type="dxa" w:w="60"/>
              <w:left w:type="dxa" w:w="120"/>
              <w:bottom w:type="dxa" w:w="60"/>
              <w:right w:type="dxa" w:w="120"/>
            </w:tcMar>
            <w:vAlign w:val="center"/>
          </w:tcPr>
          <w:p>
            <w:r>
              <w:rPr>
                <w:b/>
                <w:bCs/>
                <w:color w:val="10B981"/>
                <w:sz w:val="18"/>
                <w:szCs w:val="18"/>
              </w:rPr>
              <w:t xml:space="preserve">✅ 80%</w:t>
            </w:r>
          </w:p>
        </w:tc>
        <w:tc>
          <w:tcPr>
            <w:tcW w:type="dxa" w:w="1800"/>
            <w:shd w:fill="F9FAFB" w:val="clear"/>
            <w:tcMar>
              <w:top w:type="dxa" w:w="60"/>
              <w:left w:type="dxa" w:w="120"/>
              <w:bottom w:type="dxa" w:w="60"/>
              <w:right w:type="dxa" w:w="120"/>
            </w:tcMar>
            <w:vAlign w:val="center"/>
          </w:tcPr>
          <w:p>
            <w:r>
              <w:rPr>
                <w:color w:val="F59E0B"/>
                <w:sz w:val="17"/>
                <w:szCs w:val="17"/>
              </w:rPr>
              <w:t xml:space="preserve">Biometric hash, ambient audio MISSING</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L2</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Living Economy</w:t>
            </w:r>
          </w:p>
        </w:tc>
        <w:tc>
          <w:tcPr>
            <w:tcW w:type="dxa" w:w="180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Mint cap = f(suffering index)</w:t>
            </w:r>
          </w:p>
        </w:tc>
        <w:tc>
          <w:tcPr>
            <w:tcW w:type="dxa" w:w="1800"/>
            <w:shd w:fill="FFFFFF" w:val="clear"/>
            <w:tcMar>
              <w:top w:type="dxa" w:w="60"/>
              <w:left w:type="dxa" w:w="120"/>
              <w:bottom w:type="dxa" w:w="60"/>
              <w:right w:type="dxa" w:w="120"/>
            </w:tcMar>
            <w:vAlign w:val="center"/>
          </w:tcPr>
          <w:p>
            <w:r>
              <w:rPr>
                <w:b/>
                <w:bCs/>
                <w:color w:val="10B981"/>
                <w:sz w:val="18"/>
                <w:szCs w:val="18"/>
              </w:rPr>
              <w:t xml:space="preserve">✅ 90%</w:t>
            </w:r>
          </w:p>
        </w:tc>
        <w:tc>
          <w:tcPr>
            <w:tcW w:type="dxa" w:w="1800"/>
            <w:shd w:fill="FFFFFF" w:val="clear"/>
            <w:tcMar>
              <w:top w:type="dxa" w:w="60"/>
              <w:left w:type="dxa" w:w="120"/>
              <w:bottom w:type="dxa" w:w="60"/>
              <w:right w:type="dxa" w:w="120"/>
            </w:tcMar>
            <w:vAlign w:val="center"/>
          </w:tcPr>
          <w:p>
            <w:r>
              <w:rPr>
                <w:color w:val="F59E0B"/>
                <w:sz w:val="17"/>
                <w:szCs w:val="17"/>
              </w:rPr>
              <w:t xml:space="preserve">ACLED/FAO API stubs saja</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L3</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Anti-Sybil</w:t>
            </w:r>
          </w:p>
        </w:tc>
        <w:tc>
          <w:tcPr>
            <w:tcW w:type="dxa" w:w="180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5-factor Sybil resistance</w:t>
            </w:r>
          </w:p>
        </w:tc>
        <w:tc>
          <w:tcPr>
            <w:tcW w:type="dxa" w:w="1800"/>
            <w:shd w:fill="F9FAFB" w:val="clear"/>
            <w:tcMar>
              <w:top w:type="dxa" w:w="60"/>
              <w:left w:type="dxa" w:w="120"/>
              <w:bottom w:type="dxa" w:w="60"/>
              <w:right w:type="dxa" w:w="120"/>
            </w:tcMar>
            <w:vAlign w:val="center"/>
          </w:tcPr>
          <w:p>
            <w:r>
              <w:rPr>
                <w:b/>
                <w:bCs/>
                <w:color w:val="F59E0B"/>
                <w:sz w:val="18"/>
                <w:szCs w:val="18"/>
              </w:rPr>
              <w:t xml:space="preserve">⚠️ 60%</w:t>
            </w:r>
          </w:p>
        </w:tc>
        <w:tc>
          <w:tcPr>
            <w:tcW w:type="dxa" w:w="1800"/>
            <w:shd w:fill="F9FAFB" w:val="clear"/>
            <w:tcMar>
              <w:top w:type="dxa" w:w="60"/>
              <w:left w:type="dxa" w:w="120"/>
              <w:bottom w:type="dxa" w:w="60"/>
              <w:right w:type="dxa" w:w="120"/>
            </w:tcMar>
            <w:vAlign w:val="center"/>
          </w:tcPr>
          <w:p>
            <w:r>
              <w:rPr>
                <w:color w:val="EF4444"/>
                <w:sz w:val="17"/>
                <w:szCs w:val="17"/>
              </w:rPr>
              <w:t xml:space="preserve">Social graph vouching &amp; biometric MISSING</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L4</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Governance</w:t>
            </w:r>
          </w:p>
        </w:tc>
        <w:tc>
          <w:tcPr>
            <w:tcW w:type="dxa" w:w="180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Quadratic Benevolence Voting</w:t>
            </w:r>
          </w:p>
        </w:tc>
        <w:tc>
          <w:tcPr>
            <w:tcW w:type="dxa" w:w="1800"/>
            <w:shd w:fill="FFFFFF" w:val="clear"/>
            <w:tcMar>
              <w:top w:type="dxa" w:w="60"/>
              <w:left w:type="dxa" w:w="120"/>
              <w:bottom w:type="dxa" w:w="60"/>
              <w:right w:type="dxa" w:w="120"/>
            </w:tcMar>
            <w:vAlign w:val="center"/>
          </w:tcPr>
          <w:p>
            <w:r>
              <w:rPr>
                <w:b/>
                <w:bCs/>
                <w:color w:val="10B981"/>
                <w:sz w:val="18"/>
                <w:szCs w:val="18"/>
              </w:rPr>
              <w:t xml:space="preserve">✅ 85%</w:t>
            </w:r>
          </w:p>
        </w:tc>
        <w:tc>
          <w:tcPr>
            <w:tcW w:type="dxa" w:w="1800"/>
            <w:shd w:fill="FFFFFF" w:val="clear"/>
            <w:tcMar>
              <w:top w:type="dxa" w:w="60"/>
              <w:left w:type="dxa" w:w="120"/>
              <w:bottom w:type="dxa" w:w="60"/>
              <w:right w:type="dxa" w:w="120"/>
            </w:tcMar>
            <w:vAlign w:val="center"/>
          </w:tcPr>
          <w:p>
            <w:r>
              <w:rPr>
                <w:color w:val="F59E0B"/>
                <w:sz w:val="17"/>
                <w:szCs w:val="17"/>
              </w:rPr>
              <w:t xml:space="preserve">Constitutional immutables belum di-hardcode</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L5</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Oracle Network (SON)</w:t>
            </w:r>
          </w:p>
        </w:tc>
        <w:tc>
          <w:tcPr>
            <w:tcW w:type="dxa" w:w="180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Multi-node IQR consensus</w:t>
            </w:r>
          </w:p>
        </w:tc>
        <w:tc>
          <w:tcPr>
            <w:tcW w:type="dxa" w:w="1800"/>
            <w:shd w:fill="F9FAFB" w:val="clear"/>
            <w:tcMar>
              <w:top w:type="dxa" w:w="60"/>
              <w:left w:type="dxa" w:w="120"/>
              <w:bottom w:type="dxa" w:w="60"/>
              <w:right w:type="dxa" w:w="120"/>
            </w:tcMar>
            <w:vAlign w:val="center"/>
          </w:tcPr>
          <w:p>
            <w:r>
              <w:rPr>
                <w:b/>
                <w:bCs/>
                <w:color w:val="10B981"/>
                <w:sz w:val="18"/>
                <w:szCs w:val="18"/>
              </w:rPr>
              <w:t xml:space="preserve">✅ 85%</w:t>
            </w:r>
          </w:p>
        </w:tc>
        <w:tc>
          <w:tcPr>
            <w:tcW w:type="dxa" w:w="1800"/>
            <w:shd w:fill="F9FAFB" w:val="clear"/>
            <w:tcMar>
              <w:top w:type="dxa" w:w="60"/>
              <w:left w:type="dxa" w:w="120"/>
              <w:bottom w:type="dxa" w:w="60"/>
              <w:right w:type="dxa" w:w="120"/>
            </w:tcMar>
            <w:vAlign w:val="center"/>
          </w:tcPr>
          <w:p>
            <w:r>
              <w:rPr>
                <w:color w:val="F59E0B"/>
                <w:sz w:val="17"/>
                <w:szCs w:val="17"/>
              </w:rPr>
              <w:t xml:space="preserve">Dispute resolution DAO belum ada</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L5a</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Crisis Zone Oracle</w:t>
            </w:r>
          </w:p>
        </w:tc>
        <w:tc>
          <w:tcPr>
            <w:tcW w:type="dxa" w:w="180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Geo-fenced GDACS/ReliefWeb</w:t>
            </w:r>
          </w:p>
        </w:tc>
        <w:tc>
          <w:tcPr>
            <w:tcW w:type="dxa" w:w="1800"/>
            <w:shd w:fill="FFFFFF" w:val="clear"/>
            <w:tcMar>
              <w:top w:type="dxa" w:w="60"/>
              <w:left w:type="dxa" w:w="120"/>
              <w:bottom w:type="dxa" w:w="60"/>
              <w:right w:type="dxa" w:w="120"/>
            </w:tcMar>
            <w:vAlign w:val="center"/>
          </w:tcPr>
          <w:p>
            <w:r>
              <w:rPr>
                <w:b/>
                <w:bCs/>
                <w:color w:val="10B981"/>
                <w:sz w:val="18"/>
                <w:szCs w:val="18"/>
              </w:rPr>
              <w:t xml:space="preserve">✅ 95%</w:t>
            </w:r>
          </w:p>
        </w:tc>
        <w:tc>
          <w:tcPr>
            <w:tcW w:type="dxa" w:w="1800"/>
            <w:shd w:fill="FFFFFF" w:val="clear"/>
            <w:tcMar>
              <w:top w:type="dxa" w:w="60"/>
              <w:left w:type="dxa" w:w="120"/>
              <w:bottom w:type="dxa" w:w="60"/>
              <w:right w:type="dxa" w:w="120"/>
            </w:tcMar>
            <w:vAlign w:val="center"/>
          </w:tcPr>
          <w:p>
            <w:r>
              <w:rPr>
                <w:color w:val="F59E0B"/>
                <w:sz w:val="17"/>
                <w:szCs w:val="17"/>
              </w:rPr>
              <w:t xml:space="preserve">Minor: ReliefWeb lat/lon = 0.0 issue</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L6</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Civilization Resilience</w:t>
            </w:r>
          </w:p>
        </w:tc>
        <w:tc>
          <w:tcPr>
            <w:tcW w:type="dxa" w:w="180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Circuit breaker + offline queue</w:t>
            </w:r>
          </w:p>
        </w:tc>
        <w:tc>
          <w:tcPr>
            <w:tcW w:type="dxa" w:w="1800"/>
            <w:shd w:fill="F9FAFB" w:val="clear"/>
            <w:tcMar>
              <w:top w:type="dxa" w:w="60"/>
              <w:left w:type="dxa" w:w="120"/>
              <w:bottom w:type="dxa" w:w="60"/>
              <w:right w:type="dxa" w:w="120"/>
            </w:tcMar>
            <w:vAlign w:val="center"/>
          </w:tcPr>
          <w:p>
            <w:r>
              <w:rPr>
                <w:b/>
                <w:bCs/>
                <w:color w:val="10B981"/>
                <w:sz w:val="18"/>
                <w:szCs w:val="18"/>
              </w:rPr>
              <w:t xml:space="preserve">✅ 90%</w:t>
            </w:r>
          </w:p>
        </w:tc>
        <w:tc>
          <w:tcPr>
            <w:tcW w:type="dxa" w:w="1800"/>
            <w:shd w:fill="F9FAFB" w:val="clear"/>
            <w:tcMar>
              <w:top w:type="dxa" w:w="60"/>
              <w:left w:type="dxa" w:w="120"/>
              <w:bottom w:type="dxa" w:w="60"/>
              <w:right w:type="dxa" w:w="120"/>
            </w:tcMar>
            <w:vAlign w:val="center"/>
          </w:tcPr>
          <w:p>
            <w:r>
              <w:rPr>
                <w:color w:val="F59E0B"/>
                <w:sz w:val="17"/>
                <w:szCs w:val="17"/>
              </w:rPr>
              <w:t xml:space="preserve">Mesh network &amp; LoRa radio belum</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L7</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Macro Economy Flywheel</w:t>
            </w:r>
          </w:p>
        </w:tc>
        <w:tc>
          <w:tcPr>
            <w:tcW w:type="dxa" w:w="180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Burn tracker + triple velocity</w:t>
            </w:r>
          </w:p>
        </w:tc>
        <w:tc>
          <w:tcPr>
            <w:tcW w:type="dxa" w:w="1800"/>
            <w:shd w:fill="FFFFFF" w:val="clear"/>
            <w:tcMar>
              <w:top w:type="dxa" w:w="60"/>
              <w:left w:type="dxa" w:w="120"/>
              <w:bottom w:type="dxa" w:w="60"/>
              <w:right w:type="dxa" w:w="120"/>
            </w:tcMar>
            <w:vAlign w:val="center"/>
          </w:tcPr>
          <w:p>
            <w:r>
              <w:rPr>
                <w:b/>
                <w:bCs/>
                <w:color w:val="10B981"/>
                <w:sz w:val="18"/>
                <w:szCs w:val="18"/>
              </w:rPr>
              <w:t xml:space="preserve">✅ 85%</w:t>
            </w:r>
          </w:p>
        </w:tc>
        <w:tc>
          <w:tcPr>
            <w:tcW w:type="dxa" w:w="1800"/>
            <w:shd w:fill="FFFFFF" w:val="clear"/>
            <w:tcMar>
              <w:top w:type="dxa" w:w="60"/>
              <w:left w:type="dxa" w:w="120"/>
              <w:bottom w:type="dxa" w:w="60"/>
              <w:right w:type="dxa" w:w="120"/>
            </w:tcMar>
            <w:vAlign w:val="center"/>
          </w:tcPr>
          <w:p>
            <w:r>
              <w:rPr>
                <w:color w:val="F59E0B"/>
                <w:sz w:val="17"/>
                <w:szCs w:val="17"/>
              </w:rPr>
              <w:t xml:space="preserve">On-chain velocity query belum (The Graph)</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L8</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Roadmap Status</w:t>
            </w:r>
          </w:p>
        </w:tc>
        <w:tc>
          <w:tcPr>
            <w:tcW w:type="dxa" w:w="180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Protocol phase tracking</w:t>
            </w:r>
          </w:p>
        </w:tc>
        <w:tc>
          <w:tcPr>
            <w:tcW w:type="dxa" w:w="1800"/>
            <w:shd w:fill="F9FAFB" w:val="clear"/>
            <w:tcMar>
              <w:top w:type="dxa" w:w="60"/>
              <w:left w:type="dxa" w:w="120"/>
              <w:bottom w:type="dxa" w:w="60"/>
              <w:right w:type="dxa" w:w="120"/>
            </w:tcMar>
            <w:vAlign w:val="center"/>
          </w:tcPr>
          <w:p>
            <w:r>
              <w:rPr>
                <w:b/>
                <w:bCs/>
                <w:color w:val="10B981"/>
                <w:sz w:val="18"/>
                <w:szCs w:val="18"/>
              </w:rPr>
              <w:t xml:space="preserve">✅ 95%</w:t>
            </w:r>
          </w:p>
        </w:tc>
        <w:tc>
          <w:tcPr>
            <w:tcW w:type="dxa" w:w="1800"/>
            <w:shd w:fill="F9FAFB" w:val="clear"/>
            <w:tcMar>
              <w:top w:type="dxa" w:w="60"/>
              <w:left w:type="dxa" w:w="120"/>
              <w:bottom w:type="dxa" w:w="60"/>
              <w:right w:type="dxa" w:w="120"/>
            </w:tcMar>
            <w:vAlign w:val="center"/>
          </w:tcPr>
          <w:p>
            <w:r>
              <w:rPr>
                <w:color w:val="10B981"/>
                <w:sz w:val="17"/>
                <w:szCs w:val="17"/>
              </w:rPr>
              <w:t xml:space="preserve">Hampir lengkap</w:t>
            </w:r>
          </w:p>
        </w:tc>
      </w:tr>
    </w:tbl>
    <w:p>
      <w:pPr>
        <w:spacing w:before="160" w:after="0"/>
      </w:pPr>
    </w:p>
    <w:p>
      <w:pPr>
        <w:spacing w:before="80" w:after="80"/>
        <w:jc w:val="both"/>
      </w:pPr>
      <w:r>
        <w:rPr>
          <w:rFonts w:ascii="Arial" w:cs="Arial" w:eastAsia="Arial" w:hAnsi="Arial"/>
          <w:b/>
          <w:bCs/>
          <w:i w:val="false"/>
          <w:iCs w:val="false"/>
          <w:color w:val="0A0F1E"/>
          <w:sz w:val="20"/>
          <w:szCs w:val="20"/>
        </w:rPr>
        <w:t xml:space="preserve">Rata-rata implementasi: 85.0% — Fondasi kuat, tapi gap di L3 (Anti-Sybil) adalah yang paling kritis untuk diselesaikan sebelum mainnet.</w:t>
      </w:r>
    </w:p>
    <w:p>
      <w:pPr>
        <w:pBdr>
          <w:bottom w:val="single" w:color="00DFB2" w:sz="2" w:space="4"/>
        </w:pBdr>
        <w:spacing w:before="200" w:after="200"/>
      </w:pP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BAGIAN 2: BUG KRITIS &amp; GAP YANG HARUS DIPERBAIKI</w:t>
      </w:r>
    </w:p>
    <w:p>
      <w:pPr>
        <w:pStyle w:val="Heading2"/>
        <w:spacing w:before="320" w:after="160"/>
      </w:pPr>
      <w:r>
        <w:rPr>
          <w:rFonts w:ascii="Arial" w:cs="Arial" w:eastAsia="Arial" w:hAnsi="Arial"/>
          <w:b/>
          <w:bCs/>
          <w:color w:val="7C6AFF"/>
          <w:sz w:val="28"/>
          <w:szCs w:val="28"/>
        </w:rPr>
        <w:t xml:space="preserve">🔴 KRITIS — Harus Diperbaiki Sebelum Mainnet</w:t>
      </w:r>
    </w:p>
    <w:p>
      <w:pPr>
        <w:pStyle w:val="Heading3"/>
        <w:spacing w:before="240" w:after="120"/>
      </w:pPr>
      <w:r>
        <w:rPr>
          <w:rFonts w:ascii="Arial" w:cs="Arial" w:eastAsia="Arial" w:hAnsi="Arial"/>
          <w:b/>
          <w:bCs/>
          <w:color w:val="0A0F1E"/>
          <w:sz w:val="24"/>
          <w:szCs w:val="24"/>
        </w:rPr>
        <w:t xml:space="preserve">1. Duplicate Route Definition di main.py</w:t>
      </w:r>
    </w:p>
    <w:p>
      <w:pPr>
        <w:spacing w:before="80" w:after="80"/>
        <w:jc w:val="both"/>
      </w:pPr>
      <w:r>
        <w:rPr>
          <w:rFonts w:ascii="Arial" w:cs="Arial" w:eastAsia="Arial" w:hAnsi="Arial"/>
          <w:b w:val="false"/>
          <w:bCs w:val="false"/>
          <w:i w:val="false"/>
          <w:iCs w:val="false"/>
          <w:color w:val="EF4444"/>
          <w:sz w:val="20"/>
          <w:szCs w:val="20"/>
        </w:rPr>
        <w:t xml:space="preserve">Ditemukan route yang didefinisikan dua kali: /api/v1/economy/status (line 793 dan 1122), /api/v1/governance/proposals (line 801 dan 1150), /api/v1/governance/vote (line 822 dan 1172), /api/v1/protocol/status (line 856 dan 1360). FastAPI akan menggunakan route yang pertama didefinisikan — route kedua tidak pernah bisa diakses. Ini menyebabkan fitur-fitur Layer 7 flywheel dan governance baru tidak berfungsi.</w:t>
      </w:r>
    </w:p>
    <w:p>
      <w:pPr>
        <w:spacing w:before="80" w:after="80"/>
        <w:jc w:val="both"/>
      </w:pPr>
      <w:r>
        <w:rPr>
          <w:rFonts w:ascii="Arial" w:cs="Arial" w:eastAsia="Arial" w:hAnsi="Arial"/>
          <w:b/>
          <w:bCs/>
          <w:i w:val="false"/>
          <w:iCs w:val="false"/>
          <w:color w:val="374151"/>
          <w:sz w:val="20"/>
          <w:szCs w:val="20"/>
        </w:rPr>
        <w:t xml:space="preserve">FIX: Hapus definisi route yang duplikat. Gabungkan logic dari kedua route menjadi satu endpoint yang komprehensif. Lakukan audit menyeluruh dengan grep -n '@app\.' main.py untuk menemukan semua duplikat.</w:t>
      </w:r>
    </w:p>
    <w:p>
      <w:pPr>
        <w:pStyle w:val="Heading3"/>
        <w:spacing w:before="240" w:after="120"/>
      </w:pPr>
      <w:r>
        <w:rPr>
          <w:rFonts w:ascii="Arial" w:cs="Arial" w:eastAsia="Arial" w:hAnsi="Arial"/>
          <w:b/>
          <w:bCs/>
          <w:color w:val="0A0F1E"/>
          <w:sz w:val="24"/>
          <w:szCs w:val="24"/>
        </w:rPr>
        <w:t xml:space="preserve">2. ENV Variable Mismatch (sudah difix — jangan terulang)</w:t>
      </w:r>
    </w:p>
    <w:p>
      <w:pPr>
        <w:spacing w:before="80" w:after="80"/>
        <w:jc w:val="both"/>
      </w:pPr>
      <w:r>
        <w:rPr>
          <w:rFonts w:ascii="Arial" w:cs="Arial" w:eastAsia="Arial" w:hAnsi="Arial"/>
          <w:b w:val="false"/>
          <w:bCs w:val="false"/>
          <w:i w:val="false"/>
          <w:iCs w:val="false"/>
          <w:color w:val="EF4444"/>
          <w:sz w:val="20"/>
          <w:szCs w:val="20"/>
        </w:rPr>
        <w:t xml:space="preserve">EconomyDashboard.tsx dan ProtocolStatus.tsx terbaru masih menggunakan NEXT_PUBLIC_ORACLE_URL dan NEXT_PUBLIC_SATIN_API_KEY — sementara .env.local menggunakan NEXT_PUBLIC_ORACLE_API dan NEXT_PUBLIC_ORACLE_KEY. Perlu audit sistematis semua file TSX.</w:t>
      </w:r>
    </w:p>
    <w:p>
      <w:pPr>
        <w:spacing w:before="80" w:after="80"/>
        <w:jc w:val="both"/>
      </w:pPr>
      <w:r>
        <w:rPr>
          <w:rFonts w:ascii="Arial" w:cs="Arial" w:eastAsia="Arial" w:hAnsi="Arial"/>
          <w:b/>
          <w:bCs/>
          <w:i w:val="false"/>
          <w:iCs w:val="false"/>
          <w:color w:val="374151"/>
          <w:sz w:val="20"/>
          <w:szCs w:val="20"/>
        </w:rPr>
        <w:t xml:space="preserve">FIX: Buat satu file utils/env.ts yang menjadi single source of truth untuk semua environment variables. Semua komponen import dari sana, bukan langsung dari process.env.</w:t>
      </w:r>
    </w:p>
    <w:p>
      <w:pPr>
        <w:pStyle w:val="Heading3"/>
        <w:spacing w:before="240" w:after="120"/>
      </w:pPr>
      <w:r>
        <w:rPr>
          <w:rFonts w:ascii="Arial" w:cs="Arial" w:eastAsia="Arial" w:hAnsi="Arial"/>
          <w:b/>
          <w:bCs/>
          <w:color w:val="0A0F1E"/>
          <w:sz w:val="24"/>
          <w:szCs w:val="24"/>
        </w:rPr>
        <w:t xml:space="preserve">3. L3 Anti-Sybil — Social Graph Vouching Belum Ada</w:t>
      </w:r>
    </w:p>
    <w:p>
      <w:pPr>
        <w:spacing w:before="80" w:after="80"/>
        <w:jc w:val="both"/>
      </w:pPr>
      <w:r>
        <w:rPr>
          <w:rFonts w:ascii="Arial" w:cs="Arial" w:eastAsia="Arial" w:hAnsi="Arial"/>
          <w:b w:val="false"/>
          <w:bCs w:val="false"/>
          <w:i w:val="false"/>
          <w:iCs w:val="false"/>
          <w:color w:val="EF4444"/>
          <w:sz w:val="20"/>
          <w:szCs w:val="20"/>
        </w:rPr>
        <w:t xml:space="preserve">Blueprint menyebutkan [S3] Social Graph Anchoring: volunteer baru harus di-vouch oleh 3 orang yang sudah terverifikasi. Jika voucher terbukti fraud → semua yang mereka vouch diaudit. Fitur ini sama sekali belum diimplementasikan di SovereignID.sol maupun backend.</w:t>
      </w:r>
    </w:p>
    <w:p>
      <w:pPr>
        <w:spacing w:before="80" w:after="80"/>
        <w:jc w:val="both"/>
      </w:pPr>
      <w:r>
        <w:rPr>
          <w:rFonts w:ascii="Arial" w:cs="Arial" w:eastAsia="Arial" w:hAnsi="Arial"/>
          <w:b/>
          <w:bCs/>
          <w:i w:val="false"/>
          <w:iCs w:val="false"/>
          <w:color w:val="374151"/>
          <w:sz w:val="20"/>
          <w:szCs w:val="20"/>
        </w:rPr>
        <w:t xml:space="preserve">FIX: Tambahkan mapping voucherOf dan vouchedBy di SovereignID.sol. Implementasikan cascade audit logic di backend. Tanpa ini, Sybil attack dengan membuat akun baru masih mudah dilakukan.</w:t>
      </w:r>
    </w:p>
    <w:p>
      <w:pPr>
        <w:pStyle w:val="Heading3"/>
        <w:spacing w:before="240" w:after="120"/>
      </w:pPr>
      <w:r>
        <w:rPr>
          <w:rFonts w:ascii="Arial" w:cs="Arial" w:eastAsia="Arial" w:hAnsi="Arial"/>
          <w:b/>
          <w:bCs/>
          <w:color w:val="0A0F1E"/>
          <w:sz w:val="24"/>
          <w:szCs w:val="24"/>
        </w:rPr>
        <w:t xml:space="preserve">4. L3 Anti-Sybil — Biometric Hash Belum Ada</w:t>
      </w:r>
    </w:p>
    <w:p>
      <w:pPr>
        <w:spacing w:before="80" w:after="80"/>
        <w:jc w:val="both"/>
      </w:pPr>
      <w:r>
        <w:rPr>
          <w:rFonts w:ascii="Arial" w:cs="Arial" w:eastAsia="Arial" w:hAnsi="Arial"/>
          <w:b w:val="false"/>
          <w:bCs w:val="false"/>
          <w:i w:val="false"/>
          <w:iCs w:val="false"/>
          <w:color w:val="EF4444"/>
          <w:sz w:val="20"/>
          <w:szCs w:val="20"/>
        </w:rPr>
        <w:t xml:space="preserve">Blueprint mendefinisikan identity_hash = keccak256(face_embedding || voice_print || device_fingerprint). Saat ini SovereignID.sol hanya menyimpan isVerifiedHuman sebagai boolean flag tanpa verifikasi biometric yang sesungguhnya.</w:t>
      </w:r>
    </w:p>
    <w:p>
      <w:pPr>
        <w:spacing w:before="80" w:after="80"/>
        <w:jc w:val="both"/>
      </w:pPr>
      <w:r>
        <w:rPr>
          <w:rFonts w:ascii="Arial" w:cs="Arial" w:eastAsia="Arial" w:hAnsi="Arial"/>
          <w:b/>
          <w:bCs/>
          <w:i w:val="false"/>
          <w:iCs w:val="false"/>
          <w:color w:val="374151"/>
          <w:sz w:val="20"/>
          <w:szCs w:val="20"/>
        </w:rPr>
        <w:t xml:space="preserve">FIX: Integrasi dengan Worldcoin World ID atau proof-of-personhood protocol. Tambahkan biometricHash field di Identity struct. Ini adalah fondasi dari seluruh sistem anti-Sybil.</w:t>
      </w:r>
    </w:p>
    <w:p>
      <w:pPr>
        <w:pStyle w:val="Heading3"/>
        <w:spacing w:before="240" w:after="120"/>
      </w:pPr>
      <w:r>
        <w:rPr>
          <w:rFonts w:ascii="Arial" w:cs="Arial" w:eastAsia="Arial" w:hAnsi="Arial"/>
          <w:b/>
          <w:bCs/>
          <w:color w:val="0A0F1E"/>
          <w:sz w:val="24"/>
          <w:szCs w:val="24"/>
        </w:rPr>
        <w:t xml:space="preserve">5. ReliefWeb Crisis Oracle — lat/lon = 0.0</w:t>
      </w:r>
    </w:p>
    <w:p>
      <w:pPr>
        <w:spacing w:before="80" w:after="80"/>
        <w:jc w:val="both"/>
      </w:pPr>
      <w:r>
        <w:rPr>
          <w:rFonts w:ascii="Arial" w:cs="Arial" w:eastAsia="Arial" w:hAnsi="Arial"/>
          <w:b w:val="false"/>
          <w:bCs w:val="false"/>
          <w:i w:val="false"/>
          <w:iCs w:val="false"/>
          <w:color w:val="EF4444"/>
          <w:sz w:val="20"/>
          <w:szCs w:val="20"/>
        </w:rPr>
        <w:t xml:space="preserve">Di crisis_zone_oracle.py, fungsi _fetch_reliefweb_crises() menetapkan lat=0.0 dan lon=0.0 untuk semua event dari ReliefWeb, lalu di-filter keluar dengan kondisi: return [e for e in events if e.lat != 0.0 or e.lon != 0.0]. Artinya semua data ReliefWeb selalu di-drop — API call ini sia-sia.</w:t>
      </w:r>
    </w:p>
    <w:p>
      <w:pPr>
        <w:spacing w:before="80" w:after="80"/>
        <w:jc w:val="both"/>
      </w:pPr>
      <w:r>
        <w:rPr>
          <w:rFonts w:ascii="Arial" w:cs="Arial" w:eastAsia="Arial" w:hAnsi="Arial"/>
          <w:b/>
          <w:bCs/>
          <w:i w:val="false"/>
          <w:iCs w:val="false"/>
          <w:color w:val="374151"/>
          <w:sz w:val="20"/>
          <w:szCs w:val="20"/>
        </w:rPr>
        <w:t xml:space="preserve">FIX: Gunakan country name dari ReliefWeb untuk geocode via Nominatim/OpenStreetMap API. Atau gunakan GDACS saja dan hapus ReliefWeb call yang tidak efektif ini.</w:t>
      </w:r>
    </w:p>
    <w:p>
      <w:pPr>
        <w:pStyle w:val="Heading2"/>
        <w:spacing w:before="320" w:after="160"/>
      </w:pPr>
      <w:r>
        <w:rPr>
          <w:rFonts w:ascii="Arial" w:cs="Arial" w:eastAsia="Arial" w:hAnsi="Arial"/>
          <w:b/>
          <w:bCs/>
          <w:color w:val="7C6AFF"/>
          <w:sz w:val="28"/>
          <w:szCs w:val="28"/>
        </w:rPr>
        <w:t xml:space="preserve">🟡 PENTING — Harus Diperbaiki Dalam 30 Hari</w:t>
      </w:r>
    </w:p>
    <w:p>
      <w:pPr>
        <w:pStyle w:val="Heading3"/>
        <w:spacing w:before="240" w:after="120"/>
      </w:pPr>
      <w:r>
        <w:rPr>
          <w:rFonts w:ascii="Arial" w:cs="Arial" w:eastAsia="Arial" w:hAnsi="Arial"/>
          <w:b/>
          <w:bCs/>
          <w:color w:val="0A0F1E"/>
          <w:sz w:val="24"/>
          <w:szCs w:val="24"/>
        </w:rPr>
        <w:t xml:space="preserve">6. SubmitImpactForm.tsx — Masih Pakai Hardcoded Oracle URL</w:t>
      </w:r>
    </w:p>
    <w:p>
      <w:pPr>
        <w:spacing w:before="80" w:after="80"/>
        <w:jc w:val="both"/>
      </w:pPr>
      <w:r>
        <w:rPr>
          <w:rFonts w:ascii="Arial" w:cs="Arial" w:eastAsia="Arial" w:hAnsi="Arial"/>
          <w:b w:val="false"/>
          <w:bCs w:val="false"/>
          <w:i w:val="false"/>
          <w:iCs w:val="false"/>
          <w:color w:val="F59E0B"/>
          <w:sz w:val="20"/>
          <w:szCs w:val="20"/>
        </w:rPr>
        <w:t xml:space="preserve">Di SubmitImpactForm.tsx line 10: const ORACLE_URL = getOracleUrl() — ini bypass environment variable dan langsung build URL dari window.location.hostname:8000. Tidak konsisten dengan komponen lain dan akan gagal di deployment production.</w:t>
      </w:r>
    </w:p>
    <w:p>
      <w:pPr>
        <w:pStyle w:val="Heading3"/>
        <w:spacing w:before="240" w:after="120"/>
      </w:pPr>
      <w:r>
        <w:rPr>
          <w:rFonts w:ascii="Arial" w:cs="Arial" w:eastAsia="Arial" w:hAnsi="Arial"/>
          <w:b/>
          <w:bCs/>
          <w:color w:val="0A0F1E"/>
          <w:sz w:val="24"/>
          <w:szCs w:val="24"/>
        </w:rPr>
        <w:t xml:space="preserve">7. Governance Engine — Quorum Hardcoded</w:t>
      </w:r>
    </w:p>
    <w:p>
      <w:pPr>
        <w:spacing w:before="80" w:after="80"/>
        <w:jc w:val="both"/>
      </w:pPr>
      <w:r>
        <w:rPr>
          <w:rFonts w:ascii="Arial" w:cs="Arial" w:eastAsia="Arial" w:hAnsi="Arial"/>
          <w:b w:val="false"/>
          <w:bCs w:val="false"/>
          <w:i w:val="false"/>
          <w:iCs w:val="false"/>
          <w:color w:val="F59E0B"/>
          <w:sz w:val="20"/>
          <w:szCs w:val="20"/>
        </w:rPr>
        <w:t xml:space="preserve">Di governance_engine.py, quorum dihitung dari total_eligible=100 yang hardcoded. Di production dengan ribuan voter, quorum 5 orang (10% dari 100) tidak representatif.</w:t>
      </w:r>
    </w:p>
    <w:p>
      <w:pPr>
        <w:pStyle w:val="Heading3"/>
        <w:spacing w:before="240" w:after="120"/>
      </w:pPr>
      <w:r>
        <w:rPr>
          <w:rFonts w:ascii="Arial" w:cs="Arial" w:eastAsia="Arial" w:hAnsi="Arial"/>
          <w:b/>
          <w:bCs/>
          <w:color w:val="0A0F1E"/>
          <w:sz w:val="24"/>
          <w:szCs w:val="24"/>
        </w:rPr>
        <w:t xml:space="preserve">8. Circuit Breaker — Tidak Ada Notifikasi</w:t>
      </w:r>
    </w:p>
    <w:p>
      <w:pPr>
        <w:spacing w:before="80" w:after="80"/>
        <w:jc w:val="both"/>
      </w:pPr>
      <w:r>
        <w:rPr>
          <w:rFonts w:ascii="Arial" w:cs="Arial" w:eastAsia="Arial" w:hAnsi="Arial"/>
          <w:b w:val="false"/>
          <w:bCs w:val="false"/>
          <w:i w:val="false"/>
          <w:iCs w:val="false"/>
          <w:color w:val="F59E0B"/>
          <w:sz w:val="20"/>
          <w:szCs w:val="20"/>
        </w:rPr>
        <w:t xml:space="preserve">Ketika circuit breaker trip (approve rate &gt; 95%), sistem hanya log ke console dan Redis. Tidak ada mekanisme notifikasi ke admin DAO, tidak ada webhook, tidak ada on-chain event. Human audit yang diminta tidak pernah sampai ke siapapun.</w:t>
      </w:r>
    </w:p>
    <w:p>
      <w:pPr>
        <w:pStyle w:val="Heading3"/>
        <w:spacing w:before="240" w:after="120"/>
      </w:pPr>
      <w:r>
        <w:rPr>
          <w:rFonts w:ascii="Arial" w:cs="Arial" w:eastAsia="Arial" w:hAnsi="Arial"/>
          <w:b/>
          <w:bCs/>
          <w:color w:val="0A0F1E"/>
          <w:sz w:val="24"/>
          <w:szCs w:val="24"/>
        </w:rPr>
        <w:t xml:space="preserve">9. BenevolenceVault.sol — Oracle Address Bisa Diubah Oleh Admin</w:t>
      </w:r>
    </w:p>
    <w:p>
      <w:pPr>
        <w:spacing w:before="80" w:after="80"/>
        <w:jc w:val="both"/>
      </w:pPr>
      <w:r>
        <w:rPr>
          <w:rFonts w:ascii="Arial" w:cs="Arial" w:eastAsia="Arial" w:hAnsi="Arial"/>
          <w:b w:val="false"/>
          <w:bCs w:val="false"/>
          <w:i w:val="false"/>
          <w:iCs w:val="false"/>
          <w:color w:val="F59E0B"/>
          <w:sz w:val="20"/>
          <w:szCs w:val="20"/>
        </w:rPr>
        <w:t xml:space="preserve">Fungsi setOracleAddress() di BenevolenceVault.sol memungkinkan siapapun dengan DAO_ADMIN_ROLE untuk mengganti oracle address kapan saja. Ini adalah single point of failure — jika DAO dikuasai oleh satu entitas jahat, mereka bisa mengganti oracle ke oracle palsu.</w:t>
      </w:r>
    </w:p>
    <w:p>
      <w:pPr>
        <w:pStyle w:val="Heading3"/>
        <w:spacing w:before="240" w:after="120"/>
      </w:pPr>
      <w:r>
        <w:rPr>
          <w:rFonts w:ascii="Arial" w:cs="Arial" w:eastAsia="Arial" w:hAnsi="Arial"/>
          <w:b/>
          <w:bCs/>
          <w:color w:val="0A0F1E"/>
          <w:sz w:val="24"/>
          <w:szCs w:val="24"/>
        </w:rPr>
        <w:t xml:space="preserve">10. Missing: Sovereign ID Decay Challenge</w:t>
      </w:r>
    </w:p>
    <w:p>
      <w:pPr>
        <w:spacing w:before="80" w:after="80"/>
        <w:jc w:val="both"/>
      </w:pPr>
      <w:r>
        <w:rPr>
          <w:rFonts w:ascii="Arial" w:cs="Arial" w:eastAsia="Arial" w:hAnsi="Arial"/>
          <w:b w:val="false"/>
          <w:bCs w:val="false"/>
          <w:i w:val="false"/>
          <w:iCs w:val="false"/>
          <w:color w:val="F59E0B"/>
          <w:sz w:val="20"/>
          <w:szCs w:val="20"/>
        </w:rPr>
        <w:t xml:space="preserve">Blueprint mendefinisikan [S2] Sovereign ID dengan Decay Challenge: setiap 90 hari volunteer harus perbarui proof of life dengan video selfie 3 detik mengucapkan random challenge phrase. Fitur ini belum diimplementasikan sama sekali di SovereignID.sol.</w:t>
      </w:r>
    </w:p>
    <w:p>
      <w:pPr>
        <w:pBdr>
          <w:bottom w:val="single" w:color="00DFB2" w:sz="2" w:space="4"/>
        </w:pBdr>
        <w:spacing w:before="200" w:after="200"/>
      </w:pP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BAGIAN 3: 10 FITUR REVOLUSIONER — PERTAMA DI DUNIA</w:t>
      </w:r>
    </w:p>
    <w:p>
      <w:pPr>
        <w:spacing w:before="80" w:after="80"/>
        <w:jc w:val="both"/>
      </w:pPr>
      <w:r>
        <w:rPr>
          <w:rFonts w:ascii="Arial" w:cs="Arial" w:eastAsia="Arial" w:hAnsi="Arial"/>
          <w:b w:val="false"/>
          <w:bCs w:val="false"/>
          <w:i w:val="false"/>
          <w:iCs w:val="false"/>
          <w:color w:val="374151"/>
          <w:sz w:val="20"/>
          <w:szCs w:val="20"/>
        </w:rPr>
        <w:t xml:space="preserve">Fitur-fitur berikut belum pernah ada dalam sejarah sistem blockchain, humanitarian tech, atau kombinasi keduanya. Setiap fitur dirancang untuk membuat APEX Humanity bukan hanya protokol terbaik di dunia saat ini, tetapi yang paling tahan untuk 100 tahun ke depan.</w:t>
      </w:r>
    </w:p>
    <w:p>
      <w:pPr>
        <w:spacing w:before="200" w:after="0"/>
      </w:pPr>
    </w:p>
    <w:p>
      <w:pPr>
        <w:pStyle w:val="Heading2"/>
        <w:spacing w:before="320" w:after="160"/>
      </w:pPr>
      <w:r>
        <w:rPr>
          <w:rFonts w:ascii="Arial" w:cs="Arial" w:eastAsia="Arial" w:hAnsi="Arial"/>
          <w:b/>
          <w:bCs/>
          <w:color w:val="00DFB2"/>
          <w:sz w:val="28"/>
          <w:szCs w:val="28"/>
        </w:rPr>
        <w:t xml:space="preserve">FITUR 1: Proof of Tears — Emotional Verification Layer</w:t>
      </w:r>
    </w:p>
    <w:p>
      <w:pPr>
        <w:spacing w:before="80" w:after="80"/>
        <w:jc w:val="both"/>
      </w:pPr>
      <w:r>
        <w:rPr>
          <w:rFonts w:ascii="Arial" w:cs="Arial" w:eastAsia="Arial" w:hAnsi="Arial"/>
          <w:b w:val="false"/>
          <w:bCs w:val="false"/>
          <w:i w:val="false"/>
          <w:iCs w:val="false"/>
          <w:color w:val="374151"/>
          <w:sz w:val="20"/>
          <w:szCs w:val="20"/>
        </w:rPr>
        <w:t xml:space="preserve">Konsep baru yang belum pernah ada: sistem pertama di dunia yang dapat memverifikasi dampak emosional dari sebuah tindakan kemanusiaan, bukan hanya bukti fisik.</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Beneficiary (penerima bantuan) bisa memberikan 'emotional attestation' via QR code yang diterima saat mendapat bantuan</w:t>
      </w:r>
    </w:p>
    <w:p>
      <w:pPr>
        <w:pStyle w:val="ListParagraph"/>
        <w:numPr>
          <w:ilvl w:val="0"/>
          <w:numId w:val="2"/>
        </w:numPr>
        <w:spacing w:before="60" w:after="60"/>
        <w:ind w:left="360" w:hanging="360"/>
      </w:pPr>
      <w:r>
        <w:rPr>
          <w:rFonts w:ascii="Arial" w:cs="Arial" w:eastAsia="Arial" w:hAnsi="Arial"/>
          <w:color w:val="374151"/>
          <w:sz w:val="20"/>
          <w:szCs w:val="20"/>
        </w:rPr>
        <w:t xml:space="preserve">AI model analisis micro-expression dari video pendek (3-5 detik) beneficiary — bukan untuk identifikasi, hanya untuk mengukur ekspresi genuine gratitude vs scripted</w:t>
      </w:r>
    </w:p>
    <w:p>
      <w:pPr>
        <w:pStyle w:val="ListParagraph"/>
        <w:numPr>
          <w:ilvl w:val="0"/>
          <w:numId w:val="2"/>
        </w:numPr>
        <w:spacing w:before="60" w:after="60"/>
        <w:ind w:left="360" w:hanging="360"/>
      </w:pPr>
      <w:r>
        <w:rPr>
          <w:rFonts w:ascii="Arial" w:cs="Arial" w:eastAsia="Arial" w:hAnsi="Arial"/>
          <w:color w:val="374151"/>
          <w:sz w:val="20"/>
          <w:szCs w:val="20"/>
        </w:rPr>
        <w:t xml:space="preserve">Attestation diproses secara on-device, hanya hash dari emotional score yang dikirim ke chain — privasi terjaga</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yang mendapat emotional attestation tinggi mendapat 'Compassion Multiplier' bonus hingga 1.5×</w:t>
      </w:r>
    </w:p>
    <w:p>
      <w:pPr>
        <w:pStyle w:val="ListParagraph"/>
        <w:numPr>
          <w:ilvl w:val="0"/>
          <w:numId w:val="2"/>
        </w:numPr>
        <w:spacing w:before="60" w:after="60"/>
        <w:ind w:left="360" w:hanging="360"/>
      </w:pPr>
      <w:r>
        <w:rPr>
          <w:rFonts w:ascii="Arial" w:cs="Arial" w:eastAsia="Arial" w:hAnsi="Arial"/>
          <w:color w:val="374151"/>
          <w:sz w:val="20"/>
          <w:szCs w:val="20"/>
        </w:rPr>
        <w:t xml:space="preserve">Ini mencegah 'foto buat token' tanpa impact nyata — karena penerima bantuan harus genuinely tersentuh</w:t>
      </w:r>
    </w:p>
    <w:p>
      <w:pPr>
        <w:pStyle w:val="Heading3"/>
        <w:spacing w:before="240" w:after="120"/>
      </w:pPr>
      <w:r>
        <w:rPr>
          <w:rFonts w:ascii="Arial" w:cs="Arial" w:eastAsia="Arial" w:hAnsi="Arial"/>
          <w:b/>
          <w:bCs/>
          <w:color w:val="0A0F1E"/>
          <w:sz w:val="24"/>
          <w:szCs w:val="24"/>
        </w:rPr>
        <w:t xml:space="preserve">Kenapa Pertama di Dunia:</w:t>
      </w:r>
    </w:p>
    <w:p>
      <w:pPr>
        <w:spacing w:before="80" w:after="80"/>
        <w:jc w:val="both"/>
      </w:pPr>
      <w:r>
        <w:rPr>
          <w:rFonts w:ascii="Arial" w:cs="Arial" w:eastAsia="Arial" w:hAnsi="Arial"/>
          <w:b w:val="false"/>
          <w:bCs w:val="false"/>
          <w:i/>
          <w:iCs/>
          <w:color w:val="7C6AFF"/>
          <w:sz w:val="20"/>
          <w:szCs w:val="20"/>
        </w:rPr>
        <w:t xml:space="preserve">Tidak ada sistem blockchain manapun yang pernah mengintegrasikan emotional verification. Ini menambah dimensi ke-4 dari PoB: PoEmotion — sehingga formula menjadi PoB = PoPhysical × PoContext × PoNetwork × PoEmotion.</w:t>
      </w:r>
    </w:p>
    <w:p>
      <w:pPr>
        <w:pStyle w:val="Heading2"/>
        <w:spacing w:before="320" w:after="160"/>
      </w:pPr>
      <w:r>
        <w:rPr>
          <w:rFonts w:ascii="Arial" w:cs="Arial" w:eastAsia="Arial" w:hAnsi="Arial"/>
          <w:b/>
          <w:bCs/>
          <w:color w:val="7C6AFF"/>
          <w:sz w:val="28"/>
          <w:szCs w:val="28"/>
        </w:rPr>
        <w:t xml:space="preserve">FITUR 2: Temporal Impact Decay — Kebaikan Harus Berkelanjutan</w:t>
      </w:r>
    </w:p>
    <w:p>
      <w:pPr>
        <w:spacing w:before="80" w:after="80"/>
        <w:jc w:val="both"/>
      </w:pPr>
      <w:r>
        <w:rPr>
          <w:rFonts w:ascii="Arial" w:cs="Arial" w:eastAsia="Arial" w:hAnsi="Arial"/>
          <w:b w:val="false"/>
          <w:bCs w:val="false"/>
          <w:i w:val="false"/>
          <w:iCs w:val="false"/>
          <w:color w:val="374151"/>
          <w:sz w:val="20"/>
          <w:szCs w:val="20"/>
        </w:rPr>
        <w:t xml:space="preserve">Sistem pertama yang menerapkan 'kebaikan memiliki tanggal kadaluarsa' jika tidak diikuti dengan commitment jangka panjang.</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Setiap impact event memiliki 'impact freshness score' yang decays secara eksponensial selama 180 hari</w:t>
      </w:r>
    </w:p>
    <w:p>
      <w:pPr>
        <w:pStyle w:val="ListParagraph"/>
        <w:numPr>
          <w:ilvl w:val="0"/>
          <w:numId w:val="2"/>
        </w:numPr>
        <w:spacing w:before="60" w:after="60"/>
        <w:ind w:left="360" w:hanging="360"/>
      </w:pPr>
      <w:r>
        <w:rPr>
          <w:rFonts w:ascii="Arial" w:cs="Arial" w:eastAsia="Arial" w:hAnsi="Arial"/>
          <w:color w:val="374151"/>
          <w:sz w:val="20"/>
          <w:szCs w:val="20"/>
        </w:rPr>
        <w:t xml:space="preserve">Reputasi seseorang = SUM(event_score × decay_factor(days_since_event))</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yang konsisten melakukan kebaikan setiap minggu = reputasi stabil tinggi</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yang sempat bagus lalu berhenti = reputasi turun ke baseline</w:t>
      </w:r>
    </w:p>
    <w:p>
      <w:pPr>
        <w:pStyle w:val="ListParagraph"/>
        <w:numPr>
          <w:ilvl w:val="0"/>
          <w:numId w:val="2"/>
        </w:numPr>
        <w:spacing w:before="60" w:after="60"/>
        <w:ind w:left="360" w:hanging="360"/>
      </w:pPr>
      <w:r>
        <w:rPr>
          <w:rFonts w:ascii="Arial" w:cs="Arial" w:eastAsia="Arial" w:hAnsi="Arial"/>
          <w:color w:val="374151"/>
          <w:sz w:val="20"/>
          <w:szCs w:val="20"/>
        </w:rPr>
        <w:t xml:space="preserve">Ini mendorong commitment jangka panjang, bukan 'burst volunteering untuk dapat token banyak lalu berhenti'</w:t>
      </w:r>
    </w:p>
    <w:p>
      <w:pPr>
        <w:pStyle w:val="Heading3"/>
        <w:spacing w:before="240" w:after="120"/>
      </w:pPr>
      <w:r>
        <w:rPr>
          <w:rFonts w:ascii="Arial" w:cs="Arial" w:eastAsia="Arial" w:hAnsi="Arial"/>
          <w:b/>
          <w:bCs/>
          <w:color w:val="0A0F1E"/>
          <w:sz w:val="24"/>
          <w:szCs w:val="24"/>
        </w:rPr>
        <w:t xml:space="preserve">Formula:</w:t>
      </w:r>
    </w:p>
    <w:p>
      <w:pPr>
        <w:spacing w:before="80" w:after="80"/>
        <w:jc w:val="both"/>
      </w:pPr>
      <w:r>
        <w:rPr>
          <w:rFonts w:ascii="Arial" w:cs="Arial" w:eastAsia="Arial" w:hAnsi="Arial"/>
          <w:b/>
          <w:bCs/>
          <w:i w:val="false"/>
          <w:iCs w:val="false"/>
          <w:color w:val="7C6AFF"/>
          <w:sz w:val="20"/>
          <w:szCs w:val="20"/>
        </w:rPr>
        <w:t xml:space="preserve">reputation_live = Σ (score_i × e^(-λ × days_since_i))  dimana λ = 0.005 (half-life ≈ 138 hari)</w:t>
      </w:r>
    </w:p>
    <w:p>
      <w:pPr>
        <w:pStyle w:val="Heading2"/>
        <w:spacing w:before="320" w:after="160"/>
      </w:pPr>
      <w:r>
        <w:rPr>
          <w:rFonts w:ascii="Arial" w:cs="Arial" w:eastAsia="Arial" w:hAnsi="Arial"/>
          <w:b/>
          <w:bCs/>
          <w:color w:val="FFB800"/>
          <w:sz w:val="28"/>
          <w:szCs w:val="28"/>
        </w:rPr>
        <w:t xml:space="preserve">FITUR 3: Collective Intelligence Oracle — Wisdom of the Crowd</w:t>
      </w:r>
    </w:p>
    <w:p>
      <w:pPr>
        <w:spacing w:before="80" w:after="80"/>
        <w:jc w:val="both"/>
      </w:pPr>
      <w:r>
        <w:rPr>
          <w:rFonts w:ascii="Arial" w:cs="Arial" w:eastAsia="Arial" w:hAnsi="Arial"/>
          <w:b w:val="false"/>
          <w:bCs w:val="false"/>
          <w:i w:val="false"/>
          <w:iCs w:val="false"/>
          <w:color w:val="374151"/>
          <w:sz w:val="20"/>
          <w:szCs w:val="20"/>
        </w:rPr>
        <w:t xml:space="preserve">Saat ini Oracle adalah sistem AI terpusat. Fitur ini menambahkan lapisan collective human intelligence yang tidak bisa dimanipulasi oleh teknologi manapun.</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Untuk setiap impact submission dengan score di antara threshold (misal 40-70), sistem memilih 7-13 volunteer random dari pool terverifikasi</w:t>
      </w:r>
    </w:p>
    <w:p>
      <w:pPr>
        <w:pStyle w:val="ListParagraph"/>
        <w:numPr>
          <w:ilvl w:val="0"/>
          <w:numId w:val="2"/>
        </w:numPr>
        <w:spacing w:before="60" w:after="60"/>
        <w:ind w:left="360" w:hanging="360"/>
      </w:pPr>
      <w:r>
        <w:rPr>
          <w:rFonts w:ascii="Arial" w:cs="Arial" w:eastAsia="Arial" w:hAnsi="Arial"/>
          <w:color w:val="374151"/>
          <w:sz w:val="20"/>
          <w:szCs w:val="20"/>
        </w:rPr>
        <w:t xml:space="preserve">Mereka mendapat 'peer review task' — melihat evidence dan memberikan score independen</w:t>
      </w:r>
    </w:p>
    <w:p>
      <w:pPr>
        <w:pStyle w:val="ListParagraph"/>
        <w:numPr>
          <w:ilvl w:val="0"/>
          <w:numId w:val="2"/>
        </w:numPr>
        <w:spacing w:before="60" w:after="60"/>
        <w:ind w:left="360" w:hanging="360"/>
      </w:pPr>
      <w:r>
        <w:rPr>
          <w:rFonts w:ascii="Arial" w:cs="Arial" w:eastAsia="Arial" w:hAnsi="Arial"/>
          <w:color w:val="374151"/>
          <w:sz w:val="20"/>
          <w:szCs w:val="20"/>
        </w:rPr>
        <w:t xml:space="preserve">Scores digabungkan via Delphi method: round 1 anonim, round 2 peserta tahu median tapi tidak tahu siapa</w:t>
      </w:r>
    </w:p>
    <w:p>
      <w:pPr>
        <w:pStyle w:val="ListParagraph"/>
        <w:numPr>
          <w:ilvl w:val="0"/>
          <w:numId w:val="2"/>
        </w:numPr>
        <w:spacing w:before="60" w:after="60"/>
        <w:ind w:left="360" w:hanging="360"/>
      </w:pPr>
      <w:r>
        <w:rPr>
          <w:rFonts w:ascii="Arial" w:cs="Arial" w:eastAsia="Arial" w:hAnsi="Arial"/>
          <w:color w:val="374151"/>
          <w:sz w:val="20"/>
          <w:szCs w:val="20"/>
        </w:rPr>
        <w:t xml:space="preserve">Peer reviewer mendapat micro-reward jika score mereka dekat dengan consensus</w:t>
      </w:r>
    </w:p>
    <w:p>
      <w:pPr>
        <w:pStyle w:val="ListParagraph"/>
        <w:numPr>
          <w:ilvl w:val="0"/>
          <w:numId w:val="2"/>
        </w:numPr>
        <w:spacing w:before="60" w:after="60"/>
        <w:ind w:left="360" w:hanging="360"/>
      </w:pPr>
      <w:r>
        <w:rPr>
          <w:rFonts w:ascii="Arial" w:cs="Arial" w:eastAsia="Arial" w:hAnsi="Arial"/>
          <w:color w:val="374151"/>
          <w:sz w:val="20"/>
          <w:szCs w:val="20"/>
        </w:rPr>
        <w:t xml:space="preserve">Ini menambah layer yang tidak bisa di-hack oleh AI, karena butuh manipulasi manusia nyata</w:t>
      </w:r>
    </w:p>
    <w:p>
      <w:pPr>
        <w:pStyle w:val="Heading3"/>
        <w:spacing w:before="240" w:after="120"/>
      </w:pPr>
      <w:r>
        <w:rPr>
          <w:rFonts w:ascii="Arial" w:cs="Arial" w:eastAsia="Arial" w:hAnsi="Arial"/>
          <w:b/>
          <w:bCs/>
          <w:color w:val="0A0F1E"/>
          <w:sz w:val="24"/>
          <w:szCs w:val="24"/>
        </w:rPr>
        <w:t xml:space="preserve">Kenapa Revolusioner:</w:t>
      </w:r>
    </w:p>
    <w:p>
      <w:pPr>
        <w:spacing w:before="80" w:after="80"/>
        <w:jc w:val="both"/>
      </w:pPr>
      <w:r>
        <w:rPr>
          <w:rFonts w:ascii="Arial" w:cs="Arial" w:eastAsia="Arial" w:hAnsi="Arial"/>
          <w:b w:val="false"/>
          <w:bCs w:val="false"/>
          <w:i/>
          <w:iCs/>
          <w:color w:val="7C6AFF"/>
          <w:sz w:val="20"/>
          <w:szCs w:val="20"/>
        </w:rPr>
        <w:t xml:space="preserve">Menggabungkan Delphi Method (ilmu pengetahuan 1960an) dengan blockchain incentive mechanism — pertama kali dalam sejarah.</w:t>
      </w:r>
    </w:p>
    <w:p>
      <w:pPr>
        <w:pStyle w:val="Heading2"/>
        <w:spacing w:before="320" w:after="160"/>
      </w:pPr>
      <w:r>
        <w:rPr>
          <w:rFonts w:ascii="Arial" w:cs="Arial" w:eastAsia="Arial" w:hAnsi="Arial"/>
          <w:b/>
          <w:bCs/>
          <w:color w:val="00DFB2"/>
          <w:sz w:val="28"/>
          <w:szCs w:val="28"/>
        </w:rPr>
        <w:t xml:space="preserve">FITUR 4: Crisis Prediction Market — Humanity Intelligence Network</w:t>
      </w:r>
    </w:p>
    <w:p>
      <w:pPr>
        <w:spacing w:before="80" w:after="80"/>
        <w:jc w:val="both"/>
      </w:pPr>
      <w:r>
        <w:rPr>
          <w:rFonts w:ascii="Arial" w:cs="Arial" w:eastAsia="Arial" w:hAnsi="Arial"/>
          <w:b w:val="false"/>
          <w:bCs w:val="false"/>
          <w:i w:val="false"/>
          <w:iCs w:val="false"/>
          <w:color w:val="374151"/>
          <w:sz w:val="20"/>
          <w:szCs w:val="20"/>
        </w:rPr>
        <w:t xml:space="preserve">APEX Humanity bisa menjadi sistem early warning krisis kemanusiaan paling akurat di dunia karena memiliki jaringan volunteer di lapangan.</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di suatu wilayah bisa melaporkan 'pre-crisis indicators': kenaikan harga bahan pokok tiba-tiba, antrean panjang di klinik, perpindahan penduduk</w:t>
      </w:r>
    </w:p>
    <w:p>
      <w:pPr>
        <w:pStyle w:val="ListParagraph"/>
        <w:numPr>
          <w:ilvl w:val="0"/>
          <w:numId w:val="2"/>
        </w:numPr>
        <w:spacing w:before="60" w:after="60"/>
        <w:ind w:left="360" w:hanging="360"/>
      </w:pPr>
      <w:r>
        <w:rPr>
          <w:rFonts w:ascii="Arial" w:cs="Arial" w:eastAsia="Arial" w:hAnsi="Arial"/>
          <w:color w:val="374151"/>
          <w:sz w:val="20"/>
          <w:szCs w:val="20"/>
        </w:rPr>
        <w:t xml:space="preserve">Setiap laporan pre-crisis diberi token sebagai 'stake' — jika krisis benar terjadi dalam 30 hari → stake × 3x reward</w:t>
      </w:r>
    </w:p>
    <w:p>
      <w:pPr>
        <w:pStyle w:val="ListParagraph"/>
        <w:numPr>
          <w:ilvl w:val="0"/>
          <w:numId w:val="2"/>
        </w:numPr>
        <w:spacing w:before="60" w:after="60"/>
        <w:ind w:left="360" w:hanging="360"/>
      </w:pPr>
      <w:r>
        <w:rPr>
          <w:rFonts w:ascii="Arial" w:cs="Arial" w:eastAsia="Arial" w:hAnsi="Arial"/>
          <w:color w:val="374151"/>
          <w:sz w:val="20"/>
          <w:szCs w:val="20"/>
        </w:rPr>
        <w:t xml:space="preserve">Sistem menggabungkan prediction market signals dengan data GDACS/ReliefWeb untuk membuat Crisis Early Warning Score</w:t>
      </w:r>
    </w:p>
    <w:p>
      <w:pPr>
        <w:pStyle w:val="ListParagraph"/>
        <w:numPr>
          <w:ilvl w:val="0"/>
          <w:numId w:val="2"/>
        </w:numPr>
        <w:spacing w:before="60" w:after="60"/>
        <w:ind w:left="360" w:hanging="360"/>
      </w:pPr>
      <w:r>
        <w:rPr>
          <w:rFonts w:ascii="Arial" w:cs="Arial" w:eastAsia="Arial" w:hAnsi="Arial"/>
          <w:color w:val="374151"/>
          <w:sz w:val="20"/>
          <w:szCs w:val="20"/>
        </w:rPr>
        <w:t xml:space="preserve">Data ini bisa dikonsumsi oleh OCHA, ICRC, WHO sebagai early warning intelligence — APEX menjadi CNN dari kemanusiaan</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yang paling akurat dalam prediksi mendapat 'Oracle Prophet' badge dan reputation boost</w:t>
      </w:r>
    </w:p>
    <w:p>
      <w:pPr>
        <w:pStyle w:val="Heading3"/>
        <w:spacing w:before="240" w:after="120"/>
      </w:pPr>
      <w:r>
        <w:rPr>
          <w:rFonts w:ascii="Arial" w:cs="Arial" w:eastAsia="Arial" w:hAnsi="Arial"/>
          <w:b/>
          <w:bCs/>
          <w:color w:val="0A0F1E"/>
          <w:sz w:val="24"/>
          <w:szCs w:val="24"/>
        </w:rPr>
        <w:t xml:space="preserve">Dampak Global:</w:t>
      </w:r>
    </w:p>
    <w:p>
      <w:pPr>
        <w:spacing w:before="80" w:after="80"/>
        <w:jc w:val="both"/>
      </w:pPr>
      <w:r>
        <w:rPr>
          <w:rFonts w:ascii="Arial" w:cs="Arial" w:eastAsia="Arial" w:hAnsi="Arial"/>
          <w:b w:val="false"/>
          <w:bCs w:val="false"/>
          <w:i/>
          <w:iCs/>
          <w:color w:val="7C6AFF"/>
          <w:sz w:val="20"/>
          <w:szCs w:val="20"/>
        </w:rPr>
        <w:t xml:space="preserve">Ini mengubah APEX dari sistem reward kebaikan menjadi intelligence network kemanusiaan global. Nilai informasinya untuk dunia jauh melampaui nilai tokennya.</w:t>
      </w:r>
    </w:p>
    <w:p>
      <w:pPr>
        <w:pStyle w:val="Heading2"/>
        <w:spacing w:before="320" w:after="160"/>
      </w:pPr>
      <w:r>
        <w:rPr>
          <w:rFonts w:ascii="Arial" w:cs="Arial" w:eastAsia="Arial" w:hAnsi="Arial"/>
          <w:b/>
          <w:bCs/>
          <w:color w:val="FF6EB4"/>
          <w:sz w:val="28"/>
          <w:szCs w:val="28"/>
        </w:rPr>
        <w:t xml:space="preserve">FITUR 5: Dead Man's Protocol — Warisan Kemanusiaan Abadi</w:t>
      </w:r>
    </w:p>
    <w:p>
      <w:pPr>
        <w:spacing w:before="80" w:after="80"/>
        <w:jc w:val="both"/>
      </w:pPr>
      <w:r>
        <w:rPr>
          <w:rFonts w:ascii="Arial" w:cs="Arial" w:eastAsia="Arial" w:hAnsi="Arial"/>
          <w:b w:val="false"/>
          <w:bCs w:val="false"/>
          <w:i w:val="false"/>
          <w:iCs w:val="false"/>
          <w:color w:val="374151"/>
          <w:sz w:val="20"/>
          <w:szCs w:val="20"/>
        </w:rPr>
        <w:t xml:space="preserve">Protokol pertama di dunia yang memungkinkan impact legacy seseorang terus hidup bahkan setelah mereka meninggal — sebuah warisan kemanusiaan yang abadi di blockchain.</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bisa menetapkan 'Legacy Beneficiary': siapa yang akan menerima warisan reputasi dan token mereka</w:t>
      </w:r>
    </w:p>
    <w:p>
      <w:pPr>
        <w:pStyle w:val="ListParagraph"/>
        <w:numPr>
          <w:ilvl w:val="0"/>
          <w:numId w:val="2"/>
        </w:numPr>
        <w:spacing w:before="60" w:after="60"/>
        <w:ind w:left="360" w:hanging="360"/>
      </w:pPr>
      <w:r>
        <w:rPr>
          <w:rFonts w:ascii="Arial" w:cs="Arial" w:eastAsia="Arial" w:hAnsi="Arial"/>
          <w:color w:val="374151"/>
          <w:sz w:val="20"/>
          <w:szCs w:val="20"/>
        </w:rPr>
        <w:t xml:space="preserve">Jika volunteer tidak aktif selama 365 hari (atau meninggal), protocol masuk ke 'Legacy Mode'</w:t>
      </w:r>
    </w:p>
    <w:p>
      <w:pPr>
        <w:pStyle w:val="ListParagraph"/>
        <w:numPr>
          <w:ilvl w:val="0"/>
          <w:numId w:val="2"/>
        </w:numPr>
        <w:spacing w:before="60" w:after="60"/>
        <w:ind w:left="360" w:hanging="360"/>
      </w:pPr>
      <w:r>
        <w:rPr>
          <w:rFonts w:ascii="Arial" w:cs="Arial" w:eastAsia="Arial" w:hAnsi="Arial"/>
          <w:color w:val="374151"/>
          <w:sz w:val="20"/>
          <w:szCs w:val="20"/>
        </w:rPr>
        <w:t xml:space="preserve">50% token yang tersisa didonasikan otomatis ke Crisis Fund atas nama mereka</w:t>
      </w:r>
    </w:p>
    <w:p>
      <w:pPr>
        <w:pStyle w:val="ListParagraph"/>
        <w:numPr>
          <w:ilvl w:val="0"/>
          <w:numId w:val="2"/>
        </w:numPr>
        <w:spacing w:before="60" w:after="60"/>
        <w:ind w:left="360" w:hanging="360"/>
      </w:pPr>
      <w:r>
        <w:rPr>
          <w:rFonts w:ascii="Arial" w:cs="Arial" w:eastAsia="Arial" w:hAnsi="Arial"/>
          <w:color w:val="374151"/>
          <w:sz w:val="20"/>
          <w:szCs w:val="20"/>
        </w:rPr>
        <w:t xml:space="preserve">Reputasi mereka diubah menjadi 'Legacy Score' yang tidak decay — diabadikan selamanya di blockchain</w:t>
      </w:r>
    </w:p>
    <w:p>
      <w:pPr>
        <w:pStyle w:val="ListParagraph"/>
        <w:numPr>
          <w:ilvl w:val="0"/>
          <w:numId w:val="2"/>
        </w:numPr>
        <w:spacing w:before="60" w:after="60"/>
        <w:ind w:left="360" w:hanging="360"/>
      </w:pPr>
      <w:r>
        <w:rPr>
          <w:rFonts w:ascii="Arial" w:cs="Arial" w:eastAsia="Arial" w:hAnsi="Arial"/>
          <w:color w:val="374151"/>
          <w:sz w:val="20"/>
          <w:szCs w:val="20"/>
        </w:rPr>
        <w:t xml:space="preserve">Keluarga/penerus bisa 'continue the legacy' dengan membuat submission baru yang di-chain ke event terakhir almarhum</w:t>
      </w:r>
    </w:p>
    <w:p>
      <w:pPr>
        <w:pStyle w:val="Heading3"/>
        <w:spacing w:before="240" w:after="120"/>
      </w:pPr>
      <w:r>
        <w:rPr>
          <w:rFonts w:ascii="Arial" w:cs="Arial" w:eastAsia="Arial" w:hAnsi="Arial"/>
          <w:b/>
          <w:bCs/>
          <w:color w:val="0A0F1E"/>
          <w:sz w:val="24"/>
          <w:szCs w:val="24"/>
        </w:rPr>
        <w:t xml:space="preserve">Filosofi:</w:t>
      </w:r>
    </w:p>
    <w:p>
      <w:pPr>
        <w:spacing w:before="80" w:after="80"/>
        <w:jc w:val="both"/>
      </w:pPr>
      <w:r>
        <w:rPr>
          <w:rFonts w:ascii="Arial" w:cs="Arial" w:eastAsia="Arial" w:hAnsi="Arial"/>
          <w:b w:val="false"/>
          <w:bCs w:val="false"/>
          <w:i/>
          <w:iCs/>
          <w:color w:val="7C6AFF"/>
          <w:sz w:val="20"/>
          <w:szCs w:val="20"/>
        </w:rPr>
        <w:t xml:space="preserve">Berbeda dengan Bitcoin yang netral terhadap kematian pemiliknya, APEX Humanity adalah protokol pertama yang secara aktif merayakan legacy kemanusiaan seseorang bahkan setelah mereka tiada.</w:t>
      </w:r>
    </w:p>
    <w:p>
      <w:pPr>
        <w:pStyle w:val="Heading2"/>
        <w:spacing w:before="320" w:after="160"/>
      </w:pPr>
      <w:r>
        <w:rPr>
          <w:rFonts w:ascii="Arial" w:cs="Arial" w:eastAsia="Arial" w:hAnsi="Arial"/>
          <w:b/>
          <w:bCs/>
          <w:color w:val="7C6AFF"/>
          <w:sz w:val="28"/>
          <w:szCs w:val="28"/>
        </w:rPr>
        <w:t xml:space="preserve">FITUR 6: Impact NFT — Kenangan Kemanusiaan yang Tidak Terhapus</w:t>
      </w:r>
    </w:p>
    <w:p>
      <w:pPr>
        <w:spacing w:before="80" w:after="80"/>
        <w:jc w:val="both"/>
      </w:pPr>
      <w:r>
        <w:rPr>
          <w:rFonts w:ascii="Arial" w:cs="Arial" w:eastAsia="Arial" w:hAnsi="Arial"/>
          <w:b w:val="false"/>
          <w:bCs w:val="false"/>
          <w:i w:val="false"/>
          <w:iCs w:val="false"/>
          <w:color w:val="374151"/>
          <w:sz w:val="20"/>
          <w:szCs w:val="20"/>
        </w:rPr>
        <w:t xml:space="preserve">Setiap verified impact event otomatis menghasilkan soulbound NFT unik yang merepresentasikan momen kemanusiaan tersebut — sebuah karya seni generatif yang dibuat oleh AI dari data submission.</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Saat event diverifikasi, sistem menghasilkan 'Impact Artwork': generative visual art berbasis data event (lokasi, action type, score, timestamp, crisis level)</w:t>
      </w:r>
    </w:p>
    <w:p>
      <w:pPr>
        <w:pStyle w:val="ListParagraph"/>
        <w:numPr>
          <w:ilvl w:val="0"/>
          <w:numId w:val="2"/>
        </w:numPr>
        <w:spacing w:before="60" w:after="60"/>
        <w:ind w:left="360" w:hanging="360"/>
      </w:pPr>
      <w:r>
        <w:rPr>
          <w:rFonts w:ascii="Arial" w:cs="Arial" w:eastAsia="Arial" w:hAnsi="Arial"/>
          <w:color w:val="374151"/>
          <w:sz w:val="20"/>
          <w:szCs w:val="20"/>
        </w:rPr>
        <w:t xml:space="preserve">NFT bersifat soulbound (tidak bisa dijual/transfer) — ini adalah kenangan, bukan aset spekulatif</w:t>
      </w:r>
    </w:p>
    <w:p>
      <w:pPr>
        <w:pStyle w:val="ListParagraph"/>
        <w:numPr>
          <w:ilvl w:val="0"/>
          <w:numId w:val="2"/>
        </w:numPr>
        <w:spacing w:before="60" w:after="60"/>
        <w:ind w:left="360" w:hanging="360"/>
      </w:pPr>
      <w:r>
        <w:rPr>
          <w:rFonts w:ascii="Arial" w:cs="Arial" w:eastAsia="Arial" w:hAnsi="Arial"/>
          <w:color w:val="374151"/>
          <w:sz w:val="20"/>
          <w:szCs w:val="20"/>
        </w:rPr>
        <w:t xml:space="preserve">Metadata NFT berisi: IPFS hash evidence, oracle signature, impact score, SDG alignment, crisis context</w:t>
      </w:r>
    </w:p>
    <w:p>
      <w:pPr>
        <w:pStyle w:val="ListParagraph"/>
        <w:numPr>
          <w:ilvl w:val="0"/>
          <w:numId w:val="2"/>
        </w:numPr>
        <w:spacing w:before="60" w:after="60"/>
        <w:ind w:left="360" w:hanging="360"/>
      </w:pPr>
      <w:r>
        <w:rPr>
          <w:rFonts w:ascii="Arial" w:cs="Arial" w:eastAsia="Arial" w:hAnsi="Arial"/>
          <w:color w:val="374151"/>
          <w:sz w:val="20"/>
          <w:szCs w:val="20"/>
        </w:rPr>
        <w:t xml:space="preserve">NFT bisa di-'frame' di APEX profile page sebagai museum kebaikan pribadi</w:t>
      </w:r>
    </w:p>
    <w:p>
      <w:pPr>
        <w:pStyle w:val="ListParagraph"/>
        <w:numPr>
          <w:ilvl w:val="0"/>
          <w:numId w:val="2"/>
        </w:numPr>
        <w:spacing w:before="60" w:after="60"/>
        <w:ind w:left="360" w:hanging="360"/>
      </w:pPr>
      <w:r>
        <w:rPr>
          <w:rFonts w:ascii="Arial" w:cs="Arial" w:eastAsia="Arial" w:hAnsi="Arial"/>
          <w:color w:val="374151"/>
          <w:sz w:val="20"/>
          <w:szCs w:val="20"/>
        </w:rPr>
        <w:t xml:space="preserve">Kumpulan NFT seseorang menceritakan perjalanan kemanusiaan mereka — bisa diverifikasi siapapun</w:t>
      </w:r>
    </w:p>
    <w:p>
      <w:pPr>
        <w:pStyle w:val="Heading3"/>
        <w:spacing w:before="240" w:after="120"/>
      </w:pPr>
      <w:r>
        <w:rPr>
          <w:rFonts w:ascii="Arial" w:cs="Arial" w:eastAsia="Arial" w:hAnsi="Arial"/>
          <w:b/>
          <w:bCs/>
          <w:color w:val="0A0F1E"/>
          <w:sz w:val="24"/>
          <w:szCs w:val="24"/>
        </w:rPr>
        <w:t xml:space="preserve">Kenapa Penting:</w:t>
      </w:r>
    </w:p>
    <w:p>
      <w:pPr>
        <w:spacing w:before="80" w:after="80"/>
        <w:jc w:val="both"/>
      </w:pPr>
      <w:r>
        <w:rPr>
          <w:rFonts w:ascii="Arial" w:cs="Arial" w:eastAsia="Arial" w:hAnsi="Arial"/>
          <w:b w:val="false"/>
          <w:bCs w:val="false"/>
          <w:i/>
          <w:iCs/>
          <w:color w:val="7C6AFF"/>
          <w:sz w:val="20"/>
          <w:szCs w:val="20"/>
        </w:rPr>
        <w:t xml:space="preserve">Ini mengubah impact events dari angka abstrak menjadi kenangan visual yang personal dan permanen. Manusia terdorong oleh cerita dan emosi, bukan hanya angka.</w:t>
      </w:r>
    </w:p>
    <w:p>
      <w:pPr>
        <w:pStyle w:val="Heading2"/>
        <w:spacing w:before="320" w:after="160"/>
      </w:pPr>
      <w:r>
        <w:rPr>
          <w:rFonts w:ascii="Arial" w:cs="Arial" w:eastAsia="Arial" w:hAnsi="Arial"/>
          <w:b/>
          <w:bCs/>
          <w:color w:val="FFB800"/>
          <w:sz w:val="28"/>
          <w:szCs w:val="28"/>
        </w:rPr>
        <w:t xml:space="preserve">FITUR 7: Quadratic Funding Round — Demokratisasi Pendanaan Krisis</w:t>
      </w:r>
    </w:p>
    <w:p>
      <w:pPr>
        <w:spacing w:before="80" w:after="80"/>
        <w:jc w:val="both"/>
      </w:pPr>
      <w:r>
        <w:rPr>
          <w:rFonts w:ascii="Arial" w:cs="Arial" w:eastAsia="Arial" w:hAnsi="Arial"/>
          <w:b w:val="false"/>
          <w:bCs w:val="false"/>
          <w:i w:val="false"/>
          <w:iCs w:val="false"/>
          <w:color w:val="374151"/>
          <w:sz w:val="20"/>
          <w:szCs w:val="20"/>
        </w:rPr>
        <w:t xml:space="preserve">Integrasi mekanisme Quadratic Funding (ditemukan Vitalik Buterin &amp; Zoë Hitzig 2019) dengan konteks kemanusiaan — pertama kali di dunia.</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Setiap bulan, ada 'Impact Round' di mana komunitas memilih project kemanusiaan mana yang mendapat alokasi dari Crisis Fund</w:t>
      </w:r>
    </w:p>
    <w:p>
      <w:pPr>
        <w:pStyle w:val="ListParagraph"/>
        <w:numPr>
          <w:ilvl w:val="0"/>
          <w:numId w:val="2"/>
        </w:numPr>
        <w:spacing w:before="60" w:after="60"/>
        <w:ind w:left="360" w:hanging="360"/>
      </w:pPr>
      <w:r>
        <w:rPr>
          <w:rFonts w:ascii="Arial" w:cs="Arial" w:eastAsia="Arial" w:hAnsi="Arial"/>
          <w:color w:val="374151"/>
          <w:sz w:val="20"/>
          <w:szCs w:val="20"/>
        </w:rPr>
        <w:t xml:space="preserve">Quadratic funding: kontribusi kecil dari banyak orang lebih dihargai dari kontribusi besar dari sedikit orang</w:t>
      </w:r>
    </w:p>
    <w:p>
      <w:pPr>
        <w:pStyle w:val="ListParagraph"/>
        <w:numPr>
          <w:ilvl w:val="0"/>
          <w:numId w:val="2"/>
        </w:numPr>
        <w:spacing w:before="60" w:after="60"/>
        <w:ind w:left="360" w:hanging="360"/>
      </w:pPr>
      <w:r>
        <w:rPr>
          <w:rFonts w:ascii="Arial" w:cs="Arial" w:eastAsia="Arial" w:hAnsi="Arial"/>
          <w:color w:val="374151"/>
          <w:sz w:val="20"/>
          <w:szCs w:val="20"/>
        </w:rPr>
        <w:t xml:space="preserve">matching = (√donasi_1 + √donasi_2 + ... + √donasi_n)² — formula ini mencegah whale dominance</w:t>
      </w:r>
    </w:p>
    <w:p>
      <w:pPr>
        <w:pStyle w:val="ListParagraph"/>
        <w:numPr>
          <w:ilvl w:val="0"/>
          <w:numId w:val="2"/>
        </w:numPr>
        <w:spacing w:before="60" w:after="60"/>
        <w:ind w:left="360" w:hanging="360"/>
      </w:pPr>
      <w:r>
        <w:rPr>
          <w:rFonts w:ascii="Arial" w:cs="Arial" w:eastAsia="Arial" w:hAnsi="Arial"/>
          <w:color w:val="374151"/>
          <w:sz w:val="20"/>
          <w:szCs w:val="20"/>
        </w:rPr>
        <w:t xml:space="preserve">Hanya volunteer dengan minimum verified events yang bisa participate — ini bukan democracy of money, ini democracy of service</w:t>
      </w:r>
    </w:p>
    <w:p>
      <w:pPr>
        <w:pStyle w:val="ListParagraph"/>
        <w:numPr>
          <w:ilvl w:val="0"/>
          <w:numId w:val="2"/>
        </w:numPr>
        <w:spacing w:before="60" w:after="60"/>
        <w:ind w:left="360" w:hanging="360"/>
      </w:pPr>
      <w:r>
        <w:rPr>
          <w:rFonts w:ascii="Arial" w:cs="Arial" w:eastAsia="Arial" w:hAnsi="Arial"/>
          <w:color w:val="374151"/>
          <w:sz w:val="20"/>
          <w:szCs w:val="20"/>
        </w:rPr>
        <w:t xml:space="preserve">Hasil: Crisis Fund tidak didominasi satu proyek besar, tapi tersebar ke banyak inisiatif grassroots</w:t>
      </w:r>
    </w:p>
    <w:p>
      <w:pPr>
        <w:pStyle w:val="Heading3"/>
        <w:spacing w:before="240" w:after="120"/>
      </w:pPr>
      <w:r>
        <w:rPr>
          <w:rFonts w:ascii="Arial" w:cs="Arial" w:eastAsia="Arial" w:hAnsi="Arial"/>
          <w:b/>
          <w:bCs/>
          <w:color w:val="0A0F1E"/>
          <w:sz w:val="24"/>
          <w:szCs w:val="24"/>
        </w:rPr>
        <w:t xml:space="preserve">Kenapa Pertama di Dunia:</w:t>
      </w:r>
    </w:p>
    <w:p>
      <w:pPr>
        <w:spacing w:before="80" w:after="80"/>
        <w:jc w:val="both"/>
      </w:pPr>
      <w:r>
        <w:rPr>
          <w:rFonts w:ascii="Arial" w:cs="Arial" w:eastAsia="Arial" w:hAnsi="Arial"/>
          <w:b w:val="false"/>
          <w:bCs w:val="false"/>
          <w:i/>
          <w:iCs/>
          <w:color w:val="7C6AFF"/>
          <w:sz w:val="20"/>
          <w:szCs w:val="20"/>
        </w:rPr>
        <w:t xml:space="preserve">Gitcoin Grants menggunakan QF dengan uang, APEX menggunakan QF dengan proof-of-service. Ini pertama kalinya QF dibatasi hanya untuk mereka yang sudah terbukti membantu sesama.</w:t>
      </w:r>
    </w:p>
    <w:p>
      <w:pPr>
        <w:pStyle w:val="Heading2"/>
        <w:spacing w:before="320" w:after="160"/>
      </w:pPr>
      <w:r>
        <w:rPr>
          <w:rFonts w:ascii="Arial" w:cs="Arial" w:eastAsia="Arial" w:hAnsi="Arial"/>
          <w:b/>
          <w:bCs/>
          <w:color w:val="EF4444"/>
          <w:sz w:val="28"/>
          <w:szCs w:val="28"/>
        </w:rPr>
        <w:t xml:space="preserve">FITUR 8: Post-AGI Constitutional Lock — Kode yang Tidak Bisa Dikhianati</w:t>
      </w:r>
    </w:p>
    <w:p>
      <w:pPr>
        <w:spacing w:before="80" w:after="80"/>
        <w:jc w:val="both"/>
      </w:pPr>
      <w:r>
        <w:rPr>
          <w:rFonts w:ascii="Arial" w:cs="Arial" w:eastAsia="Arial" w:hAnsi="Arial"/>
          <w:b w:val="false"/>
          <w:bCs w:val="false"/>
          <w:i w:val="false"/>
          <w:iCs w:val="false"/>
          <w:color w:val="374151"/>
          <w:sz w:val="20"/>
          <w:szCs w:val="20"/>
        </w:rPr>
        <w:t xml:space="preserve">Sistem keamanan yang dirancang khusus untuk skenario di mana AGI (Artificial General Intelligence) atau entitas super-cerdas mencoba memanipulasi protokol.</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Constitutional Hash: hash dari core protocol rules (PoB minimum, anti-Sybil requirements, governance rules) di-commit ke genesis block</w:t>
      </w:r>
    </w:p>
    <w:p>
      <w:pPr>
        <w:pStyle w:val="ListParagraph"/>
        <w:numPr>
          <w:ilvl w:val="0"/>
          <w:numId w:val="2"/>
        </w:numPr>
        <w:spacing w:before="60" w:after="60"/>
        <w:ind w:left="360" w:hanging="360"/>
      </w:pPr>
      <w:r>
        <w:rPr>
          <w:rFonts w:ascii="Arial" w:cs="Arial" w:eastAsia="Arial" w:hAnsi="Arial"/>
          <w:color w:val="374151"/>
          <w:sz w:val="20"/>
          <w:szCs w:val="20"/>
        </w:rPr>
        <w:t xml:space="preserve">Setiap perubahan rule harus melewati Constitutional Diff Verification — sistem membandingkan proposed rule dengan genesis hash</w:t>
      </w:r>
    </w:p>
    <w:p>
      <w:pPr>
        <w:pStyle w:val="ListParagraph"/>
        <w:numPr>
          <w:ilvl w:val="0"/>
          <w:numId w:val="2"/>
        </w:numPr>
        <w:spacing w:before="60" w:after="60"/>
        <w:ind w:left="360" w:hanging="360"/>
      </w:pPr>
      <w:r>
        <w:rPr>
          <w:rFonts w:ascii="Arial" w:cs="Arial" w:eastAsia="Arial" w:hAnsi="Arial"/>
          <w:color w:val="374151"/>
          <w:sz w:val="20"/>
          <w:szCs w:val="20"/>
        </w:rPr>
        <w:t xml:space="preserve">Aturan yang melemahkan anti-Sybil secara otomatis di-reject bahkan tanpa voting</w:t>
      </w:r>
    </w:p>
    <w:p>
      <w:pPr>
        <w:pStyle w:val="ListParagraph"/>
        <w:numPr>
          <w:ilvl w:val="0"/>
          <w:numId w:val="2"/>
        </w:numPr>
        <w:spacing w:before="60" w:after="60"/>
        <w:ind w:left="360" w:hanging="360"/>
      </w:pPr>
      <w:r>
        <w:rPr>
          <w:rFonts w:ascii="Arial" w:cs="Arial" w:eastAsia="Arial" w:hAnsi="Arial"/>
          <w:color w:val="374151"/>
          <w:sz w:val="20"/>
          <w:szCs w:val="20"/>
        </w:rPr>
        <w:t xml:space="preserve">AGI Anomaly Detector: analisis pola voting — jika N akun tiba-tiba semua vote sama dalam 1 jam → auto-freeze governance + mandatory human audit</w:t>
      </w:r>
    </w:p>
    <w:p>
      <w:pPr>
        <w:pStyle w:val="ListParagraph"/>
        <w:numPr>
          <w:ilvl w:val="0"/>
          <w:numId w:val="2"/>
        </w:numPr>
        <w:spacing w:before="60" w:after="60"/>
        <w:ind w:left="360" w:hanging="360"/>
      </w:pPr>
      <w:r>
        <w:rPr>
          <w:rFonts w:ascii="Arial" w:cs="Arial" w:eastAsia="Arial" w:hAnsi="Arial"/>
          <w:color w:val="374151"/>
          <w:sz w:val="20"/>
          <w:szCs w:val="20"/>
        </w:rPr>
        <w:t xml:space="preserve">Time-lock pada semua perubahan kritis: minimum 30 hari delay, 90 hari untuk constitutional changes</w:t>
      </w:r>
    </w:p>
    <w:p>
      <w:pPr>
        <w:pStyle w:val="Heading3"/>
        <w:spacing w:before="240" w:after="120"/>
      </w:pPr>
      <w:r>
        <w:rPr>
          <w:rFonts w:ascii="Arial" w:cs="Arial" w:eastAsia="Arial" w:hAnsi="Arial"/>
          <w:b/>
          <w:bCs/>
          <w:color w:val="0A0F1E"/>
          <w:sz w:val="24"/>
          <w:szCs w:val="24"/>
        </w:rPr>
        <w:t xml:space="preserve">Yang Belum Pernah Ada:</w:t>
      </w:r>
    </w:p>
    <w:p>
      <w:pPr>
        <w:spacing w:before="80" w:after="80"/>
        <w:jc w:val="both"/>
      </w:pPr>
      <w:r>
        <w:rPr>
          <w:rFonts w:ascii="Arial" w:cs="Arial" w:eastAsia="Arial" w:hAnsi="Arial"/>
          <w:b w:val="false"/>
          <w:bCs w:val="false"/>
          <w:i/>
          <w:iCs/>
          <w:color w:val="7C6AFF"/>
          <w:sz w:val="20"/>
          <w:szCs w:val="20"/>
        </w:rPr>
        <w:t xml:space="preserve">Ini adalah protokol pertama yang secara eksplisit mengantisipasi ancaman dari superintelligence. Kebanyakan protokol hanya memikirkan ancaman dari manusia.</w:t>
      </w:r>
    </w:p>
    <w:p>
      <w:pPr>
        <w:pStyle w:val="Heading2"/>
        <w:spacing w:before="320" w:after="160"/>
      </w:pPr>
      <w:r>
        <w:rPr>
          <w:rFonts w:ascii="Arial" w:cs="Arial" w:eastAsia="Arial" w:hAnsi="Arial"/>
          <w:b/>
          <w:bCs/>
          <w:color w:val="00DFB2"/>
          <w:sz w:val="28"/>
          <w:szCs w:val="28"/>
        </w:rPr>
        <w:t xml:space="preserve">FITUR 9: Universal Basic Impact — Income untuk Kemanusiaan Global</w:t>
      </w:r>
    </w:p>
    <w:p>
      <w:pPr>
        <w:spacing w:before="80" w:after="80"/>
        <w:jc w:val="both"/>
      </w:pPr>
      <w:r>
        <w:rPr>
          <w:rFonts w:ascii="Arial" w:cs="Arial" w:eastAsia="Arial" w:hAnsi="Arial"/>
          <w:b w:val="false"/>
          <w:bCs w:val="false"/>
          <w:i w:val="false"/>
          <w:iCs w:val="false"/>
          <w:color w:val="374151"/>
          <w:sz w:val="20"/>
          <w:szCs w:val="20"/>
        </w:rPr>
        <w:t xml:space="preserve">Fitur paling ambisius: menggunakan APEX sebagai mekanisme Universal Basic Income (UBI) yang hanya bisa diperoleh melalui tindakan kemanusiaan nyata.</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Setiap manusia di bumi dengan Sovereign ID aktif mendapat 'baseline allocation' kecil per bulan dari protokol</w:t>
      </w:r>
    </w:p>
    <w:p>
      <w:pPr>
        <w:pStyle w:val="ListParagraph"/>
        <w:numPr>
          <w:ilvl w:val="0"/>
          <w:numId w:val="2"/>
        </w:numPr>
        <w:spacing w:before="60" w:after="60"/>
        <w:ind w:left="360" w:hanging="360"/>
      </w:pPr>
      <w:r>
        <w:rPr>
          <w:rFonts w:ascii="Arial" w:cs="Arial" w:eastAsia="Arial" w:hAnsi="Arial"/>
          <w:color w:val="374151"/>
          <w:sz w:val="20"/>
          <w:szCs w:val="20"/>
        </w:rPr>
        <w:t xml:space="preserve">Baseline ini sangat kecil (cukup untuk beli makanan sehari di negara berkembang) tapi cukup untuk membuktikan konsep UBI berbasis kemanusiaan</w:t>
      </w:r>
    </w:p>
    <w:p>
      <w:pPr>
        <w:pStyle w:val="ListParagraph"/>
        <w:numPr>
          <w:ilvl w:val="0"/>
          <w:numId w:val="2"/>
        </w:numPr>
        <w:spacing w:before="60" w:after="60"/>
        <w:ind w:left="360" w:hanging="360"/>
      </w:pPr>
      <w:r>
        <w:rPr>
          <w:rFonts w:ascii="Arial" w:cs="Arial" w:eastAsia="Arial" w:hAnsi="Arial"/>
          <w:color w:val="374151"/>
          <w:sz w:val="20"/>
          <w:szCs w:val="20"/>
        </w:rPr>
        <w:t xml:space="preserve">Untuk mendapatkan lebih, mereka harus melakukan verified impact events — mendorong partisipasi aktif</w:t>
      </w:r>
    </w:p>
    <w:p>
      <w:pPr>
        <w:pStyle w:val="ListParagraph"/>
        <w:numPr>
          <w:ilvl w:val="0"/>
          <w:numId w:val="2"/>
        </w:numPr>
        <w:spacing w:before="60" w:after="60"/>
        <w:ind w:left="360" w:hanging="360"/>
      </w:pPr>
      <w:r>
        <w:rPr>
          <w:rFonts w:ascii="Arial" w:cs="Arial" w:eastAsia="Arial" w:hAnsi="Arial"/>
          <w:color w:val="374151"/>
          <w:sz w:val="20"/>
          <w:szCs w:val="20"/>
        </w:rPr>
        <w:t xml:space="preserve">Distribusi otomatis via smart contract — tidak ada perantara, tidak ada birokrasi</w:t>
      </w:r>
    </w:p>
    <w:p>
      <w:pPr>
        <w:pStyle w:val="ListParagraph"/>
        <w:numPr>
          <w:ilvl w:val="0"/>
          <w:numId w:val="2"/>
        </w:numPr>
        <w:spacing w:before="60" w:after="60"/>
        <w:ind w:left="360" w:hanging="360"/>
      </w:pPr>
      <w:r>
        <w:rPr>
          <w:rFonts w:ascii="Arial" w:cs="Arial" w:eastAsia="Arial" w:hAnsi="Arial"/>
          <w:color w:val="374151"/>
          <w:sz w:val="20"/>
          <w:szCs w:val="20"/>
        </w:rPr>
        <w:t xml:space="preserve">Funded oleh: token inflation dari suffering index + donasi ke Crisis Fund + idle token decay tax</w:t>
      </w:r>
    </w:p>
    <w:p>
      <w:pPr>
        <w:pStyle w:val="Heading3"/>
        <w:spacing w:before="240" w:after="120"/>
      </w:pPr>
      <w:r>
        <w:rPr>
          <w:rFonts w:ascii="Arial" w:cs="Arial" w:eastAsia="Arial" w:hAnsi="Arial"/>
          <w:b/>
          <w:bCs/>
          <w:color w:val="0A0F1E"/>
          <w:sz w:val="24"/>
          <w:szCs w:val="24"/>
        </w:rPr>
        <w:t xml:space="preserve">Visi Jangka Panjang:</w:t>
      </w:r>
    </w:p>
    <w:p>
      <w:pPr>
        <w:spacing w:before="80" w:after="80"/>
        <w:jc w:val="both"/>
      </w:pPr>
      <w:r>
        <w:rPr>
          <w:rFonts w:ascii="Arial" w:cs="Arial" w:eastAsia="Arial" w:hAnsi="Arial"/>
          <w:b w:val="false"/>
          <w:bCs w:val="false"/>
          <w:i/>
          <w:iCs/>
          <w:color w:val="7C6AFF"/>
          <w:sz w:val="20"/>
          <w:szCs w:val="20"/>
        </w:rPr>
        <w:t xml:space="preserve">Pada fase Civilizational (2030+), jika APEX diadopsi secara global, ini bisa menjadi sistem redistribusi kekayaan paling adil yang pernah ada — bukan karena equality of outcome, tetapi equality of opportunity untuk berkontribusi.</w:t>
      </w:r>
    </w:p>
    <w:p>
      <w:pPr>
        <w:pStyle w:val="Heading2"/>
        <w:spacing w:before="320" w:after="160"/>
      </w:pPr>
      <w:r>
        <w:rPr>
          <w:rFonts w:ascii="Arial" w:cs="Arial" w:eastAsia="Arial" w:hAnsi="Arial"/>
          <w:b/>
          <w:bCs/>
          <w:color w:val="FF6EB4"/>
          <w:sz w:val="28"/>
          <w:szCs w:val="28"/>
        </w:rPr>
        <w:t xml:space="preserve">FITUR 10: Regenerative Memory Protocol — AI yang Belajar dari Kebaikan</w:t>
      </w:r>
    </w:p>
    <w:p>
      <w:pPr>
        <w:spacing w:before="80" w:after="80"/>
        <w:jc w:val="both"/>
      </w:pPr>
      <w:r>
        <w:rPr>
          <w:rFonts w:ascii="Arial" w:cs="Arial" w:eastAsia="Arial" w:hAnsi="Arial"/>
          <w:b w:val="false"/>
          <w:bCs w:val="false"/>
          <w:i w:val="false"/>
          <w:iCs w:val="false"/>
          <w:color w:val="374151"/>
          <w:sz w:val="20"/>
          <w:szCs w:val="20"/>
        </w:rPr>
        <w:t xml:space="preserve">Protokol pertama yang menggunakan akumulasi verified impact data untuk melatih AI model kemanusiaan yang terus berkembang dan tidak bisa dikorupsi.</w:t>
      </w:r>
    </w:p>
    <w:p>
      <w:pPr>
        <w:pStyle w:val="Heading3"/>
        <w:spacing w:before="240" w:after="120"/>
      </w:pPr>
      <w:r>
        <w:rPr>
          <w:rFonts w:ascii="Arial" w:cs="Arial" w:eastAsia="Arial" w:hAnsi="Arial"/>
          <w:b/>
          <w:bCs/>
          <w:color w:val="0A0F1E"/>
          <w:sz w:val="24"/>
          <w:szCs w:val="24"/>
        </w:rPr>
        <w:t xml:space="preserve">Cara Kerja:</w:t>
      </w:r>
    </w:p>
    <w:p>
      <w:pPr>
        <w:pStyle w:val="ListParagraph"/>
        <w:numPr>
          <w:ilvl w:val="0"/>
          <w:numId w:val="2"/>
        </w:numPr>
        <w:spacing w:before="60" w:after="60"/>
        <w:ind w:left="360" w:hanging="360"/>
      </w:pPr>
      <w:r>
        <w:rPr>
          <w:rFonts w:ascii="Arial" w:cs="Arial" w:eastAsia="Arial" w:hAnsi="Arial"/>
          <w:color w:val="374151"/>
          <w:sz w:val="20"/>
          <w:szCs w:val="20"/>
        </w:rPr>
        <w:t xml:space="preserve">Setiap verified impact event (dengan IPFS evidence + oracle score) menjadi training data untuk model AI kemanusiaan</w:t>
      </w:r>
    </w:p>
    <w:p>
      <w:pPr>
        <w:pStyle w:val="ListParagraph"/>
        <w:numPr>
          <w:ilvl w:val="0"/>
          <w:numId w:val="2"/>
        </w:numPr>
        <w:spacing w:before="60" w:after="60"/>
        <w:ind w:left="360" w:hanging="360"/>
      </w:pPr>
      <w:r>
        <w:rPr>
          <w:rFonts w:ascii="Arial" w:cs="Arial" w:eastAsia="Arial" w:hAnsi="Arial"/>
          <w:color w:val="374151"/>
          <w:sz w:val="20"/>
          <w:szCs w:val="20"/>
        </w:rPr>
        <w:t xml:space="preserve">Model ini belajar pola: bagaimana food distribution yang efektif terlihat, seperti apa shelter construction yang berhasil, dll</w:t>
      </w:r>
    </w:p>
    <w:p>
      <w:pPr>
        <w:pStyle w:val="ListParagraph"/>
        <w:numPr>
          <w:ilvl w:val="0"/>
          <w:numId w:val="2"/>
        </w:numPr>
        <w:spacing w:before="60" w:after="60"/>
        <w:ind w:left="360" w:hanging="360"/>
      </w:pPr>
      <w:r>
        <w:rPr>
          <w:rFonts w:ascii="Arial" w:cs="Arial" w:eastAsia="Arial" w:hAnsi="Arial"/>
          <w:color w:val="374151"/>
          <w:sz w:val="20"/>
          <w:szCs w:val="20"/>
        </w:rPr>
        <w:t xml:space="preserve">Model bersifat open-source dan hash-locked di governance — tidak bisa diupdate tanpa 67% supermajority</w:t>
      </w:r>
    </w:p>
    <w:p>
      <w:pPr>
        <w:pStyle w:val="ListParagraph"/>
        <w:numPr>
          <w:ilvl w:val="0"/>
          <w:numId w:val="2"/>
        </w:numPr>
        <w:spacing w:before="60" w:after="60"/>
        <w:ind w:left="360" w:hanging="360"/>
      </w:pPr>
      <w:r>
        <w:rPr>
          <w:rFonts w:ascii="Arial" w:cs="Arial" w:eastAsia="Arial" w:hAnsi="Arial"/>
          <w:color w:val="374151"/>
          <w:sz w:val="20"/>
          <w:szCs w:val="20"/>
        </w:rPr>
        <w:t xml:space="preserve">Model ini kemudian digunakan untuk: lebih akurat menilai future submissions, mendeteksi fraud pattern baru, memprediksi dampak actions di berbagai konteks</w:t>
      </w:r>
    </w:p>
    <w:p>
      <w:pPr>
        <w:pStyle w:val="ListParagraph"/>
        <w:numPr>
          <w:ilvl w:val="0"/>
          <w:numId w:val="2"/>
        </w:numPr>
        <w:spacing w:before="60" w:after="60"/>
        <w:ind w:left="360" w:hanging="360"/>
      </w:pPr>
      <w:r>
        <w:rPr>
          <w:rFonts w:ascii="Arial" w:cs="Arial" w:eastAsia="Arial" w:hAnsi="Arial"/>
          <w:color w:val="374151"/>
          <w:sz w:val="20"/>
          <w:szCs w:val="20"/>
        </w:rPr>
        <w:t xml:space="preserve">Setelah 10 tahun dan jutaan events, APEX memiliki dataset kemanusiaan terbesar dan paling terverifikasi di dunia</w:t>
      </w:r>
    </w:p>
    <w:p>
      <w:pPr>
        <w:pStyle w:val="Heading3"/>
        <w:spacing w:before="240" w:after="120"/>
      </w:pPr>
      <w:r>
        <w:rPr>
          <w:rFonts w:ascii="Arial" w:cs="Arial" w:eastAsia="Arial" w:hAnsi="Arial"/>
          <w:b/>
          <w:bCs/>
          <w:color w:val="0A0F1E"/>
          <w:sz w:val="24"/>
          <w:szCs w:val="24"/>
        </w:rPr>
        <w:t xml:space="preserve">Dampak Peradaban:</w:t>
      </w:r>
    </w:p>
    <w:p>
      <w:pPr>
        <w:spacing w:before="80" w:after="80"/>
        <w:jc w:val="both"/>
      </w:pPr>
      <w:r>
        <w:rPr>
          <w:rFonts w:ascii="Arial" w:cs="Arial" w:eastAsia="Arial" w:hAnsi="Arial"/>
          <w:b w:val="false"/>
          <w:bCs w:val="false"/>
          <w:i/>
          <w:iCs/>
          <w:color w:val="7C6AFF"/>
          <w:sz w:val="20"/>
          <w:szCs w:val="20"/>
        </w:rPr>
        <w:t xml:space="preserve">Data ini tidak ternilai harganya untuk penelitian sosial, kebijakan publik, dan AI kemanusiaan. APEX menjadi 'Library of Alexandria' untuk kebaikan manusia.</w:t>
      </w:r>
    </w:p>
    <w:p>
      <w:pPr>
        <w:pBdr>
          <w:bottom w:val="single" w:color="00DFB2" w:sz="2" w:space="4"/>
        </w:pBdr>
        <w:spacing w:before="200" w:after="200"/>
      </w:pP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BAGIAN 4: STRATEGI KETAHANAN 100 TAHUN</w:t>
      </w:r>
    </w:p>
    <w:p>
      <w:pPr>
        <w:spacing w:before="80" w:after="80"/>
        <w:jc w:val="both"/>
      </w:pPr>
      <w:r>
        <w:rPr>
          <w:rFonts w:ascii="Arial" w:cs="Arial" w:eastAsia="Arial" w:hAnsi="Arial"/>
          <w:b w:val="false"/>
          <w:bCs w:val="false"/>
          <w:i w:val="false"/>
          <w:iCs w:val="false"/>
          <w:color w:val="374151"/>
          <w:sz w:val="20"/>
          <w:szCs w:val="20"/>
        </w:rPr>
        <w:t xml:space="preserve">Protokol yang dirancang untuk bertahan melampaui generasi manusia harus mengantisipasi ancaman yang belum pernah terjadi. Berikut adalah 8 skenario eksistensial dan counter-measure APEX.</w:t>
      </w:r>
    </w:p>
    <w:p>
      <w:pPr>
        <w:spacing w:before="200" w:after="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2000"/>
      </w:tblGrid>
      <w:tr>
        <w:trPr>
          <w:tblHeader/>
        </w:trPr>
        <w:tc>
          <w:tcPr>
            <w:tcW w:type="dxa" w:w="225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Skenario</w:t>
            </w:r>
          </w:p>
        </w:tc>
        <w:tc>
          <w:tcPr>
            <w:tcW w:type="dxa" w:w="225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Ancaman</w:t>
            </w:r>
          </w:p>
        </w:tc>
        <w:tc>
          <w:tcPr>
            <w:tcW w:type="dxa" w:w="225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Counter-Measure APEX</w:t>
            </w:r>
          </w:p>
        </w:tc>
        <w:tc>
          <w:tcPr>
            <w:tcW w:type="dxa" w:w="225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250"/>
            <w:shd w:fill="F9FAFB" w:val="clear"/>
            <w:tcMar>
              <w:top w:type="dxa" w:w="60"/>
              <w:left w:type="dxa" w:w="120"/>
              <w:bottom w:type="dxa" w:w="60"/>
              <w:right w:type="dxa" w:w="120"/>
            </w:tcMar>
            <w:vAlign w:val="center"/>
          </w:tcPr>
          <w:p>
            <w:r>
              <w:rPr>
                <w:rFonts w:ascii="Arial" w:cs="Arial" w:eastAsia="Arial" w:hAnsi="Arial"/>
                <w:b/>
                <w:bCs/>
                <w:color w:val="0A0F1E"/>
                <w:sz w:val="17"/>
                <w:szCs w:val="17"/>
              </w:rPr>
              <w:t xml:space="preserve">E1: Quantum Computing</w:t>
            </w:r>
          </w:p>
        </w:tc>
        <w:tc>
          <w:tcPr>
            <w:tcW w:type="dxa" w:w="2250"/>
            <w:shd w:fill="F9FAFB" w:val="clear"/>
            <w:tcMar>
              <w:top w:type="dxa" w:w="60"/>
              <w:left w:type="dxa" w:w="120"/>
              <w:bottom w:type="dxa" w:w="60"/>
              <w:right w:type="dxa" w:w="120"/>
            </w:tcMar>
            <w:vAlign w:val="center"/>
          </w:tcPr>
          <w:p>
            <w:r>
              <w:rPr>
                <w:rFonts w:ascii="Arial" w:cs="Arial" w:eastAsia="Arial" w:hAnsi="Arial"/>
                <w:color w:val="EF4444"/>
                <w:sz w:val="17"/>
                <w:szCs w:val="17"/>
              </w:rPr>
              <w:t xml:space="preserve">RSA/ECDSA rusak, semua private key terbaca</w:t>
            </w:r>
          </w:p>
        </w:tc>
        <w:tc>
          <w:tcPr>
            <w:tcW w:type="dxa" w:w="225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Dual-signature: ECDSA + CRYSTALS-Dilithium paralel. Migration window 5 tahun.</w:t>
            </w:r>
          </w:p>
        </w:tc>
        <w:tc>
          <w:tcPr>
            <w:tcW w:type="dxa" w:w="2250"/>
            <w:shd w:fill="F9FAFB" w:val="clear"/>
            <w:tcMar>
              <w:top w:type="dxa" w:w="60"/>
              <w:left w:type="dxa" w:w="120"/>
              <w:bottom w:type="dxa" w:w="60"/>
              <w:right w:type="dxa" w:w="120"/>
            </w:tcMar>
            <w:vAlign w:val="center"/>
          </w:tcPr>
          <w:p>
            <w:r>
              <w:rPr>
                <w:b/>
                <w:bCs/>
                <w:color w:val="F59E0B"/>
                <w:sz w:val="17"/>
                <w:szCs w:val="17"/>
              </w:rPr>
              <w:t xml:space="preserve">⚠️ PLANNED</w:t>
            </w:r>
          </w:p>
        </w:tc>
      </w:tr>
      <w:tr>
        <w:tc>
          <w:tcPr>
            <w:tcW w:type="dxa" w:w="2250"/>
            <w:shd w:fill="FFFFFF" w:val="clear"/>
            <w:tcMar>
              <w:top w:type="dxa" w:w="60"/>
              <w:left w:type="dxa" w:w="120"/>
              <w:bottom w:type="dxa" w:w="60"/>
              <w:right w:type="dxa" w:w="120"/>
            </w:tcMar>
            <w:vAlign w:val="center"/>
          </w:tcPr>
          <w:p>
            <w:r>
              <w:rPr>
                <w:rFonts w:ascii="Arial" w:cs="Arial" w:eastAsia="Arial" w:hAnsi="Arial"/>
                <w:b/>
                <w:bCs/>
                <w:color w:val="0A0F1E"/>
                <w:sz w:val="17"/>
                <w:szCs w:val="17"/>
              </w:rPr>
              <w:t xml:space="preserve">E2: AGI Attack</w:t>
            </w:r>
          </w:p>
        </w:tc>
        <w:tc>
          <w:tcPr>
            <w:tcW w:type="dxa" w:w="2250"/>
            <w:shd w:fill="FFFFFF" w:val="clear"/>
            <w:tcMar>
              <w:top w:type="dxa" w:w="60"/>
              <w:left w:type="dxa" w:w="120"/>
              <w:bottom w:type="dxa" w:w="60"/>
              <w:right w:type="dxa" w:w="120"/>
            </w:tcMar>
            <w:vAlign w:val="center"/>
          </w:tcPr>
          <w:p>
            <w:r>
              <w:rPr>
                <w:rFonts w:ascii="Arial" w:cs="Arial" w:eastAsia="Arial" w:hAnsi="Arial"/>
                <w:color w:val="EF4444"/>
                <w:sz w:val="17"/>
                <w:szCs w:val="17"/>
              </w:rPr>
              <w:t xml:space="preserve">Superintelligence manipulasi oracle/governance</w:t>
            </w:r>
          </w:p>
        </w:tc>
        <w:tc>
          <w:tcPr>
            <w:tcW w:type="dxa" w:w="225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Constitutional lock + AGI anomaly detector + mandatory human audit triggers</w:t>
            </w:r>
          </w:p>
        </w:tc>
        <w:tc>
          <w:tcPr>
            <w:tcW w:type="dxa" w:w="2250"/>
            <w:shd w:fill="FFFFFF" w:val="clear"/>
            <w:tcMar>
              <w:top w:type="dxa" w:w="60"/>
              <w:left w:type="dxa" w:w="120"/>
              <w:bottom w:type="dxa" w:w="60"/>
              <w:right w:type="dxa" w:w="120"/>
            </w:tcMar>
            <w:vAlign w:val="center"/>
          </w:tcPr>
          <w:p>
            <w:r>
              <w:rPr>
                <w:b/>
                <w:bCs/>
                <w:color w:val="F59E0B"/>
                <w:sz w:val="17"/>
                <w:szCs w:val="17"/>
              </w:rPr>
              <w:t xml:space="preserve">⚠️ PARTIAL</w:t>
            </w:r>
          </w:p>
        </w:tc>
      </w:tr>
      <w:tr>
        <w:tc>
          <w:tcPr>
            <w:tcW w:type="dxa" w:w="2250"/>
            <w:shd w:fill="F9FAFB" w:val="clear"/>
            <w:tcMar>
              <w:top w:type="dxa" w:w="60"/>
              <w:left w:type="dxa" w:w="120"/>
              <w:bottom w:type="dxa" w:w="60"/>
              <w:right w:type="dxa" w:w="120"/>
            </w:tcMar>
            <w:vAlign w:val="center"/>
          </w:tcPr>
          <w:p>
            <w:r>
              <w:rPr>
                <w:rFonts w:ascii="Arial" w:cs="Arial" w:eastAsia="Arial" w:hAnsi="Arial"/>
                <w:b/>
                <w:bCs/>
                <w:color w:val="0A0F1E"/>
                <w:sz w:val="17"/>
                <w:szCs w:val="17"/>
              </w:rPr>
              <w:t xml:space="preserve">E3: Internet Shutdown</w:t>
            </w:r>
          </w:p>
        </w:tc>
        <w:tc>
          <w:tcPr>
            <w:tcW w:type="dxa" w:w="2250"/>
            <w:shd w:fill="F9FAFB" w:val="clear"/>
            <w:tcMar>
              <w:top w:type="dxa" w:w="60"/>
              <w:left w:type="dxa" w:w="120"/>
              <w:bottom w:type="dxa" w:w="60"/>
              <w:right w:type="dxa" w:w="120"/>
            </w:tcMar>
            <w:vAlign w:val="center"/>
          </w:tcPr>
          <w:p>
            <w:r>
              <w:rPr>
                <w:rFonts w:ascii="Arial" w:cs="Arial" w:eastAsia="Arial" w:hAnsi="Arial"/>
                <w:color w:val="EF4444"/>
                <w:sz w:val="17"/>
                <w:szCs w:val="17"/>
              </w:rPr>
              <w:t xml:space="preserve">EMP, solar flare, state censorship</w:t>
            </w:r>
          </w:p>
        </w:tc>
        <w:tc>
          <w:tcPr>
            <w:tcW w:type="dxa" w:w="225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Offline queue (ada). Perlu: LoRa radio mesh, SMS merkle proof, P2P sync</w:t>
            </w:r>
          </w:p>
        </w:tc>
        <w:tc>
          <w:tcPr>
            <w:tcW w:type="dxa" w:w="2250"/>
            <w:shd w:fill="F9FAFB" w:val="clear"/>
            <w:tcMar>
              <w:top w:type="dxa" w:w="60"/>
              <w:left w:type="dxa" w:w="120"/>
              <w:bottom w:type="dxa" w:w="60"/>
              <w:right w:type="dxa" w:w="120"/>
            </w:tcMar>
            <w:vAlign w:val="center"/>
          </w:tcPr>
          <w:p>
            <w:r>
              <w:rPr>
                <w:b/>
                <w:bCs/>
                <w:color w:val="F59E0B"/>
                <w:sz w:val="17"/>
                <w:szCs w:val="17"/>
              </w:rPr>
              <w:t xml:space="preserve">⚠️ PARTIAL</w:t>
            </w:r>
          </w:p>
        </w:tc>
      </w:tr>
      <w:tr>
        <w:tc>
          <w:tcPr>
            <w:tcW w:type="dxa" w:w="2250"/>
            <w:shd w:fill="FFFFFF" w:val="clear"/>
            <w:tcMar>
              <w:top w:type="dxa" w:w="60"/>
              <w:left w:type="dxa" w:w="120"/>
              <w:bottom w:type="dxa" w:w="60"/>
              <w:right w:type="dxa" w:w="120"/>
            </w:tcMar>
            <w:vAlign w:val="center"/>
          </w:tcPr>
          <w:p>
            <w:r>
              <w:rPr>
                <w:rFonts w:ascii="Arial" w:cs="Arial" w:eastAsia="Arial" w:hAnsi="Arial"/>
                <w:b/>
                <w:bCs/>
                <w:color w:val="0A0F1E"/>
                <w:sz w:val="17"/>
                <w:szCs w:val="17"/>
              </w:rPr>
              <w:t xml:space="preserve">E4: State Takeover</w:t>
            </w:r>
          </w:p>
        </w:tc>
        <w:tc>
          <w:tcPr>
            <w:tcW w:type="dxa" w:w="2250"/>
            <w:shd w:fill="FFFFFF" w:val="clear"/>
            <w:tcMar>
              <w:top w:type="dxa" w:w="60"/>
              <w:left w:type="dxa" w:w="120"/>
              <w:bottom w:type="dxa" w:w="60"/>
              <w:right w:type="dxa" w:w="120"/>
            </w:tcMar>
            <w:vAlign w:val="center"/>
          </w:tcPr>
          <w:p>
            <w:r>
              <w:rPr>
                <w:rFonts w:ascii="Arial" w:cs="Arial" w:eastAsia="Arial" w:hAnsi="Arial"/>
                <w:color w:val="EF4444"/>
                <w:sz w:val="17"/>
                <w:szCs w:val="17"/>
              </w:rPr>
              <w:t xml:space="preserve">Pemerintah totaliter paksa shutdown</w:t>
            </w:r>
          </w:p>
        </w:tc>
        <w:tc>
          <w:tcPr>
            <w:tcW w:type="dxa" w:w="225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Smart contract autonomous + IPFS frontend + ENS domain + 50+ yurisdiksi</w:t>
            </w:r>
          </w:p>
        </w:tc>
        <w:tc>
          <w:tcPr>
            <w:tcW w:type="dxa" w:w="2250"/>
            <w:shd w:fill="FFFFFF" w:val="clear"/>
            <w:tcMar>
              <w:top w:type="dxa" w:w="60"/>
              <w:left w:type="dxa" w:w="120"/>
              <w:bottom w:type="dxa" w:w="60"/>
              <w:right w:type="dxa" w:w="120"/>
            </w:tcMar>
            <w:vAlign w:val="center"/>
          </w:tcPr>
          <w:p>
            <w:r>
              <w:rPr>
                <w:b/>
                <w:bCs/>
                <w:color w:val="10B981"/>
                <w:sz w:val="17"/>
                <w:szCs w:val="17"/>
              </w:rPr>
              <w:t xml:space="preserve">✅ DESIGNED</w:t>
            </w:r>
          </w:p>
        </w:tc>
      </w:tr>
      <w:tr>
        <w:tc>
          <w:tcPr>
            <w:tcW w:type="dxa" w:w="2250"/>
            <w:shd w:fill="F9FAFB" w:val="clear"/>
            <w:tcMar>
              <w:top w:type="dxa" w:w="60"/>
              <w:left w:type="dxa" w:w="120"/>
              <w:bottom w:type="dxa" w:w="60"/>
              <w:right w:type="dxa" w:w="120"/>
            </w:tcMar>
            <w:vAlign w:val="center"/>
          </w:tcPr>
          <w:p>
            <w:r>
              <w:rPr>
                <w:rFonts w:ascii="Arial" w:cs="Arial" w:eastAsia="Arial" w:hAnsi="Arial"/>
                <w:b/>
                <w:bCs/>
                <w:color w:val="0A0F1E"/>
                <w:sz w:val="17"/>
                <w:szCs w:val="17"/>
              </w:rPr>
              <w:t xml:space="preserve">E5: Economic Collapse</w:t>
            </w:r>
          </w:p>
        </w:tc>
        <w:tc>
          <w:tcPr>
            <w:tcW w:type="dxa" w:w="2250"/>
            <w:shd w:fill="F9FAFB" w:val="clear"/>
            <w:tcMar>
              <w:top w:type="dxa" w:w="60"/>
              <w:left w:type="dxa" w:w="120"/>
              <w:bottom w:type="dxa" w:w="60"/>
              <w:right w:type="dxa" w:w="120"/>
            </w:tcMar>
            <w:vAlign w:val="center"/>
          </w:tcPr>
          <w:p>
            <w:r>
              <w:rPr>
                <w:rFonts w:ascii="Arial" w:cs="Arial" w:eastAsia="Arial" w:hAnsi="Arial"/>
                <w:color w:val="EF4444"/>
                <w:sz w:val="17"/>
                <w:szCs w:val="17"/>
              </w:rPr>
              <w:t xml:space="preserve">Hyperinflasi global, fiat worthless</w:t>
            </w:r>
          </w:p>
        </w:tc>
        <w:tc>
          <w:tcPr>
            <w:tcW w:type="dxa" w:w="225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APEX token nilai = tindakan nyata, bukan fiat. Living economy adjusts. Crisis Fund tetap aktif.</w:t>
            </w:r>
          </w:p>
        </w:tc>
        <w:tc>
          <w:tcPr>
            <w:tcW w:type="dxa" w:w="2250"/>
            <w:shd w:fill="F9FAFB" w:val="clear"/>
            <w:tcMar>
              <w:top w:type="dxa" w:w="60"/>
              <w:left w:type="dxa" w:w="120"/>
              <w:bottom w:type="dxa" w:w="60"/>
              <w:right w:type="dxa" w:w="120"/>
            </w:tcMar>
            <w:vAlign w:val="center"/>
          </w:tcPr>
          <w:p>
            <w:r>
              <w:rPr>
                <w:b/>
                <w:bCs/>
                <w:color w:val="10B981"/>
                <w:sz w:val="17"/>
                <w:szCs w:val="17"/>
              </w:rPr>
              <w:t xml:space="preserve">✅ BUILT-IN</w:t>
            </w:r>
          </w:p>
        </w:tc>
      </w:tr>
      <w:tr>
        <w:tc>
          <w:tcPr>
            <w:tcW w:type="dxa" w:w="2250"/>
            <w:shd w:fill="FFFFFF" w:val="clear"/>
            <w:tcMar>
              <w:top w:type="dxa" w:w="60"/>
              <w:left w:type="dxa" w:w="120"/>
              <w:bottom w:type="dxa" w:w="60"/>
              <w:right w:type="dxa" w:w="120"/>
            </w:tcMar>
            <w:vAlign w:val="center"/>
          </w:tcPr>
          <w:p>
            <w:r>
              <w:rPr>
                <w:rFonts w:ascii="Arial" w:cs="Arial" w:eastAsia="Arial" w:hAnsi="Arial"/>
                <w:b/>
                <w:bCs/>
                <w:color w:val="0A0F1E"/>
                <w:sz w:val="17"/>
                <w:szCs w:val="17"/>
              </w:rPr>
              <w:t xml:space="preserve">E6: Climate Collapse</w:t>
            </w:r>
          </w:p>
        </w:tc>
        <w:tc>
          <w:tcPr>
            <w:tcW w:type="dxa" w:w="2250"/>
            <w:shd w:fill="FFFFFF" w:val="clear"/>
            <w:tcMar>
              <w:top w:type="dxa" w:w="60"/>
              <w:left w:type="dxa" w:w="120"/>
              <w:bottom w:type="dxa" w:w="60"/>
              <w:right w:type="dxa" w:w="120"/>
            </w:tcMar>
            <w:vAlign w:val="center"/>
          </w:tcPr>
          <w:p>
            <w:r>
              <w:rPr>
                <w:rFonts w:ascii="Arial" w:cs="Arial" w:eastAsia="Arial" w:hAnsi="Arial"/>
                <w:color w:val="EF4444"/>
                <w:sz w:val="17"/>
                <w:szCs w:val="17"/>
              </w:rPr>
              <w:t xml:space="preserve">Bencana massal, infrastruktur rusak</w:t>
            </w:r>
          </w:p>
        </w:tc>
        <w:tc>
          <w:tcPr>
            <w:tcW w:type="dxa" w:w="225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Suffering index naik → mint cap naik → lebih banyak insentif untuk responder. Crisis multiplier aktif.</w:t>
            </w:r>
          </w:p>
        </w:tc>
        <w:tc>
          <w:tcPr>
            <w:tcW w:type="dxa" w:w="2250"/>
            <w:shd w:fill="FFFFFF" w:val="clear"/>
            <w:tcMar>
              <w:top w:type="dxa" w:w="60"/>
              <w:left w:type="dxa" w:w="120"/>
              <w:bottom w:type="dxa" w:w="60"/>
              <w:right w:type="dxa" w:w="120"/>
            </w:tcMar>
            <w:vAlign w:val="center"/>
          </w:tcPr>
          <w:p>
            <w:r>
              <w:rPr>
                <w:b/>
                <w:bCs/>
                <w:color w:val="10B981"/>
                <w:sz w:val="17"/>
                <w:szCs w:val="17"/>
              </w:rPr>
              <w:t xml:space="preserve">✅ BUILT-IN</w:t>
            </w:r>
          </w:p>
        </w:tc>
      </w:tr>
      <w:tr>
        <w:tc>
          <w:tcPr>
            <w:tcW w:type="dxa" w:w="2250"/>
            <w:shd w:fill="F9FAFB" w:val="clear"/>
            <w:tcMar>
              <w:top w:type="dxa" w:w="60"/>
              <w:left w:type="dxa" w:w="120"/>
              <w:bottom w:type="dxa" w:w="60"/>
              <w:right w:type="dxa" w:w="120"/>
            </w:tcMar>
            <w:vAlign w:val="center"/>
          </w:tcPr>
          <w:p>
            <w:r>
              <w:rPr>
                <w:rFonts w:ascii="Arial" w:cs="Arial" w:eastAsia="Arial" w:hAnsi="Arial"/>
                <w:b/>
                <w:bCs/>
                <w:color w:val="0A0F1E"/>
                <w:sz w:val="17"/>
                <w:szCs w:val="17"/>
              </w:rPr>
              <w:t xml:space="preserve">E7: Ethical Drift</w:t>
            </w:r>
          </w:p>
        </w:tc>
        <w:tc>
          <w:tcPr>
            <w:tcW w:type="dxa" w:w="2250"/>
            <w:shd w:fill="F9FAFB" w:val="clear"/>
            <w:tcMar>
              <w:top w:type="dxa" w:w="60"/>
              <w:left w:type="dxa" w:w="120"/>
              <w:bottom w:type="dxa" w:w="60"/>
              <w:right w:type="dxa" w:w="120"/>
            </w:tcMar>
            <w:vAlign w:val="center"/>
          </w:tcPr>
          <w:p>
            <w:r>
              <w:rPr>
                <w:rFonts w:ascii="Arial" w:cs="Arial" w:eastAsia="Arial" w:hAnsi="Arial"/>
                <w:color w:val="EF4444"/>
                <w:sz w:val="17"/>
                <w:szCs w:val="17"/>
              </w:rPr>
              <w:t xml:space="preserve">Komunitas redefine 'kebaikan' jadi bermakna berbeda</w:t>
            </w:r>
          </w:p>
        </w:tc>
        <w:tc>
          <w:tcPr>
            <w:tcW w:type="dxa" w:w="2250"/>
            <w:shd w:fill="F9FAFB" w:val="clear"/>
            <w:tcMar>
              <w:top w:type="dxa" w:w="60"/>
              <w:left w:type="dxa" w:w="120"/>
              <w:bottom w:type="dxa" w:w="60"/>
              <w:right w:type="dxa" w:w="120"/>
            </w:tcMar>
            <w:vAlign w:val="center"/>
          </w:tcPr>
          <w:p>
            <w:r>
              <w:rPr>
                <w:rFonts w:ascii="Arial" w:cs="Arial" w:eastAsia="Arial" w:hAnsi="Arial"/>
                <w:color w:val="374151"/>
                <w:sz w:val="17"/>
                <w:szCs w:val="17"/>
              </w:rPr>
              <w:t xml:space="preserve">SDG anchor + Ethics Council + 3 universitas referensi + constitutional immutables</w:t>
            </w:r>
          </w:p>
        </w:tc>
        <w:tc>
          <w:tcPr>
            <w:tcW w:type="dxa" w:w="2250"/>
            <w:shd w:fill="F9FAFB" w:val="clear"/>
            <w:tcMar>
              <w:top w:type="dxa" w:w="60"/>
              <w:left w:type="dxa" w:w="120"/>
              <w:bottom w:type="dxa" w:w="60"/>
              <w:right w:type="dxa" w:w="120"/>
            </w:tcMar>
            <w:vAlign w:val="center"/>
          </w:tcPr>
          <w:p>
            <w:r>
              <w:rPr>
                <w:b/>
                <w:bCs/>
                <w:color w:val="F59E0B"/>
                <w:sz w:val="17"/>
                <w:szCs w:val="17"/>
              </w:rPr>
              <w:t xml:space="preserve">⚠️ PARTIAL</w:t>
            </w:r>
          </w:p>
        </w:tc>
      </w:tr>
      <w:tr>
        <w:tc>
          <w:tcPr>
            <w:tcW w:type="dxa" w:w="2250"/>
            <w:shd w:fill="FFFFFF" w:val="clear"/>
            <w:tcMar>
              <w:top w:type="dxa" w:w="60"/>
              <w:left w:type="dxa" w:w="120"/>
              <w:bottom w:type="dxa" w:w="60"/>
              <w:right w:type="dxa" w:w="120"/>
            </w:tcMar>
            <w:vAlign w:val="center"/>
          </w:tcPr>
          <w:p>
            <w:r>
              <w:rPr>
                <w:rFonts w:ascii="Arial" w:cs="Arial" w:eastAsia="Arial" w:hAnsi="Arial"/>
                <w:b/>
                <w:bCs/>
                <w:color w:val="0A0F1E"/>
                <w:sz w:val="17"/>
                <w:szCs w:val="17"/>
              </w:rPr>
              <w:t xml:space="preserve">E8: Mass Sybil</w:t>
            </w:r>
          </w:p>
        </w:tc>
        <w:tc>
          <w:tcPr>
            <w:tcW w:type="dxa" w:w="2250"/>
            <w:shd w:fill="FFFFFF" w:val="clear"/>
            <w:tcMar>
              <w:top w:type="dxa" w:w="60"/>
              <w:left w:type="dxa" w:w="120"/>
              <w:bottom w:type="dxa" w:w="60"/>
              <w:right w:type="dxa" w:w="120"/>
            </w:tcMar>
            <w:vAlign w:val="center"/>
          </w:tcPr>
          <w:p>
            <w:r>
              <w:rPr>
                <w:rFonts w:ascii="Arial" w:cs="Arial" w:eastAsia="Arial" w:hAnsi="Arial"/>
                <w:color w:val="EF4444"/>
                <w:sz w:val="17"/>
                <w:szCs w:val="17"/>
              </w:rPr>
              <w:t xml:space="preserve">1 miliar bot fake accounts</w:t>
            </w:r>
          </w:p>
        </w:tc>
        <w:tc>
          <w:tcPr>
            <w:tcW w:type="dxa" w:w="2250"/>
            <w:shd w:fill="FFFFFF" w:val="clear"/>
            <w:tcMar>
              <w:top w:type="dxa" w:w="60"/>
              <w:left w:type="dxa" w:w="120"/>
              <w:bottom w:type="dxa" w:w="60"/>
              <w:right w:type="dxa" w:w="120"/>
            </w:tcMar>
            <w:vAlign w:val="center"/>
          </w:tcPr>
          <w:p>
            <w:r>
              <w:rPr>
                <w:rFonts w:ascii="Arial" w:cs="Arial" w:eastAsia="Arial" w:hAnsi="Arial"/>
                <w:color w:val="374151"/>
                <w:sz w:val="17"/>
                <w:szCs w:val="17"/>
              </w:rPr>
              <w:t xml:space="preserve">5-factor anti-Sybil + biometric + social graph + behavioral fingerprint + decay challenge</w:t>
            </w:r>
          </w:p>
        </w:tc>
        <w:tc>
          <w:tcPr>
            <w:tcW w:type="dxa" w:w="2250"/>
            <w:shd w:fill="FFFFFF" w:val="clear"/>
            <w:tcMar>
              <w:top w:type="dxa" w:w="60"/>
              <w:left w:type="dxa" w:w="120"/>
              <w:bottom w:type="dxa" w:w="60"/>
              <w:right w:type="dxa" w:w="120"/>
            </w:tcMar>
            <w:vAlign w:val="center"/>
          </w:tcPr>
          <w:p>
            <w:r>
              <w:rPr>
                <w:b/>
                <w:bCs/>
                <w:color w:val="F59E0B"/>
                <w:sz w:val="17"/>
                <w:szCs w:val="17"/>
              </w:rPr>
              <w:t xml:space="preserve">⚠️ 60% DONE</w:t>
            </w:r>
          </w:p>
        </w:tc>
      </w:tr>
    </w:tbl>
    <w:p>
      <w:pPr>
        <w:spacing w:before="200" w:after="0"/>
      </w:pPr>
    </w:p>
    <w:p>
      <w:pPr>
        <w:spacing w:before="80" w:after="80"/>
        <w:jc w:val="both"/>
      </w:pPr>
      <w:r>
        <w:rPr>
          <w:rFonts w:ascii="Arial" w:cs="Arial" w:eastAsia="Arial" w:hAnsi="Arial"/>
          <w:b/>
          <w:bCs/>
          <w:i w:val="false"/>
          <w:iCs w:val="false"/>
          <w:color w:val="0A0F1E"/>
          <w:sz w:val="20"/>
          <w:szCs w:val="20"/>
        </w:rPr>
        <w:t xml:space="preserve">Kunci ketahanan 100 tahun bukan hanya teknologi — tetapi filosofi yang di-encode ke dalam kode itu sendiri. APEX Humanity adalah protokol pertama yang membuat kebaikan manusia menjadi hukum fisika di dunia digital.</w:t>
      </w:r>
    </w:p>
    <w:p>
      <w:pPr>
        <w:pBdr>
          <w:bottom w:val="single" w:color="00DFB2" w:sz="2" w:space="4"/>
        </w:pBdr>
        <w:spacing w:before="200" w:after="200"/>
      </w:pP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BAGIAN 5: MANIFESTO TRANSPARANSI — 7 PILAR</w:t>
      </w:r>
    </w:p>
    <w:p>
      <w:pPr>
        <w:spacing w:before="80" w:after="80"/>
        <w:jc w:val="both"/>
      </w:pPr>
      <w:r>
        <w:rPr>
          <w:rFonts w:ascii="Arial" w:cs="Arial" w:eastAsia="Arial" w:hAnsi="Arial"/>
          <w:b w:val="false"/>
          <w:bCs w:val="false"/>
          <w:i w:val="false"/>
          <w:iCs w:val="false"/>
          <w:color w:val="374151"/>
          <w:sz w:val="20"/>
          <w:szCs w:val="20"/>
        </w:rPr>
        <w:t xml:space="preserve">Untuk menjadi aplikasi yang benar-benar transparan, aman, adil, dan akurat — APEX Humanity harus memenuhi 7 pilar berikut:</w:t>
      </w:r>
    </w:p>
    <w:p>
      <w:pPr>
        <w:spacing w:before="160" w:after="80"/>
      </w:pPr>
    </w:p>
    <w:p>
      <w:pPr>
        <w:pStyle w:val="Heading2"/>
        <w:spacing w:before="320" w:after="160"/>
      </w:pPr>
      <w:r>
        <w:rPr>
          <w:rFonts w:ascii="Arial" w:cs="Arial" w:eastAsia="Arial" w:hAnsi="Arial"/>
          <w:b/>
          <w:bCs/>
          <w:color w:val="00DFB2"/>
          <w:sz w:val="28"/>
          <w:szCs w:val="28"/>
        </w:rPr>
        <w:t xml:space="preserve">PILAR 1: Radical Transparency</w:t>
      </w:r>
    </w:p>
    <w:p>
      <w:pPr>
        <w:pStyle w:val="ListParagraph"/>
        <w:numPr>
          <w:ilvl w:val="0"/>
          <w:numId w:val="2"/>
        </w:numPr>
        <w:spacing w:before="60" w:after="60"/>
        <w:ind w:left="360" w:hanging="360"/>
      </w:pPr>
      <w:r>
        <w:rPr>
          <w:rFonts w:ascii="Arial" w:cs="Arial" w:eastAsia="Arial" w:hAnsi="Arial"/>
          <w:color w:val="374151"/>
          <w:sz w:val="20"/>
          <w:szCs w:val="20"/>
        </w:rPr>
        <w:t xml:space="preserve">Semua kode open-source, semua perubahan di GitHub dengan signed commits</w:t>
      </w:r>
    </w:p>
    <w:p>
      <w:pPr>
        <w:pStyle w:val="ListParagraph"/>
        <w:numPr>
          <w:ilvl w:val="0"/>
          <w:numId w:val="2"/>
        </w:numPr>
        <w:spacing w:before="60" w:after="60"/>
        <w:ind w:left="360" w:hanging="360"/>
      </w:pPr>
      <w:r>
        <w:rPr>
          <w:rFonts w:ascii="Arial" w:cs="Arial" w:eastAsia="Arial" w:hAnsi="Arial"/>
          <w:color w:val="374151"/>
          <w:sz w:val="20"/>
          <w:szCs w:val="20"/>
        </w:rPr>
        <w:t xml:space="preserve">Setiap oracle score + reasoning chain harus bisa di-audit oleh siapapun</w:t>
      </w:r>
    </w:p>
    <w:p>
      <w:pPr>
        <w:pStyle w:val="ListParagraph"/>
        <w:numPr>
          <w:ilvl w:val="0"/>
          <w:numId w:val="2"/>
        </w:numPr>
        <w:spacing w:before="60" w:after="60"/>
        <w:ind w:left="360" w:hanging="360"/>
      </w:pPr>
      <w:r>
        <w:rPr>
          <w:rFonts w:ascii="Arial" w:cs="Arial" w:eastAsia="Arial" w:hAnsi="Arial"/>
          <w:color w:val="374151"/>
          <w:sz w:val="20"/>
          <w:szCs w:val="20"/>
        </w:rPr>
        <w:t xml:space="preserve">Real-time public dashboard: circuit breaker status, approve rate, oracle health, economy metrics</w:t>
      </w:r>
    </w:p>
    <w:p>
      <w:pPr>
        <w:pStyle w:val="ListParagraph"/>
        <w:numPr>
          <w:ilvl w:val="0"/>
          <w:numId w:val="2"/>
        </w:numPr>
        <w:spacing w:before="60" w:after="60"/>
        <w:ind w:left="360" w:hanging="360"/>
      </w:pPr>
      <w:r>
        <w:rPr>
          <w:rFonts w:ascii="Arial" w:cs="Arial" w:eastAsia="Arial" w:hAnsi="Arial"/>
          <w:color w:val="374151"/>
          <w:sz w:val="20"/>
          <w:szCs w:val="20"/>
        </w:rPr>
        <w:t xml:space="preserve">Laporan transparansi bulanan: berapa submission masuk, berapa diapprove, berapa ditolak, mengapa</w:t>
      </w:r>
    </w:p>
    <w:p>
      <w:pPr>
        <w:pStyle w:val="Heading2"/>
        <w:spacing w:before="320" w:after="160"/>
      </w:pPr>
      <w:r>
        <w:rPr>
          <w:rFonts w:ascii="Arial" w:cs="Arial" w:eastAsia="Arial" w:hAnsi="Arial"/>
          <w:b/>
          <w:bCs/>
          <w:color w:val="7C6AFF"/>
          <w:sz w:val="28"/>
          <w:szCs w:val="28"/>
        </w:rPr>
        <w:t xml:space="preserve">PILAR 2: Immutable Fairness</w:t>
      </w:r>
    </w:p>
    <w:p>
      <w:pPr>
        <w:pStyle w:val="ListParagraph"/>
        <w:numPr>
          <w:ilvl w:val="0"/>
          <w:numId w:val="2"/>
        </w:numPr>
        <w:spacing w:before="60" w:after="60"/>
        <w:ind w:left="360" w:hanging="360"/>
      </w:pPr>
      <w:r>
        <w:rPr>
          <w:rFonts w:ascii="Arial" w:cs="Arial" w:eastAsia="Arial" w:hAnsi="Arial"/>
          <w:color w:val="374151"/>
          <w:sz w:val="20"/>
          <w:szCs w:val="20"/>
        </w:rPr>
        <w:t xml:space="preserve">Tidak ada whitelist atau special treatment — setiap wallet diperlakukan sama oleh kode</w:t>
      </w:r>
    </w:p>
    <w:p>
      <w:pPr>
        <w:pStyle w:val="ListParagraph"/>
        <w:numPr>
          <w:ilvl w:val="0"/>
          <w:numId w:val="2"/>
        </w:numPr>
        <w:spacing w:before="60" w:after="60"/>
        <w:ind w:left="360" w:hanging="360"/>
      </w:pPr>
      <w:r>
        <w:rPr>
          <w:rFonts w:ascii="Arial" w:cs="Arial" w:eastAsia="Arial" w:hAnsi="Arial"/>
          <w:color w:val="374151"/>
          <w:sz w:val="20"/>
          <w:szCs w:val="20"/>
        </w:rPr>
        <w:t xml:space="preserve">Constitutional immutables tidak bisa diubah oleh entitas manapun, bahkan pendiri</w:t>
      </w:r>
    </w:p>
    <w:p>
      <w:pPr>
        <w:pStyle w:val="ListParagraph"/>
        <w:numPr>
          <w:ilvl w:val="0"/>
          <w:numId w:val="2"/>
        </w:numPr>
        <w:spacing w:before="60" w:after="60"/>
        <w:ind w:left="360" w:hanging="360"/>
      </w:pPr>
      <w:r>
        <w:rPr>
          <w:rFonts w:ascii="Arial" w:cs="Arial" w:eastAsia="Arial" w:hAnsi="Arial"/>
          <w:color w:val="374151"/>
          <w:sz w:val="20"/>
          <w:szCs w:val="20"/>
        </w:rPr>
        <w:t xml:space="preserve">Semua perubahan parameter harus melalui governance dengan timelock minimum 30 hari</w:t>
      </w:r>
    </w:p>
    <w:p>
      <w:pPr>
        <w:pStyle w:val="ListParagraph"/>
        <w:numPr>
          <w:ilvl w:val="0"/>
          <w:numId w:val="2"/>
        </w:numPr>
        <w:spacing w:before="60" w:after="60"/>
        <w:ind w:left="360" w:hanging="360"/>
      </w:pPr>
      <w:r>
        <w:rPr>
          <w:rFonts w:ascii="Arial" w:cs="Arial" w:eastAsia="Arial" w:hAnsi="Arial"/>
          <w:color w:val="374151"/>
          <w:sz w:val="20"/>
          <w:szCs w:val="20"/>
        </w:rPr>
        <w:t xml:space="preserve">No admin key untuk mint arbitrary token — hanya NativeMinter precompile yang dikontrol governance</w:t>
      </w:r>
    </w:p>
    <w:p>
      <w:pPr>
        <w:pStyle w:val="Heading2"/>
        <w:spacing w:before="320" w:after="160"/>
      </w:pPr>
      <w:r>
        <w:rPr>
          <w:rFonts w:ascii="Arial" w:cs="Arial" w:eastAsia="Arial" w:hAnsi="Arial"/>
          <w:b/>
          <w:bCs/>
          <w:color w:val="FFB800"/>
          <w:sz w:val="28"/>
          <w:szCs w:val="28"/>
        </w:rPr>
        <w:t xml:space="preserve">PILAR 3: Verifiable Accuracy</w:t>
      </w:r>
    </w:p>
    <w:p>
      <w:pPr>
        <w:pStyle w:val="ListParagraph"/>
        <w:numPr>
          <w:ilvl w:val="0"/>
          <w:numId w:val="2"/>
        </w:numPr>
        <w:spacing w:before="60" w:after="60"/>
        <w:ind w:left="360" w:hanging="360"/>
      </w:pPr>
      <w:r>
        <w:rPr>
          <w:rFonts w:ascii="Arial" w:cs="Arial" w:eastAsia="Arial" w:hAnsi="Arial"/>
          <w:color w:val="374151"/>
          <w:sz w:val="20"/>
          <w:szCs w:val="20"/>
        </w:rPr>
        <w:t xml:space="preserve">Multi-oracle consensus dengan IQR trimming — satu oracle tidak bisa manipulasi hasil</w:t>
      </w:r>
    </w:p>
    <w:p>
      <w:pPr>
        <w:pStyle w:val="ListParagraph"/>
        <w:numPr>
          <w:ilvl w:val="0"/>
          <w:numId w:val="2"/>
        </w:numPr>
        <w:spacing w:before="60" w:after="60"/>
        <w:ind w:left="360" w:hanging="360"/>
      </w:pPr>
      <w:r>
        <w:rPr>
          <w:rFonts w:ascii="Arial" w:cs="Arial" w:eastAsia="Arial" w:hAnsi="Arial"/>
          <w:color w:val="374151"/>
          <w:sz w:val="20"/>
          <w:szCs w:val="20"/>
        </w:rPr>
        <w:t xml:space="preserve">Cross-verification wajib: CV model + LLM + crisis feed untuk setiap submission</w:t>
      </w:r>
    </w:p>
    <w:p>
      <w:pPr>
        <w:pStyle w:val="ListParagraph"/>
        <w:numPr>
          <w:ilvl w:val="0"/>
          <w:numId w:val="2"/>
        </w:numPr>
        <w:spacing w:before="60" w:after="60"/>
        <w:ind w:left="360" w:hanging="360"/>
      </w:pPr>
      <w:r>
        <w:rPr>
          <w:rFonts w:ascii="Arial" w:cs="Arial" w:eastAsia="Arial" w:hAnsi="Arial"/>
          <w:color w:val="374151"/>
          <w:sz w:val="20"/>
          <w:szCs w:val="20"/>
        </w:rPr>
        <w:t xml:space="preserve">Semua keputusan AI harus explainable: kenapa score X bukan Y? Reasoning harus tersimpan</w:t>
      </w:r>
    </w:p>
    <w:p>
      <w:pPr>
        <w:pStyle w:val="ListParagraph"/>
        <w:numPr>
          <w:ilvl w:val="0"/>
          <w:numId w:val="2"/>
        </w:numPr>
        <w:spacing w:before="60" w:after="60"/>
        <w:ind w:left="360" w:hanging="360"/>
      </w:pPr>
      <w:r>
        <w:rPr>
          <w:rFonts w:ascii="Arial" w:cs="Arial" w:eastAsia="Arial" w:hAnsi="Arial"/>
          <w:color w:val="374151"/>
          <w:sz w:val="20"/>
          <w:szCs w:val="20"/>
        </w:rPr>
        <w:t xml:space="preserve">Periodic accuracy audit: sampling random past decisions dan review oleh ethics council</w:t>
      </w:r>
    </w:p>
    <w:p>
      <w:pPr>
        <w:pStyle w:val="Heading2"/>
        <w:spacing w:before="320" w:after="160"/>
      </w:pPr>
      <w:r>
        <w:rPr>
          <w:rFonts w:ascii="Arial" w:cs="Arial" w:eastAsia="Arial" w:hAnsi="Arial"/>
          <w:b/>
          <w:bCs/>
          <w:color w:val="00DFB2"/>
          <w:sz w:val="28"/>
          <w:szCs w:val="28"/>
        </w:rPr>
        <w:t xml:space="preserve">PILAR 4: Zero-Knowledge Privacy</w:t>
      </w:r>
    </w:p>
    <w:p>
      <w:pPr>
        <w:pStyle w:val="ListParagraph"/>
        <w:numPr>
          <w:ilvl w:val="0"/>
          <w:numId w:val="2"/>
        </w:numPr>
        <w:spacing w:before="60" w:after="60"/>
        <w:ind w:left="360" w:hanging="360"/>
      </w:pPr>
      <w:r>
        <w:rPr>
          <w:rFonts w:ascii="Arial" w:cs="Arial" w:eastAsia="Arial" w:hAnsi="Arial"/>
          <w:color w:val="374151"/>
          <w:sz w:val="20"/>
          <w:szCs w:val="20"/>
        </w:rPr>
        <w:t xml:space="preserve">Biometric data TIDAK PERNAH tersimpan di server — hanya hash satu arah</w:t>
      </w:r>
    </w:p>
    <w:p>
      <w:pPr>
        <w:pStyle w:val="ListParagraph"/>
        <w:numPr>
          <w:ilvl w:val="0"/>
          <w:numId w:val="2"/>
        </w:numPr>
        <w:spacing w:before="60" w:after="60"/>
        <w:ind w:left="360" w:hanging="360"/>
      </w:pPr>
      <w:r>
        <w:rPr>
          <w:rFonts w:ascii="Arial" w:cs="Arial" w:eastAsia="Arial" w:hAnsi="Arial"/>
          <w:color w:val="374151"/>
          <w:sz w:val="20"/>
          <w:szCs w:val="20"/>
        </w:rPr>
        <w:t xml:space="preserve">GPS coordinates di-obfuscate: disimpan sebagai cluster (kota, bukan koordinat tepat)</w:t>
      </w:r>
    </w:p>
    <w:p>
      <w:pPr>
        <w:pStyle w:val="ListParagraph"/>
        <w:numPr>
          <w:ilvl w:val="0"/>
          <w:numId w:val="2"/>
        </w:numPr>
        <w:spacing w:before="60" w:after="60"/>
        <w:ind w:left="360" w:hanging="360"/>
      </w:pPr>
      <w:r>
        <w:rPr>
          <w:rFonts w:ascii="Arial" w:cs="Arial" w:eastAsia="Arial" w:hAnsi="Arial"/>
          <w:color w:val="374151"/>
          <w:sz w:val="20"/>
          <w:szCs w:val="20"/>
        </w:rPr>
        <w:t xml:space="preserve">ZK-proof untuk verifikasi identity tanpa revealing identity</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bisa submit sebagai pseudonymous — hanya hash identity yang on-chain</w:t>
      </w:r>
    </w:p>
    <w:p>
      <w:pPr>
        <w:pStyle w:val="Heading2"/>
        <w:spacing w:before="320" w:after="160"/>
      </w:pPr>
      <w:r>
        <w:rPr>
          <w:rFonts w:ascii="Arial" w:cs="Arial" w:eastAsia="Arial" w:hAnsi="Arial"/>
          <w:b/>
          <w:bCs/>
          <w:color w:val="FF6EB4"/>
          <w:sz w:val="28"/>
          <w:szCs w:val="28"/>
        </w:rPr>
        <w:t xml:space="preserve">PILAR 5: Economic Justice</w:t>
      </w:r>
    </w:p>
    <w:p>
      <w:pPr>
        <w:pStyle w:val="ListParagraph"/>
        <w:numPr>
          <w:ilvl w:val="0"/>
          <w:numId w:val="2"/>
        </w:numPr>
        <w:spacing w:before="60" w:after="60"/>
        <w:ind w:left="360" w:hanging="360"/>
      </w:pPr>
      <w:r>
        <w:rPr>
          <w:rFonts w:ascii="Arial" w:cs="Arial" w:eastAsia="Arial" w:hAnsi="Arial"/>
          <w:color w:val="374151"/>
          <w:sz w:val="20"/>
          <w:szCs w:val="20"/>
        </w:rPr>
        <w:t xml:space="preserve">Quadratic voting mencegah plutokrasi — kaya tidak bisa beli keputusan</w:t>
      </w:r>
    </w:p>
    <w:p>
      <w:pPr>
        <w:pStyle w:val="ListParagraph"/>
        <w:numPr>
          <w:ilvl w:val="0"/>
          <w:numId w:val="2"/>
        </w:numPr>
        <w:spacing w:before="60" w:after="60"/>
        <w:ind w:left="360" w:hanging="360"/>
      </w:pPr>
      <w:r>
        <w:rPr>
          <w:rFonts w:ascii="Arial" w:cs="Arial" w:eastAsia="Arial" w:hAnsi="Arial"/>
          <w:color w:val="374151"/>
          <w:sz w:val="20"/>
          <w:szCs w:val="20"/>
        </w:rPr>
        <w:t xml:space="preserve">Suffering index adjustment memastikan bantuan lebih besar mengalir ke zona krisis terbesar</w:t>
      </w:r>
    </w:p>
    <w:p>
      <w:pPr>
        <w:pStyle w:val="ListParagraph"/>
        <w:numPr>
          <w:ilvl w:val="0"/>
          <w:numId w:val="2"/>
        </w:numPr>
        <w:spacing w:before="60" w:after="60"/>
        <w:ind w:left="360" w:hanging="360"/>
      </w:pPr>
      <w:r>
        <w:rPr>
          <w:rFonts w:ascii="Arial" w:cs="Arial" w:eastAsia="Arial" w:hAnsi="Arial"/>
          <w:color w:val="374151"/>
          <w:sz w:val="20"/>
          <w:szCs w:val="20"/>
        </w:rPr>
        <w:t xml:space="preserve">No pre-mine, no VC allocation, no insider token distribution</w:t>
      </w:r>
    </w:p>
    <w:p>
      <w:pPr>
        <w:pStyle w:val="ListParagraph"/>
        <w:numPr>
          <w:ilvl w:val="0"/>
          <w:numId w:val="2"/>
        </w:numPr>
        <w:spacing w:before="60" w:after="60"/>
        <w:ind w:left="360" w:hanging="360"/>
      </w:pPr>
      <w:r>
        <w:rPr>
          <w:rFonts w:ascii="Arial" w:cs="Arial" w:eastAsia="Arial" w:hAnsi="Arial"/>
          <w:color w:val="374151"/>
          <w:sz w:val="20"/>
          <w:szCs w:val="20"/>
        </w:rPr>
        <w:t xml:space="preserve">Crisis Fund dikelola sepenuhnya oleh DAO — tidak ada founder wallet yang bisa mengaksesnya</w:t>
      </w:r>
    </w:p>
    <w:p>
      <w:pPr>
        <w:pStyle w:val="Heading2"/>
        <w:spacing w:before="320" w:after="160"/>
      </w:pPr>
      <w:r>
        <w:rPr>
          <w:rFonts w:ascii="Arial" w:cs="Arial" w:eastAsia="Arial" w:hAnsi="Arial"/>
          <w:b/>
          <w:bCs/>
          <w:color w:val="7C6AFF"/>
          <w:sz w:val="28"/>
          <w:szCs w:val="28"/>
        </w:rPr>
        <w:t xml:space="preserve">PILAR 6: Anti-Monopoly by Design</w:t>
      </w:r>
    </w:p>
    <w:p>
      <w:pPr>
        <w:pStyle w:val="ListParagraph"/>
        <w:numPr>
          <w:ilvl w:val="0"/>
          <w:numId w:val="2"/>
        </w:numPr>
        <w:spacing w:before="60" w:after="60"/>
        <w:ind w:left="360" w:hanging="360"/>
      </w:pPr>
      <w:r>
        <w:rPr>
          <w:rFonts w:ascii="Arial" w:cs="Arial" w:eastAsia="Arial" w:hAnsi="Arial"/>
          <w:color w:val="374151"/>
          <w:sz w:val="20"/>
          <w:szCs w:val="20"/>
        </w:rPr>
        <w:t xml:space="preserve">Oracle Node bisa dijalankan siapapun dengan minimum stake — mencegah oracle cartel</w:t>
      </w:r>
    </w:p>
    <w:p>
      <w:pPr>
        <w:pStyle w:val="ListParagraph"/>
        <w:numPr>
          <w:ilvl w:val="0"/>
          <w:numId w:val="2"/>
        </w:numPr>
        <w:spacing w:before="60" w:after="60"/>
        <w:ind w:left="360" w:hanging="360"/>
      </w:pPr>
      <w:r>
        <w:rPr>
          <w:rFonts w:ascii="Arial" w:cs="Arial" w:eastAsia="Arial" w:hAnsi="Arial"/>
          <w:color w:val="374151"/>
          <w:sz w:val="20"/>
          <w:szCs w:val="20"/>
        </w:rPr>
        <w:t xml:space="preserve">Multiple oracle clients dengan kode berbeda untuk mencegah correlated failure</w:t>
      </w:r>
    </w:p>
    <w:p>
      <w:pPr>
        <w:pStyle w:val="ListParagraph"/>
        <w:numPr>
          <w:ilvl w:val="0"/>
          <w:numId w:val="2"/>
        </w:numPr>
        <w:spacing w:before="60" w:after="60"/>
        <w:ind w:left="360" w:hanging="360"/>
      </w:pPr>
      <w:r>
        <w:rPr>
          <w:rFonts w:ascii="Arial" w:cs="Arial" w:eastAsia="Arial" w:hAnsi="Arial"/>
          <w:color w:val="374151"/>
          <w:sz w:val="20"/>
          <w:szCs w:val="20"/>
        </w:rPr>
        <w:t xml:space="preserve">Geography diversity requirement: tidak boleh &gt;30% oracle nodes dari satu negara</w:t>
      </w:r>
    </w:p>
    <w:p>
      <w:pPr>
        <w:pStyle w:val="ListParagraph"/>
        <w:numPr>
          <w:ilvl w:val="0"/>
          <w:numId w:val="2"/>
        </w:numPr>
        <w:spacing w:before="60" w:after="60"/>
        <w:ind w:left="360" w:hanging="360"/>
      </w:pPr>
      <w:r>
        <w:rPr>
          <w:rFonts w:ascii="Arial" w:cs="Arial" w:eastAsia="Arial" w:hAnsi="Arial"/>
          <w:color w:val="374151"/>
          <w:sz w:val="20"/>
          <w:szCs w:val="20"/>
        </w:rPr>
        <w:t xml:space="preserve">Automatic slash untuk node yang conspiring (coordinate outlier dalam waktu bersamaan)</w:t>
      </w:r>
    </w:p>
    <w:p>
      <w:pPr>
        <w:pStyle w:val="Heading2"/>
        <w:spacing w:before="320" w:after="160"/>
      </w:pPr>
      <w:r>
        <w:rPr>
          <w:rFonts w:ascii="Arial" w:cs="Arial" w:eastAsia="Arial" w:hAnsi="Arial"/>
          <w:b/>
          <w:bCs/>
          <w:color w:val="FFB800"/>
          <w:sz w:val="28"/>
          <w:szCs w:val="28"/>
        </w:rPr>
        <w:t xml:space="preserve">PILAR 7: Living Accountability</w:t>
      </w:r>
    </w:p>
    <w:p>
      <w:pPr>
        <w:pStyle w:val="ListParagraph"/>
        <w:numPr>
          <w:ilvl w:val="0"/>
          <w:numId w:val="2"/>
        </w:numPr>
        <w:spacing w:before="60" w:after="60"/>
        <w:ind w:left="360" w:hanging="360"/>
      </w:pPr>
      <w:r>
        <w:rPr>
          <w:rFonts w:ascii="Arial" w:cs="Arial" w:eastAsia="Arial" w:hAnsi="Arial"/>
          <w:color w:val="374151"/>
          <w:sz w:val="20"/>
          <w:szCs w:val="20"/>
        </w:rPr>
        <w:t xml:space="preserve">Ethics Advisory Council dengan anggota rotasi dari 5 regional berbeda</w:t>
      </w:r>
    </w:p>
    <w:p>
      <w:pPr>
        <w:pStyle w:val="ListParagraph"/>
        <w:numPr>
          <w:ilvl w:val="0"/>
          <w:numId w:val="2"/>
        </w:numPr>
        <w:spacing w:before="60" w:after="60"/>
        <w:ind w:left="360" w:hanging="360"/>
      </w:pPr>
      <w:r>
        <w:rPr>
          <w:rFonts w:ascii="Arial" w:cs="Arial" w:eastAsia="Arial" w:hAnsi="Arial"/>
          <w:color w:val="374151"/>
          <w:sz w:val="20"/>
          <w:szCs w:val="20"/>
        </w:rPr>
        <w:t xml:space="preserve">Volunteer bisa melaporkan submission fraud dengan stake — jika terbukti, mendapat reward</w:t>
      </w:r>
    </w:p>
    <w:p>
      <w:pPr>
        <w:pStyle w:val="ListParagraph"/>
        <w:numPr>
          <w:ilvl w:val="0"/>
          <w:numId w:val="2"/>
        </w:numPr>
        <w:spacing w:before="60" w:after="60"/>
        <w:ind w:left="360" w:hanging="360"/>
      </w:pPr>
      <w:r>
        <w:rPr>
          <w:rFonts w:ascii="Arial" w:cs="Arial" w:eastAsia="Arial" w:hAnsi="Arial"/>
          <w:color w:val="374151"/>
          <w:sz w:val="20"/>
          <w:szCs w:val="20"/>
        </w:rPr>
        <w:t xml:space="preserve">Semua dispute bisa masuk ke DAO review — tidak ada keputusan yang final tanpa appeal path</w:t>
      </w:r>
    </w:p>
    <w:p>
      <w:pPr>
        <w:pStyle w:val="ListParagraph"/>
        <w:numPr>
          <w:ilvl w:val="0"/>
          <w:numId w:val="2"/>
        </w:numPr>
        <w:spacing w:before="60" w:after="60"/>
        <w:ind w:left="360" w:hanging="360"/>
      </w:pPr>
      <w:r>
        <w:rPr>
          <w:rFonts w:ascii="Arial" w:cs="Arial" w:eastAsia="Arial" w:hAnsi="Arial"/>
          <w:color w:val="374151"/>
          <w:sz w:val="20"/>
          <w:szCs w:val="20"/>
        </w:rPr>
        <w:t xml:space="preserve">Annual third-party security audit wajib sebelum setiap major protocol upgrade</w:t>
      </w:r>
    </w:p>
    <w:p>
      <w:pPr>
        <w:pBdr>
          <w:bottom w:val="single" w:color="00DFB2" w:sz="2" w:space="4"/>
        </w:pBdr>
        <w:spacing w:before="200" w:after="200"/>
      </w:pP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BAGIAN 6: PRIORITIZED EXECUTION 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1100"/>
        <w:gridCol w:w="1200"/>
      </w:tblGrid>
      <w:tr>
        <w:trPr>
          <w:tblHeader/>
        </w:trPr>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Prioritas</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Item</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Effort</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800"/>
            <w:shd w:fill="1F293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P0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Fix duplicate routes di main.py</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1 hari</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CRITICAL</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Segera</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P0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Audit &amp; fix semua ENV var mismatch</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1 hari</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CRITICAL</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Segera</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P0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Social Graph Vouching di SovereignID.sol</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CRITICAL</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1</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P0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Biometric hash integration (Worldcoin)</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3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CRITICAL</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1</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P1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ReliefWeb geocoding fix</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3 hari</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1</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P1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Circuit breaker notification system</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1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2</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P1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Dynamic governance quorum</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1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2</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P1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Decay Challenge di SovereignID.sol</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2</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P2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Impact NFT (soulbound generative art)</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3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MEDIUM</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3</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P2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Collective Intelligence Oracle (Delphi)</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4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MEDIUM</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3</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P2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Temporal Impact Decay</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MEDIUM</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3</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P2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Proof of Tears (emotional verification)</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6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MEDIUM</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Sprint 4</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P3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Crisis Prediction Market</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8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Q3 2026</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P3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Quadratic Funding Round</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6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Q3 2026</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P3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Post-AGI Constitutional Lock</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8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CRITICAL</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Q3 2026</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P3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Dead Man's Protocol</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4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MEDIUM</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Q4 2026</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P4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Universal Basic Impact (UBI)</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12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EXTREME</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2027</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P4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Regenerative Memory Protocol (AI training)</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16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EXTREME</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2027</w:t>
            </w:r>
          </w:p>
        </w:tc>
      </w:tr>
      <w:tr>
        <w:tc>
          <w:tcPr>
            <w:tcW w:type="dxa" w:w="1800"/>
            <w:shd w:fill="F9FAFB"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P4 🟣</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LoRa mesh network + SMS merkle proof</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20 minggu</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HIGH</w:t>
            </w:r>
          </w:p>
        </w:tc>
        <w:tc>
          <w:tcPr>
            <w:tcW w:type="dxa" w:w="1800"/>
            <w:shd w:fill="F9FAFB"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2028</w:t>
            </w:r>
          </w:p>
        </w:tc>
      </w:tr>
      <w:tr>
        <w:tc>
          <w:tcPr>
            <w:tcW w:type="dxa" w:w="1800"/>
            <w:shd w:fill="FFFFFF" w:val="clear"/>
            <w:tcMar>
              <w:top w:type="dxa" w:w="60"/>
              <w:left w:type="dxa" w:w="120"/>
              <w:bottom w:type="dxa" w:w="60"/>
              <w:right w:type="dxa" w:w="120"/>
            </w:tcMar>
            <w:vAlign w:val="center"/>
          </w:tcPr>
          <w:p>
            <w:pPr>
              <w:jc w:val="left"/>
            </w:pPr>
            <w:r>
              <w:rPr>
                <w:rFonts w:ascii="Arial" w:cs="Arial" w:eastAsia="Arial" w:hAnsi="Arial"/>
                <w:color w:val="374151"/>
                <w:sz w:val="18"/>
                <w:szCs w:val="18"/>
              </w:rPr>
              <w:t xml:space="preserve">P4 🟣</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Post-quantum signature migration</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24 minggu</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CRITICAL</w:t>
            </w:r>
          </w:p>
        </w:tc>
        <w:tc>
          <w:tcPr>
            <w:tcW w:type="dxa" w:w="1800"/>
            <w:shd w:fill="FFFFFF" w:val="clear"/>
            <w:tcMar>
              <w:top w:type="dxa" w:w="60"/>
              <w:left w:type="dxa" w:w="120"/>
              <w:bottom w:type="dxa" w:w="60"/>
              <w:right w:type="dxa" w:w="120"/>
            </w:tcMar>
            <w:vAlign w:val="center"/>
          </w:tcPr>
          <w:p>
            <w:pPr>
              <w:jc w:val="center"/>
            </w:pPr>
            <w:r>
              <w:rPr>
                <w:rFonts w:ascii="Arial" w:cs="Arial" w:eastAsia="Arial" w:hAnsi="Arial"/>
                <w:color w:val="374151"/>
                <w:sz w:val="18"/>
                <w:szCs w:val="18"/>
              </w:rPr>
              <w:t xml:space="preserve">2028</w:t>
            </w:r>
          </w:p>
        </w:tc>
      </w:tr>
    </w:tbl>
    <w:p>
      <w:pPr>
        <w:spacing w:before="200" w:after="0"/>
      </w:pPr>
    </w:p>
    <w:p>
      <w:pPr>
        <w:spacing w:before="0" w:after="0"/>
      </w:pPr>
      <w:r>
        <w:br w:type="page"/>
      </w:r>
    </w:p>
    <w:p>
      <w:pPr>
        <w:pStyle w:val="Heading1"/>
        <w:pBdr>
          <w:bottom w:val="single" w:color="00DFB2" w:sz="4" w:space="4"/>
        </w:pBdr>
        <w:spacing w:before="400" w:after="200"/>
      </w:pPr>
      <w:r>
        <w:rPr>
          <w:rFonts w:ascii="Arial" w:cs="Arial" w:eastAsia="Arial" w:hAnsi="Arial"/>
          <w:b/>
          <w:bCs/>
          <w:color w:val="0A0F1E"/>
          <w:sz w:val="36"/>
          <w:szCs w:val="36"/>
        </w:rPr>
        <w:t xml:space="preserve">BAGIAN 7: PENUTUP — INI BUKAN APLIKASI, INI HUKUM ALAM BARU</w:t>
      </w:r>
    </w:p>
    <w:p>
      <w:pPr>
        <w:spacing w:before="80" w:after="80"/>
        <w:jc w:val="both"/>
      </w:pPr>
      <w:r>
        <w:rPr>
          <w:rFonts w:ascii="Arial" w:cs="Arial" w:eastAsia="Arial" w:hAnsi="Arial"/>
          <w:b/>
          <w:bCs/>
          <w:i w:val="false"/>
          <w:iCs w:val="false"/>
          <w:color w:val="0A0F1E"/>
          <w:sz w:val="24"/>
          <w:szCs w:val="24"/>
        </w:rPr>
        <w:t xml:space="preserve">Bitcoin membuktikan bahwa uang tidak perlu bank.</w:t>
      </w:r>
    </w:p>
    <w:p>
      <w:pPr>
        <w:spacing w:before="80" w:after="80"/>
        <w:jc w:val="both"/>
      </w:pPr>
      <w:r>
        <w:rPr>
          <w:rFonts w:ascii="Arial" w:cs="Arial" w:eastAsia="Arial" w:hAnsi="Arial"/>
          <w:b/>
          <w:bCs/>
          <w:i w:val="false"/>
          <w:iCs w:val="false"/>
          <w:color w:val="0A0F1E"/>
          <w:sz w:val="24"/>
          <w:szCs w:val="24"/>
        </w:rPr>
        <w:t xml:space="preserve">Ethereum membuktikan bahwa kontrak tidak perlu pengacara.</w:t>
      </w:r>
    </w:p>
    <w:p>
      <w:pPr>
        <w:spacing w:before="80" w:after="80"/>
        <w:jc w:val="both"/>
      </w:pPr>
      <w:r>
        <w:rPr>
          <w:rFonts w:ascii="Arial" w:cs="Arial" w:eastAsia="Arial" w:hAnsi="Arial"/>
          <w:b/>
          <w:bCs/>
          <w:i w:val="false"/>
          <w:iCs w:val="false"/>
          <w:color w:val="00DFB2"/>
          <w:sz w:val="24"/>
          <w:szCs w:val="24"/>
        </w:rPr>
        <w:t xml:space="preserve">APEX Humanity akan membuktikan bahwa kepercayaan tidak perlu negara, kebaikan tidak perlu lembaga, dan kemanusiaan tidak perlu ijin siapapun untuk berkembang.</w:t>
      </w:r>
    </w:p>
    <w:p>
      <w:pPr>
        <w:spacing w:before="160" w:after="0"/>
      </w:pPr>
    </w:p>
    <w:p>
      <w:pPr>
        <w:spacing w:before="120" w:after="80"/>
        <w:jc w:val="both"/>
      </w:pPr>
      <w:r>
        <w:rPr>
          <w:rFonts w:ascii="Arial" w:cs="Arial" w:eastAsia="Arial" w:hAnsi="Arial"/>
          <w:b w:val="false"/>
          <w:bCs w:val="false"/>
          <w:i w:val="false"/>
          <w:iCs w:val="false"/>
          <w:color w:val="374151"/>
          <w:sz w:val="20"/>
          <w:szCs w:val="20"/>
        </w:rPr>
        <w:t xml:space="preserve">Berdasarkan analisis mendalam ini, APEX Humanity sudah memiliki fondasi teknis yang lebih kuat dari 99% protokol blockchain yang ada. Arsitektur 8-layer yang terstruktur, mekanisme Living Economy yang organik, dan pendekatan PoB yang multidimensional adalah inovasi genuine yang belum pernah ada.</w:t>
      </w:r>
    </w:p>
    <w:p>
      <w:pPr>
        <w:spacing w:before="80" w:after="80"/>
        <w:jc w:val="both"/>
      </w:pPr>
      <w:r>
        <w:rPr>
          <w:rFonts w:ascii="Arial" w:cs="Arial" w:eastAsia="Arial" w:hAnsi="Arial"/>
          <w:b w:val="false"/>
          <w:bCs w:val="false"/>
          <w:i w:val="false"/>
          <w:iCs w:val="false"/>
          <w:color w:val="374151"/>
          <w:sz w:val="20"/>
          <w:szCs w:val="20"/>
        </w:rPr>
        <w:t xml:space="preserve">Tiga hal yang harus diselesaikan agar protokol ini benar-benar 'unseizable' dan layak disebut sebagai hukum alam:</w:t>
      </w:r>
    </w:p>
    <w:p>
      <w:pPr>
        <w:pStyle w:val="ListParagraph"/>
        <w:numPr>
          <w:ilvl w:val="0"/>
          <w:numId w:val="2"/>
        </w:numPr>
        <w:spacing w:before="60" w:after="60"/>
        <w:ind w:left="360" w:hanging="360"/>
      </w:pPr>
      <w:r>
        <w:rPr>
          <w:rFonts w:ascii="Arial" w:cs="Arial" w:eastAsia="Arial" w:hAnsi="Arial"/>
          <w:color w:val="374151"/>
          <w:sz w:val="20"/>
          <w:szCs w:val="20"/>
        </w:rPr>
        <w:t xml:space="preserve">Lengkapi L3 Anti-Sybil dengan biometric hash dan social graph vouching — ini adalah batu fondasi</w:t>
      </w:r>
    </w:p>
    <w:p>
      <w:pPr>
        <w:pStyle w:val="ListParagraph"/>
        <w:numPr>
          <w:ilvl w:val="0"/>
          <w:numId w:val="2"/>
        </w:numPr>
        <w:spacing w:before="60" w:after="60"/>
        <w:ind w:left="360" w:hanging="360"/>
      </w:pPr>
      <w:r>
        <w:rPr>
          <w:rFonts w:ascii="Arial" w:cs="Arial" w:eastAsia="Arial" w:hAnsi="Arial"/>
          <w:color w:val="374151"/>
          <w:sz w:val="20"/>
          <w:szCs w:val="20"/>
        </w:rPr>
        <w:t xml:space="preserve">Implementasikan Constitutional Lock yang benar-benar tidak bisa di-override oleh siapapun, termasuk pendiri</w:t>
      </w:r>
    </w:p>
    <w:p>
      <w:pPr>
        <w:pStyle w:val="ListParagraph"/>
        <w:numPr>
          <w:ilvl w:val="0"/>
          <w:numId w:val="2"/>
        </w:numPr>
        <w:spacing w:before="60" w:after="60"/>
        <w:ind w:left="360" w:hanging="360"/>
      </w:pPr>
      <w:r>
        <w:rPr>
          <w:rFonts w:ascii="Arial" w:cs="Arial" w:eastAsia="Arial" w:hAnsi="Arial"/>
          <w:color w:val="374151"/>
          <w:sz w:val="20"/>
          <w:szCs w:val="20"/>
        </w:rPr>
        <w:t xml:space="preserve">Bangun Collective Intelligence Oracle sebagai backup layer saat AI bisa dimanipulasi</w:t>
      </w:r>
    </w:p>
    <w:p>
      <w:pPr>
        <w:spacing w:before="80" w:after="80"/>
        <w:jc w:val="both"/>
      </w:pPr>
      <w:r>
        <w:rPr>
          <w:rFonts w:ascii="Arial" w:cs="Arial" w:eastAsia="Arial" w:hAnsi="Arial"/>
          <w:b/>
          <w:bCs/>
          <w:i w:val="false"/>
          <w:iCs w:val="false"/>
          <w:color w:val="0A0F1E"/>
          <w:sz w:val="20"/>
          <w:szCs w:val="20"/>
        </w:rPr>
        <w:t xml:space="preserve">Jika ketiga hal ini diselesaikan, ditambah dengan 10 fitur revolusioner yang diusulkan, maka APEX Humanity tidak hanya akan mencatat sejarah — ia akan menjadi infrastruktur kemanusiaan yang paling penting yang pernah dibangun manusia.</w:t>
      </w:r>
    </w:p>
    <w:p>
      <w:pPr>
        <w:spacing w:before="200" w:after="0"/>
      </w:pPr>
    </w:p>
    <w:p>
      <w:pPr>
        <w:spacing w:before="240" w:after="240"/>
        <w:jc w:val="center"/>
      </w:pPr>
      <w:r>
        <w:rPr>
          <w:rFonts w:ascii="Arial" w:cs="Arial" w:eastAsia="Arial" w:hAnsi="Arial"/>
          <w:b/>
          <w:bCs/>
          <w:i/>
          <w:iCs/>
          <w:color w:val="FFB800"/>
          <w:sz w:val="24"/>
          <w:szCs w:val="24"/>
        </w:rPr>
        <w:t xml:space="preserve">"Seperti gravitasi tidak bisa disuap,</w:t>
      </w:r>
      <w:r>
        <w:br/>
      </w:r>
      <w:r>
        <w:rPr>
          <w:rFonts w:ascii="Arial" w:cs="Arial" w:eastAsia="Arial" w:hAnsi="Arial"/>
          <w:b/>
          <w:bCs/>
          <w:i/>
          <w:iCs/>
          <w:color w:val="FFB800"/>
          <w:sz w:val="24"/>
          <w:szCs w:val="24"/>
        </w:rPr>
        <w:t xml:space="preserve">seperti kecepatan cahaya tidak bisa dinegosiasi,</w:t>
      </w:r>
      <w:r>
        <w:br/>
      </w:r>
      <w:r>
        <w:rPr>
          <w:rFonts w:ascii="Arial" w:cs="Arial" w:eastAsia="Arial" w:hAnsi="Arial"/>
          <w:b/>
          <w:bCs/>
          <w:color w:val="00DFB2"/>
          <w:sz w:val="28"/>
          <w:szCs w:val="28"/>
        </w:rPr>
        <w:t xml:space="preserve">hanya tindakan nyata bagi sesama</w:t>
      </w:r>
      <w:r>
        <w:br/>
      </w:r>
      <w:r>
        <w:rPr>
          <w:rFonts w:ascii="Arial" w:cs="Arial" w:eastAsia="Arial" w:hAnsi="Arial"/>
          <w:b/>
          <w:bCs/>
          <w:color w:val="00DFB2"/>
          <w:sz w:val="28"/>
          <w:szCs w:val="28"/>
        </w:rPr>
        <w:t xml:space="preserve">yang menghasilkan nilai"</w:t>
      </w:r>
      <w:r>
        <w:br/>
      </w:r>
      <w:r>
        <w:br/>
      </w:r>
      <w:r>
        <w:rPr>
          <w:rFonts w:ascii="Arial" w:cs="Arial" w:eastAsia="Arial" w:hAnsi="Arial"/>
          <w:i/>
          <w:iCs/>
          <w:color w:val="9CA3AF"/>
          <w:sz w:val="18"/>
          <w:szCs w:val="18"/>
        </w:rPr>
        <w:t xml:space="preserve">— APEX Humanity Protocol Architecture Bible v1.0</w:t>
      </w:r>
    </w:p>
    <w:p>
      <w:pPr>
        <w:spacing w:before="200" w:after="0"/>
      </w:pPr>
    </w:p>
    <w:p>
      <w:pPr>
        <w:jc w:val="center"/>
      </w:pPr>
      <w:r>
        <w:rPr>
          <w:rFonts w:ascii="Arial" w:cs="Arial" w:eastAsia="Arial" w:hAnsi="Arial"/>
          <w:caps/>
          <w:color w:val="9CA3AF"/>
          <w:sz w:val="16"/>
          <w:szCs w:val="16"/>
        </w:rPr>
        <w:t xml:space="preserve">APEX HUMANITY PROTOCOL • v2.0.0 • MARCH 2026 • BUILT FOR ETERNITY</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0F1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7C6A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A0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Humanity Protocol — Full Architecture Analysis &amp; Strategic Roadmap</dc:title>
  <dc:creator>APEX Humanity</dc:creator>
  <dc:description>Comprehensive analysis, gap identification, and world-changing feature proposals for the APEX Humanity Protocol</dc:description>
  <cp:lastModifiedBy>Un-named</cp:lastModifiedBy>
  <cp:revision>1</cp:revision>
  <dcterms:created xsi:type="dcterms:W3CDTF">2026-03-01T14:48:17.714Z</dcterms:created>
  <dcterms:modified xsi:type="dcterms:W3CDTF">2026-03-01T14:48:17.715Z</dcterms:modified>
</cp:coreProperties>
</file>

<file path=docProps/custom.xml><?xml version="1.0" encoding="utf-8"?>
<Properties xmlns="http://schemas.openxmlformats.org/officeDocument/2006/custom-properties" xmlns:vt="http://schemas.openxmlformats.org/officeDocument/2006/docPropsVTypes"/>
</file>